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A0" w:rsidRDefault="0036013F">
      <w:pPr>
        <w:ind w:left="4320" w:firstLine="720"/>
        <w:rPr>
          <w:sz w:val="28"/>
        </w:rPr>
      </w:pPr>
      <w:r>
        <w:rPr>
          <w:sz w:val="28"/>
        </w:rPr>
        <w:t xml:space="preserve">Приложение </w:t>
      </w:r>
    </w:p>
    <w:p w:rsidR="00A316A0" w:rsidRDefault="0036013F">
      <w:pPr>
        <w:ind w:left="4320" w:firstLine="720"/>
        <w:rPr>
          <w:sz w:val="28"/>
        </w:rPr>
      </w:pPr>
      <w:r>
        <w:rPr>
          <w:sz w:val="28"/>
        </w:rPr>
        <w:t>к решению Совета</w:t>
      </w:r>
    </w:p>
    <w:p w:rsidR="00A316A0" w:rsidRDefault="0036013F">
      <w:pPr>
        <w:ind w:left="4320" w:firstLine="720"/>
        <w:rPr>
          <w:sz w:val="28"/>
        </w:rPr>
      </w:pPr>
      <w:r>
        <w:rPr>
          <w:sz w:val="28"/>
        </w:rPr>
        <w:t>муниципального образования</w:t>
      </w:r>
    </w:p>
    <w:p w:rsidR="00A316A0" w:rsidRDefault="0036013F">
      <w:pPr>
        <w:ind w:left="5040"/>
        <w:rPr>
          <w:sz w:val="28"/>
        </w:rPr>
      </w:pPr>
      <w:r>
        <w:rPr>
          <w:sz w:val="28"/>
        </w:rPr>
        <w:t>Туапсинский муниципальный округ</w:t>
      </w:r>
    </w:p>
    <w:p w:rsidR="00A316A0" w:rsidRDefault="0036013F">
      <w:pPr>
        <w:ind w:left="4320" w:firstLine="720"/>
        <w:rPr>
          <w:sz w:val="28"/>
        </w:rPr>
      </w:pPr>
      <w:r>
        <w:rPr>
          <w:sz w:val="28"/>
        </w:rPr>
        <w:t>Краснодарского края</w:t>
      </w:r>
    </w:p>
    <w:p w:rsidR="00A316A0" w:rsidRDefault="0036013F">
      <w:pPr>
        <w:ind w:left="4320" w:firstLine="720"/>
        <w:rPr>
          <w:sz w:val="28"/>
        </w:rPr>
      </w:pPr>
      <w:r>
        <w:rPr>
          <w:sz w:val="28"/>
        </w:rPr>
        <w:t>от 20.03.2026  № 380</w:t>
      </w:r>
    </w:p>
    <w:p w:rsidR="00A316A0" w:rsidRDefault="00A316A0">
      <w:pPr>
        <w:widowControl w:val="0"/>
        <w:spacing w:line="276" w:lineRule="auto"/>
        <w:jc w:val="both"/>
        <w:rPr>
          <w:sz w:val="31"/>
        </w:rPr>
      </w:pPr>
    </w:p>
    <w:p w:rsidR="00A316A0" w:rsidRDefault="00A316A0">
      <w:pPr>
        <w:widowControl w:val="0"/>
        <w:spacing w:line="276" w:lineRule="auto"/>
        <w:jc w:val="both"/>
        <w:rPr>
          <w:sz w:val="31"/>
        </w:rPr>
      </w:pPr>
    </w:p>
    <w:p w:rsidR="00A316A0" w:rsidRDefault="00A316A0">
      <w:pPr>
        <w:widowControl w:val="0"/>
        <w:spacing w:line="276" w:lineRule="auto"/>
        <w:jc w:val="both"/>
        <w:rPr>
          <w:sz w:val="31"/>
        </w:rPr>
      </w:pPr>
    </w:p>
    <w:p w:rsidR="00A316A0" w:rsidRDefault="00A316A0">
      <w:pPr>
        <w:widowControl w:val="0"/>
        <w:spacing w:line="276" w:lineRule="auto"/>
        <w:jc w:val="both"/>
        <w:rPr>
          <w:sz w:val="31"/>
        </w:rPr>
      </w:pPr>
    </w:p>
    <w:p w:rsidR="00A316A0" w:rsidRDefault="00A316A0">
      <w:pPr>
        <w:widowControl w:val="0"/>
        <w:spacing w:line="276" w:lineRule="auto"/>
        <w:jc w:val="both"/>
        <w:rPr>
          <w:sz w:val="31"/>
        </w:rPr>
      </w:pPr>
    </w:p>
    <w:p w:rsidR="00A316A0" w:rsidRDefault="0036013F">
      <w:pPr>
        <w:widowControl w:val="0"/>
        <w:spacing w:line="276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A316A0" w:rsidRDefault="0036013F">
      <w:pPr>
        <w:widowControl w:val="0"/>
        <w:spacing w:line="276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МВД России </w:t>
      </w:r>
    </w:p>
    <w:p w:rsidR="00A316A0" w:rsidRDefault="0036013F">
      <w:pPr>
        <w:widowControl w:val="0"/>
        <w:spacing w:line="276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по Туапсинскому району</w:t>
      </w:r>
      <w:bookmarkStart w:id="0" w:name="_GoBack"/>
      <w:bookmarkEnd w:id="0"/>
    </w:p>
    <w:p w:rsidR="00A316A0" w:rsidRDefault="0036013F">
      <w:pPr>
        <w:widowControl w:val="0"/>
        <w:spacing w:line="276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«О результатах оперативно - служебной </w:t>
      </w:r>
    </w:p>
    <w:p w:rsidR="00A316A0" w:rsidRDefault="0036013F">
      <w:pPr>
        <w:widowControl w:val="0"/>
        <w:spacing w:line="276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деятельности Отдела МВД России </w:t>
      </w:r>
    </w:p>
    <w:p w:rsidR="00A316A0" w:rsidRDefault="0036013F">
      <w:pPr>
        <w:widowControl w:val="0"/>
        <w:spacing w:line="276" w:lineRule="auto"/>
        <w:ind w:left="-567"/>
        <w:jc w:val="center"/>
        <w:rPr>
          <w:b/>
          <w:sz w:val="28"/>
        </w:rPr>
      </w:pPr>
      <w:r>
        <w:rPr>
          <w:b/>
          <w:sz w:val="28"/>
        </w:rPr>
        <w:t>по Туапсинскому району в 2025 году»</w:t>
      </w:r>
    </w:p>
    <w:p w:rsidR="00A316A0" w:rsidRDefault="00A316A0">
      <w:pPr>
        <w:sectPr w:rsidR="00A316A0">
          <w:pgSz w:w="11906" w:h="16838"/>
          <w:pgMar w:top="1134" w:right="567" w:bottom="1134" w:left="1418" w:header="0" w:footer="0" w:gutter="0"/>
          <w:cols w:space="720"/>
        </w:sectPr>
      </w:pPr>
    </w:p>
    <w:p w:rsidR="00A316A0" w:rsidRDefault="0036013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Уровень преступности (количество зарегистрированных преступлений на 100 тысяч населения) при зарегистрированных 1279 преступлений на 124328 единиц населения составляет 1028,7</w:t>
      </w:r>
      <w:r>
        <w:rPr>
          <w:sz w:val="28"/>
        </w:rPr>
        <w:t>3</w:t>
      </w:r>
      <w:r w:rsidR="00A05B78">
        <w:rPr>
          <w:sz w:val="28"/>
        </w:rPr>
        <w:t xml:space="preserve"> </w:t>
      </w:r>
      <w:r>
        <w:rPr>
          <w:sz w:val="28"/>
        </w:rPr>
        <w:t>(в среднем по краю 1069,92).</w:t>
      </w:r>
    </w:p>
    <w:p w:rsidR="00A316A0" w:rsidRDefault="0036013F">
      <w:pPr>
        <w:ind w:firstLine="709"/>
        <w:jc w:val="both"/>
        <w:rPr>
          <w:sz w:val="28"/>
        </w:rPr>
      </w:pPr>
      <w:r>
        <w:rPr>
          <w:sz w:val="28"/>
        </w:rPr>
        <w:t>Уголовные дела, по которым возбуждались в течени</w:t>
      </w:r>
      <w:r w:rsidR="00A05B78">
        <w:rPr>
          <w:sz w:val="28"/>
        </w:rPr>
        <w:t>е</w:t>
      </w:r>
      <w:r>
        <w:rPr>
          <w:sz w:val="28"/>
        </w:rPr>
        <w:t xml:space="preserve"> суток с даты КУСП - 499 (30,54%; край – 31,1%), в срок от 2 до 3 суток - 180 (11,02%; край – 9,47%), от 4 до 10 суток – 268 (16,4%; край – 14,68%), от 11 до 30 суток – 370 (22,</w:t>
      </w:r>
      <w:r>
        <w:rPr>
          <w:sz w:val="28"/>
        </w:rPr>
        <w:t xml:space="preserve">64%; край – 24,92%), свыше 30 суток - 317 (19,4%; край – 19,78%). </w:t>
      </w:r>
    </w:p>
    <w:p w:rsidR="00A316A0" w:rsidRDefault="0036013F">
      <w:pPr>
        <w:ind w:firstLine="709"/>
        <w:jc w:val="both"/>
        <w:rPr>
          <w:sz w:val="28"/>
        </w:rPr>
      </w:pPr>
      <w:r>
        <w:rPr>
          <w:sz w:val="28"/>
        </w:rPr>
        <w:t>Обращено внимание на повышение эффективности работы по раскрытию преступлений. Отмечено снижение преступлений 1279 (-7%), расследовано 496 (+25,9%) преступлений, совершенных на территории р</w:t>
      </w:r>
      <w:r>
        <w:rPr>
          <w:sz w:val="28"/>
        </w:rPr>
        <w:t>айона. Динамика числа приостановленных показывает снижение на 15,8%, 784 (-147) нераскрытых преступлений. Раскрываемость увеличилась на 9,1 % и составляет 38,8 %.</w:t>
      </w:r>
    </w:p>
    <w:p w:rsidR="00A316A0" w:rsidRDefault="0036013F">
      <w:pPr>
        <w:pStyle w:val="Style3"/>
        <w:spacing w:line="240" w:lineRule="auto"/>
        <w:ind w:right="-1" w:firstLine="709"/>
        <w:rPr>
          <w:sz w:val="28"/>
        </w:rPr>
      </w:pPr>
      <w:r>
        <w:rPr>
          <w:rStyle w:val="aa"/>
          <w:b w:val="0"/>
          <w:sz w:val="28"/>
        </w:rPr>
        <w:t xml:space="preserve">Выявлено 92 преступления на стадии приготовления или покушения, из зарегистрированных1210 </w:t>
      </w:r>
      <w:r>
        <w:rPr>
          <w:rStyle w:val="aa"/>
          <w:b w:val="0"/>
          <w:sz w:val="28"/>
        </w:rPr>
        <w:t xml:space="preserve">преступлений. </w:t>
      </w:r>
    </w:p>
    <w:p w:rsidR="00A316A0" w:rsidRDefault="0036013F">
      <w:pPr>
        <w:ind w:firstLine="709"/>
        <w:jc w:val="both"/>
        <w:rPr>
          <w:sz w:val="28"/>
        </w:rPr>
      </w:pPr>
      <w:r>
        <w:rPr>
          <w:sz w:val="28"/>
        </w:rPr>
        <w:t xml:space="preserve">На 22,1 % совершено </w:t>
      </w:r>
      <w:r>
        <w:rPr>
          <w:sz w:val="28"/>
        </w:rPr>
        <w:t>меньше</w:t>
      </w:r>
      <w:r>
        <w:rPr>
          <w:sz w:val="28"/>
        </w:rPr>
        <w:t xml:space="preserve"> тяжких и особо тяжких преступлений (392, -111). Расследовано на 41,2 % больше ТиОТ 161 (+47) УД, раскрываемость тяжких и особо тяжких составов составляет 40,7 (</w:t>
      </w:r>
      <w:r>
        <w:rPr>
          <w:sz w:val="28"/>
        </w:rPr>
        <w:t>+13,8%</w:t>
      </w:r>
      <w:r>
        <w:rPr>
          <w:sz w:val="28"/>
        </w:rPr>
        <w:t>).</w:t>
      </w:r>
    </w:p>
    <w:p w:rsidR="00A316A0" w:rsidRDefault="0036013F">
      <w:pPr>
        <w:ind w:firstLine="709"/>
        <w:jc w:val="both"/>
        <w:rPr>
          <w:sz w:val="28"/>
        </w:rPr>
      </w:pPr>
      <w:r>
        <w:rPr>
          <w:sz w:val="28"/>
        </w:rPr>
        <w:t xml:space="preserve">Рассматривая оперативную обстановку в целом, </w:t>
      </w:r>
      <w:r>
        <w:rPr>
          <w:sz w:val="28"/>
        </w:rPr>
        <w:t>и количество всех преступлений, совершенных на территории Туапсинского района, самыми распространенными остаются имущественные, в числе которых наибольшую долю составляют 397 мошенничеств и 422 кражи.</w:t>
      </w:r>
    </w:p>
    <w:p w:rsidR="00A316A0" w:rsidRDefault="0036013F">
      <w:pPr>
        <w:ind w:firstLine="709"/>
        <w:jc w:val="both"/>
        <w:rPr>
          <w:sz w:val="28"/>
        </w:rPr>
      </w:pPr>
      <w:r>
        <w:rPr>
          <w:sz w:val="28"/>
        </w:rPr>
        <w:t>Существенный отрицательный вклад в криминальную ситуаци</w:t>
      </w:r>
      <w:r>
        <w:rPr>
          <w:sz w:val="28"/>
        </w:rPr>
        <w:t>ю вносят преступления, совершенные с использованием информационно-телекоммуникационныхтехнологий ив сфере   компьютерной  информации (зарегистрировано 525 преступлений).</w:t>
      </w:r>
      <w:r>
        <w:rPr>
          <w:sz w:val="28"/>
          <w:highlight w:val="white"/>
        </w:rPr>
        <w:t>Д</w:t>
      </w:r>
      <w:r>
        <w:rPr>
          <w:sz w:val="28"/>
          <w:highlight w:val="white"/>
        </w:rPr>
        <w:t>оля возбужденных уголовных дел, совершенных с использованием ИТТ или в сфере компьютер</w:t>
      </w:r>
      <w:r>
        <w:rPr>
          <w:sz w:val="28"/>
          <w:highlight w:val="white"/>
        </w:rPr>
        <w:t xml:space="preserve">ной информации, от </w:t>
      </w:r>
      <w:r>
        <w:rPr>
          <w:b/>
          <w:sz w:val="28"/>
          <w:highlight w:val="white"/>
        </w:rPr>
        <w:t>общего числа преступлений составляет 41,05 %.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  <w:highlight w:val="white"/>
        </w:rPr>
        <w:t>Снижение мошенничеств, совершенных с использованием ИТТ или в сфере компьютерной информации составляет 28,3% (349; -138), также имеется снижение краж с банковских счетов на 38,8% (52; -33).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  <w:highlight w:val="white"/>
        </w:rPr>
        <w:t>У</w:t>
      </w:r>
      <w:r>
        <w:rPr>
          <w:sz w:val="28"/>
          <w:highlight w:val="white"/>
        </w:rPr>
        <w:t>далось добиться положительных результатов работы по раскрытию мошенничеств совершенных с использованием ИТТ или в сфере компьютерной информации, расследовано 18 (+5) уголовных дел, раскрываемость составила   5 %</w:t>
      </w:r>
      <w:r>
        <w:rPr>
          <w:sz w:val="28"/>
          <w:highlight w:val="white"/>
        </w:rPr>
        <w:t xml:space="preserve"> (+1,9</w:t>
      </w:r>
      <w:r>
        <w:rPr>
          <w:sz w:val="28"/>
          <w:highlight w:val="white"/>
        </w:rPr>
        <w:t xml:space="preserve">%). 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  <w:highlight w:val="white"/>
        </w:rPr>
        <w:t>Однако, неудовлетворительная динам</w:t>
      </w:r>
      <w:r>
        <w:rPr>
          <w:sz w:val="28"/>
          <w:highlight w:val="white"/>
        </w:rPr>
        <w:t>ика по раскрытию краж денежных средств с банковского счета, расследовано 22 (-8) уголовных д</w:t>
      </w:r>
      <w:r>
        <w:rPr>
          <w:sz w:val="28"/>
        </w:rPr>
        <w:t>ел, рас</w:t>
      </w:r>
      <w:r>
        <w:rPr>
          <w:sz w:val="28"/>
          <w:highlight w:val="white"/>
        </w:rPr>
        <w:t>крываемость 34,9% (+1,6%).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  <w:highlight w:val="white"/>
        </w:rPr>
        <w:t>Удельный вес краж по отношению к общему числу зарегистрированных преступлений составил – 32</w:t>
      </w:r>
      <w:r>
        <w:rPr>
          <w:sz w:val="28"/>
          <w:highlight w:val="white"/>
        </w:rPr>
        <w:t>,9</w:t>
      </w:r>
      <w:r>
        <w:rPr>
          <w:sz w:val="28"/>
          <w:highlight w:val="white"/>
        </w:rPr>
        <w:t>%, всего 422 кражи.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  <w:highlight w:val="white"/>
        </w:rPr>
        <w:t xml:space="preserve">Расследовано 149 </w:t>
      </w:r>
      <w:r>
        <w:rPr>
          <w:sz w:val="28"/>
          <w:highlight w:val="white"/>
        </w:rPr>
        <w:t xml:space="preserve">кражи всех видов, раскрываемость составляет </w:t>
      </w:r>
      <w:r>
        <w:rPr>
          <w:sz w:val="28"/>
          <w:highlight w:val="white"/>
        </w:rPr>
        <w:t>34,3</w:t>
      </w:r>
      <w:r>
        <w:rPr>
          <w:sz w:val="28"/>
          <w:highlight w:val="white"/>
        </w:rPr>
        <w:t xml:space="preserve"> % (+6,4%). На 16,1 % </w:t>
      </w:r>
      <w:r>
        <w:rPr>
          <w:sz w:val="28"/>
          <w:highlight w:val="white"/>
        </w:rPr>
        <w:t>уменьшился</w:t>
      </w:r>
      <w:r>
        <w:rPr>
          <w:sz w:val="28"/>
          <w:highlight w:val="white"/>
        </w:rPr>
        <w:t xml:space="preserve"> остаток нераскрытых краж (286; -55).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  <w:highlight w:val="white"/>
        </w:rPr>
        <w:t>Отмечено снижение регистрации краж на 9,2 % (422; -43),</w:t>
      </w:r>
      <w:r>
        <w:rPr>
          <w:sz w:val="28"/>
        </w:rPr>
        <w:t xml:space="preserve"> в том числе из жилищ на 66,7% (8; -16), квартир на 5</w:t>
      </w:r>
      <w:r>
        <w:rPr>
          <w:sz w:val="28"/>
        </w:rPr>
        <w:t>5,6</w:t>
      </w:r>
      <w:r>
        <w:rPr>
          <w:sz w:val="28"/>
        </w:rPr>
        <w:t xml:space="preserve">% (8; - 10), автомобилей на 33,3 % (2; -1), из автомашин на 20 % (12; -3), сотовых телефонов на 8,8 % (93; -9). Однако, произошел рост краж из магазинов, баз, складов на 58,5% (130; +48). 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</w:rPr>
        <w:lastRenderedPageBreak/>
        <w:t>Выявлено 10 (+2) преступлений, связанных с незаконным оборотом оруж</w:t>
      </w:r>
      <w:r>
        <w:rPr>
          <w:sz w:val="28"/>
        </w:rPr>
        <w:t>ия.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  <w:highlight w:val="white"/>
        </w:rPr>
        <w:t xml:space="preserve">На 48,28 % снизилось количество преступлений, совершенных на бытовой почве (15; -14). </w:t>
      </w:r>
      <w:r>
        <w:rPr>
          <w:sz w:val="28"/>
          <w:highlight w:val="white"/>
        </w:rPr>
        <w:t>З</w:t>
      </w:r>
      <w:r>
        <w:rPr>
          <w:sz w:val="28"/>
        </w:rPr>
        <w:t>арегистрировано 3</w:t>
      </w:r>
      <w:r>
        <w:rPr>
          <w:sz w:val="28"/>
        </w:rPr>
        <w:t xml:space="preserve"> преступления, совершенные с использованием огнестрельного оружия.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</w:rPr>
        <w:t>Возросло</w:t>
      </w:r>
      <w:r>
        <w:rPr>
          <w:sz w:val="28"/>
        </w:rPr>
        <w:t xml:space="preserve"> число преступных посягательств совершаемых в общественных местах на 4,4 </w:t>
      </w:r>
      <w:r>
        <w:rPr>
          <w:sz w:val="28"/>
        </w:rPr>
        <w:t>% (379; +16), однако, уменьшилось</w:t>
      </w:r>
      <w:r>
        <w:rPr>
          <w:sz w:val="28"/>
        </w:rPr>
        <w:t xml:space="preserve"> количество</w:t>
      </w:r>
      <w:r>
        <w:rPr>
          <w:sz w:val="28"/>
        </w:rPr>
        <w:t xml:space="preserve"> преступлений, совершенных на улицах площадях парках и скверах на 8,3% (176% -16). Раскрыто 189 преступлений, совершенных в общественных местах.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</w:rPr>
        <w:t>Отмечен рост криминальной активности лицами ранее совершавшими прес</w:t>
      </w:r>
      <w:r>
        <w:rPr>
          <w:sz w:val="28"/>
        </w:rPr>
        <w:t xml:space="preserve">тупления на 24,6% (228; +45), ранее судимыми на 48,4% (141; +46), несовершеннолетними и при их соучастии на 157,1% (18; +11), иностранными гражданами и лицами без гражданства на 188,9 % (52; +34). 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</w:rPr>
        <w:t xml:space="preserve">На территории прослеживается тенденция </w:t>
      </w:r>
      <w:r>
        <w:rPr>
          <w:sz w:val="28"/>
        </w:rPr>
        <w:t>снижения</w:t>
      </w:r>
      <w:r>
        <w:rPr>
          <w:sz w:val="28"/>
        </w:rPr>
        <w:t xml:space="preserve"> ДТП на 19%</w:t>
      </w:r>
      <w:r>
        <w:rPr>
          <w:sz w:val="28"/>
        </w:rPr>
        <w:t xml:space="preserve"> (51; -12), однако, </w:t>
      </w:r>
      <w:r>
        <w:rPr>
          <w:sz w:val="28"/>
        </w:rPr>
        <w:t>увеличилась</w:t>
      </w:r>
      <w:r>
        <w:rPr>
          <w:sz w:val="28"/>
        </w:rPr>
        <w:t xml:space="preserve"> регистрация нарушений ПДД со смертельным исходом на 28,6% (18; +4).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</w:rPr>
        <w:t>Благодаря взаимодействия дежурной части и СОГ, повышению квалификации сотрудников входящих в СОГ, 24</w:t>
      </w:r>
      <w:r>
        <w:rPr>
          <w:sz w:val="28"/>
        </w:rPr>
        <w:t xml:space="preserve"> (-6) преступления были раскрыты  по «Горячим следам».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</w:rPr>
        <w:t>О</w:t>
      </w:r>
      <w:r>
        <w:rPr>
          <w:sz w:val="28"/>
        </w:rPr>
        <w:t>дним из наиболее важных направлений оперативно-служебной деятельности органов внутренних дел является профилактика и предупреждение правонарушений, в частности тяжких и особо тяжких составов преступлений против жизни и здоровья граждан, в т.ч. в сфере семе</w:t>
      </w:r>
      <w:r>
        <w:rPr>
          <w:sz w:val="28"/>
        </w:rPr>
        <w:t>йно-бытовых отношений. Для решения данной задачи сотрудниками Отдела не предприняты превентивные меры воздействия. Отмечается отрицательная динамика инициативного выявления преступлений, связанных с угрозой убийством на 31,6% (13;-6).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</w:rPr>
        <w:t>На 34,9% выросла раск</w:t>
      </w:r>
      <w:r>
        <w:rPr>
          <w:sz w:val="28"/>
        </w:rPr>
        <w:t>рываемость преступлений «прошлых лет» (58; +15).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  <w:highlight w:val="white"/>
        </w:rPr>
      </w:pPr>
      <w:r>
        <w:rPr>
          <w:sz w:val="28"/>
          <w:highlight w:val="white"/>
        </w:rPr>
        <w:t xml:space="preserve">Неудовлетворительно оценивается работа по розыску преступников и установлению безвести пропавших и неопознанных трупов. (125 разысканных лиц) Согласно ведомственной оценке число неразысканных (подозр+обвин) </w:t>
      </w:r>
      <w:r>
        <w:rPr>
          <w:sz w:val="28"/>
          <w:highlight w:val="white"/>
        </w:rPr>
        <w:t xml:space="preserve">и неустановленных (БВП+неопозн.трупы) составляет 115,43. 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</w:rPr>
      </w:pPr>
      <w:r>
        <w:rPr>
          <w:sz w:val="28"/>
        </w:rPr>
        <w:t>В отчетном периоде в целом увеличилось количество расследованных преступлений на 25,9% (496; +102), в том числе на 41,2% (161; +47) тяжких и особо тяжких составов.</w:t>
      </w:r>
    </w:p>
    <w:p w:rsidR="00A316A0" w:rsidRDefault="0036013F">
      <w:pPr>
        <w:widowControl w:val="0"/>
        <w:ind w:right="-1" w:firstLine="709"/>
        <w:jc w:val="both"/>
        <w:rPr>
          <w:sz w:val="28"/>
        </w:rPr>
      </w:pPr>
      <w:r>
        <w:rPr>
          <w:sz w:val="28"/>
        </w:rPr>
        <w:t>Раскрываемость преступлений состав</w:t>
      </w:r>
      <w:r>
        <w:rPr>
          <w:sz w:val="28"/>
        </w:rPr>
        <w:t xml:space="preserve">ила 38,8 % (+9,1%), тяжких и особо тяжких составов – 40,7 % (+13,8%). Уменьшилась раскрываемость краж </w:t>
      </w:r>
      <w:r>
        <w:rPr>
          <w:sz w:val="28"/>
        </w:rPr>
        <w:t>транспортных средств</w:t>
      </w:r>
      <w:r>
        <w:rPr>
          <w:sz w:val="28"/>
        </w:rPr>
        <w:t xml:space="preserve"> на 14,5 %, краж сотовых телефонов на 2,8%, а раскрываемость краж</w:t>
      </w:r>
      <w:r>
        <w:rPr>
          <w:sz w:val="28"/>
        </w:rPr>
        <w:t xml:space="preserve"> автомобилей составила 0%, что на 66,7 % меньше прошлого года.</w:t>
      </w:r>
    </w:p>
    <w:p w:rsidR="00A316A0" w:rsidRDefault="0036013F">
      <w:pPr>
        <w:widowControl w:val="0"/>
        <w:ind w:right="-1" w:firstLine="709"/>
        <w:jc w:val="both"/>
        <w:rPr>
          <w:sz w:val="28"/>
        </w:rPr>
      </w:pPr>
      <w:r>
        <w:rPr>
          <w:sz w:val="28"/>
        </w:rPr>
        <w:t>Стопро</w:t>
      </w:r>
      <w:r>
        <w:rPr>
          <w:sz w:val="28"/>
        </w:rPr>
        <w:t>центная раскрываемость отмечена по фактам убийств, умышленного причинения тяжкого вреда здоровью, изнасилований, угроз убийством, грабежей, разбоев, неправомерного завладения транспортным средством, побоев.</w:t>
      </w:r>
    </w:p>
    <w:p w:rsidR="00A316A0" w:rsidRDefault="0036013F">
      <w:pPr>
        <w:widowControl w:val="0"/>
        <w:ind w:right="-1" w:firstLine="709"/>
        <w:jc w:val="both"/>
        <w:rPr>
          <w:sz w:val="28"/>
        </w:rPr>
      </w:pPr>
      <w:r>
        <w:rPr>
          <w:sz w:val="28"/>
        </w:rPr>
        <w:t xml:space="preserve">По итогам </w:t>
      </w:r>
      <w:r>
        <w:rPr>
          <w:sz w:val="28"/>
        </w:rPr>
        <w:t>декабря</w:t>
      </w:r>
      <w:r>
        <w:rPr>
          <w:sz w:val="28"/>
        </w:rPr>
        <w:t xml:space="preserve"> остаток нераскрытых преступлени</w:t>
      </w:r>
      <w:r>
        <w:rPr>
          <w:sz w:val="28"/>
        </w:rPr>
        <w:t>й уменьшился на 15,8 % (784; -147), также отмечено уменьшение остатка по преступлениям тяжких и особо тяжких составов на 24,2% (235; -75).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  <w:highlight w:val="yellow"/>
        </w:rPr>
      </w:pPr>
      <w:r>
        <w:rPr>
          <w:sz w:val="28"/>
          <w:highlight w:val="white"/>
        </w:rPr>
        <w:t xml:space="preserve">Отрицательными показателями за прошедший отчетный период 2025 года </w:t>
      </w:r>
      <w:r>
        <w:rPr>
          <w:sz w:val="28"/>
          <w:highlight w:val="white"/>
        </w:rPr>
        <w:lastRenderedPageBreak/>
        <w:t xml:space="preserve">одной из причин можно назвать высокий некомплект сотрудников полиции и юстиции. </w:t>
      </w:r>
    </w:p>
    <w:p w:rsidR="00A316A0" w:rsidRDefault="0036013F">
      <w:pPr>
        <w:pStyle w:val="Style3"/>
        <w:spacing w:line="240" w:lineRule="auto"/>
        <w:ind w:left="20" w:right="-1" w:firstLine="700"/>
        <w:rPr>
          <w:sz w:val="28"/>
          <w:highlight w:val="yellow"/>
        </w:rPr>
      </w:pPr>
      <w:r>
        <w:rPr>
          <w:sz w:val="28"/>
          <w:highlight w:val="white"/>
        </w:rPr>
        <w:t>В целом принимаемые меры способствовали сохранению контроля за состоянием оперативной обстановки на территор</w:t>
      </w:r>
      <w:r>
        <w:rPr>
          <w:sz w:val="28"/>
          <w:highlight w:val="white"/>
        </w:rPr>
        <w:t xml:space="preserve">ии района, достижению положительных результатов на приоритетных направлениях борьбы с преступностью. </w:t>
      </w:r>
    </w:p>
    <w:sectPr w:rsidR="00A316A0" w:rsidSect="00A316A0">
      <w:headerReference w:type="default" r:id="rId6"/>
      <w:pgSz w:w="11906" w:h="16838"/>
      <w:pgMar w:top="1134" w:right="567" w:bottom="1134" w:left="1267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13F" w:rsidRDefault="0036013F" w:rsidP="00A316A0">
      <w:r>
        <w:separator/>
      </w:r>
    </w:p>
  </w:endnote>
  <w:endnote w:type="continuationSeparator" w:id="1">
    <w:p w:rsidR="0036013F" w:rsidRDefault="0036013F" w:rsidP="00A31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13F" w:rsidRDefault="0036013F" w:rsidP="00A316A0">
      <w:r>
        <w:separator/>
      </w:r>
    </w:p>
  </w:footnote>
  <w:footnote w:type="continuationSeparator" w:id="1">
    <w:p w:rsidR="0036013F" w:rsidRDefault="0036013F" w:rsidP="00A31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A0" w:rsidRDefault="00A316A0">
    <w:pPr>
      <w:pStyle w:val="afff8"/>
      <w:jc w:val="center"/>
      <w:rPr>
        <w:sz w:val="28"/>
      </w:rPr>
    </w:pPr>
    <w:r>
      <w:rPr>
        <w:sz w:val="28"/>
      </w:rPr>
      <w:fldChar w:fldCharType="begin"/>
    </w:r>
    <w:r w:rsidR="0036013F">
      <w:rPr>
        <w:sz w:val="28"/>
      </w:rPr>
      <w:instrText xml:space="preserve">PAGE </w:instrText>
    </w:r>
    <w:r w:rsidR="00A05B78">
      <w:rPr>
        <w:sz w:val="28"/>
      </w:rPr>
      <w:fldChar w:fldCharType="separate"/>
    </w:r>
    <w:r w:rsidR="00A05B78">
      <w:rPr>
        <w:noProof/>
        <w:sz w:val="28"/>
      </w:rPr>
      <w:t>4</w:t>
    </w:r>
    <w:r>
      <w:rPr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6A0"/>
    <w:rsid w:val="0036013F"/>
    <w:rsid w:val="00A05B78"/>
    <w:rsid w:val="00A3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16A0"/>
  </w:style>
  <w:style w:type="paragraph" w:styleId="10">
    <w:name w:val="heading 1"/>
    <w:basedOn w:val="a"/>
    <w:next w:val="a"/>
    <w:link w:val="11"/>
    <w:uiPriority w:val="9"/>
    <w:qFormat/>
    <w:rsid w:val="00A316A0"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A316A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316A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316A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316A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316A0"/>
  </w:style>
  <w:style w:type="paragraph" w:styleId="a3">
    <w:name w:val="Block Text"/>
    <w:basedOn w:val="a"/>
    <w:link w:val="a4"/>
    <w:rsid w:val="00A316A0"/>
    <w:pPr>
      <w:tabs>
        <w:tab w:val="left" w:pos="8080"/>
      </w:tabs>
      <w:ind w:left="284" w:right="991"/>
      <w:jc w:val="both"/>
    </w:pPr>
    <w:rPr>
      <w:sz w:val="28"/>
    </w:rPr>
  </w:style>
  <w:style w:type="character" w:customStyle="1" w:styleId="a4">
    <w:name w:val="Цитата Знак"/>
    <w:basedOn w:val="1"/>
    <w:link w:val="a3"/>
    <w:rsid w:val="00A316A0"/>
    <w:rPr>
      <w:sz w:val="28"/>
    </w:rPr>
  </w:style>
  <w:style w:type="paragraph" w:customStyle="1" w:styleId="a5">
    <w:name w:val="Символ сноски"/>
    <w:link w:val="a6"/>
    <w:rsid w:val="00A316A0"/>
  </w:style>
  <w:style w:type="character" w:customStyle="1" w:styleId="a6">
    <w:name w:val="Символ сноски"/>
    <w:link w:val="a5"/>
    <w:rsid w:val="00A316A0"/>
  </w:style>
  <w:style w:type="paragraph" w:customStyle="1" w:styleId="12">
    <w:name w:val="Основной шрифт абзаца1"/>
    <w:link w:val="FontStyle16"/>
    <w:rsid w:val="00A316A0"/>
  </w:style>
  <w:style w:type="paragraph" w:customStyle="1" w:styleId="FontStyle16">
    <w:name w:val="Font Style16"/>
    <w:link w:val="FontStyle160"/>
    <w:rsid w:val="00A316A0"/>
    <w:rPr>
      <w:sz w:val="28"/>
    </w:rPr>
  </w:style>
  <w:style w:type="character" w:customStyle="1" w:styleId="FontStyle160">
    <w:name w:val="Font Style16"/>
    <w:link w:val="FontStyle16"/>
    <w:rsid w:val="00A316A0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A316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316A0"/>
    <w:rPr>
      <w:rFonts w:ascii="XO Thames" w:hAnsi="XO Thames"/>
      <w:sz w:val="28"/>
    </w:rPr>
  </w:style>
  <w:style w:type="paragraph" w:customStyle="1" w:styleId="Standard">
    <w:name w:val="Standard"/>
    <w:link w:val="Standard0"/>
    <w:rsid w:val="00A316A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A316A0"/>
    <w:rPr>
      <w:rFonts w:ascii="Arial" w:hAnsi="Arial"/>
      <w:sz w:val="21"/>
    </w:rPr>
  </w:style>
  <w:style w:type="paragraph" w:customStyle="1" w:styleId="23">
    <w:name w:val="Основной текст 2 Знак"/>
    <w:link w:val="24"/>
    <w:rsid w:val="00A316A0"/>
  </w:style>
  <w:style w:type="character" w:customStyle="1" w:styleId="24">
    <w:name w:val="Основной текст 2 Знак"/>
    <w:link w:val="23"/>
    <w:rsid w:val="00A316A0"/>
  </w:style>
  <w:style w:type="paragraph" w:styleId="a7">
    <w:name w:val="caption"/>
    <w:basedOn w:val="a"/>
    <w:link w:val="a8"/>
    <w:rsid w:val="00A316A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8">
    <w:name w:val="Название объекта Знак"/>
    <w:basedOn w:val="1"/>
    <w:link w:val="a7"/>
    <w:rsid w:val="00A316A0"/>
    <w:rPr>
      <w:rFonts w:ascii="PT Astra Serif" w:hAnsi="PT Astra Serif"/>
      <w:i/>
      <w:sz w:val="24"/>
    </w:rPr>
  </w:style>
  <w:style w:type="paragraph" w:styleId="41">
    <w:name w:val="toc 4"/>
    <w:next w:val="a"/>
    <w:link w:val="42"/>
    <w:uiPriority w:val="39"/>
    <w:rsid w:val="00A316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316A0"/>
    <w:rPr>
      <w:rFonts w:ascii="XO Thames" w:hAnsi="XO Thames"/>
      <w:sz w:val="28"/>
    </w:rPr>
  </w:style>
  <w:style w:type="paragraph" w:customStyle="1" w:styleId="a9">
    <w:name w:val="Основной текст + Полужирный"/>
    <w:link w:val="aa"/>
    <w:rsid w:val="00A316A0"/>
    <w:rPr>
      <w:b/>
      <w:sz w:val="26"/>
      <w:highlight w:val="white"/>
    </w:rPr>
  </w:style>
  <w:style w:type="character" w:customStyle="1" w:styleId="aa">
    <w:name w:val="Основной текст + Полужирный"/>
    <w:link w:val="a9"/>
    <w:rsid w:val="00A316A0"/>
    <w:rPr>
      <w:rFonts w:ascii="Times New Roman" w:hAnsi="Times New Roman"/>
      <w:b/>
      <w:color w:val="000000"/>
      <w:spacing w:val="0"/>
      <w:sz w:val="26"/>
      <w:highlight w:val="white"/>
    </w:rPr>
  </w:style>
  <w:style w:type="paragraph" w:styleId="6">
    <w:name w:val="toc 6"/>
    <w:next w:val="a"/>
    <w:link w:val="60"/>
    <w:uiPriority w:val="39"/>
    <w:rsid w:val="00A316A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316A0"/>
    <w:rPr>
      <w:rFonts w:ascii="XO Thames" w:hAnsi="XO Thames"/>
      <w:sz w:val="28"/>
    </w:rPr>
  </w:style>
  <w:style w:type="paragraph" w:customStyle="1" w:styleId="EndnoteCharacters">
    <w:name w:val="Endnote Characters"/>
    <w:link w:val="EndnoteCharacters0"/>
    <w:rsid w:val="00A316A0"/>
    <w:rPr>
      <w:vertAlign w:val="superscript"/>
    </w:rPr>
  </w:style>
  <w:style w:type="character" w:customStyle="1" w:styleId="EndnoteCharacters0">
    <w:name w:val="Endnote Characters"/>
    <w:link w:val="EndnoteCharacters"/>
    <w:rsid w:val="00A316A0"/>
    <w:rPr>
      <w:vertAlign w:val="superscript"/>
    </w:rPr>
  </w:style>
  <w:style w:type="paragraph" w:styleId="7">
    <w:name w:val="toc 7"/>
    <w:next w:val="a"/>
    <w:link w:val="70"/>
    <w:uiPriority w:val="39"/>
    <w:rsid w:val="00A316A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316A0"/>
    <w:rPr>
      <w:rFonts w:ascii="XO Thames" w:hAnsi="XO Thames"/>
      <w:sz w:val="28"/>
    </w:rPr>
  </w:style>
  <w:style w:type="paragraph" w:styleId="ab">
    <w:name w:val="Plain Text"/>
    <w:basedOn w:val="a"/>
    <w:link w:val="13"/>
    <w:rsid w:val="00A316A0"/>
    <w:rPr>
      <w:rFonts w:ascii="Courier New" w:hAnsi="Courier New"/>
    </w:rPr>
  </w:style>
  <w:style w:type="character" w:customStyle="1" w:styleId="13">
    <w:name w:val="Текст Знак1"/>
    <w:basedOn w:val="1"/>
    <w:link w:val="ab"/>
    <w:rsid w:val="00A316A0"/>
    <w:rPr>
      <w:rFonts w:ascii="Courier New" w:hAnsi="Courier New"/>
    </w:rPr>
  </w:style>
  <w:style w:type="paragraph" w:customStyle="1" w:styleId="ac">
    <w:name w:val="Текст Знак"/>
    <w:link w:val="ad"/>
    <w:rsid w:val="00A316A0"/>
    <w:rPr>
      <w:rFonts w:ascii="Courier New" w:hAnsi="Courier New"/>
    </w:rPr>
  </w:style>
  <w:style w:type="character" w:customStyle="1" w:styleId="ad">
    <w:name w:val="Текст Знак"/>
    <w:link w:val="ac"/>
    <w:rsid w:val="00A316A0"/>
    <w:rPr>
      <w:rFonts w:ascii="Courier New" w:hAnsi="Courier New"/>
    </w:rPr>
  </w:style>
  <w:style w:type="paragraph" w:customStyle="1" w:styleId="FootnoteCharacters">
    <w:name w:val="Footnote Characters"/>
    <w:link w:val="FootnoteCharacters0"/>
    <w:rsid w:val="00A316A0"/>
    <w:rPr>
      <w:vertAlign w:val="superscript"/>
    </w:rPr>
  </w:style>
  <w:style w:type="character" w:customStyle="1" w:styleId="FootnoteCharacters0">
    <w:name w:val="Footnote Characters"/>
    <w:link w:val="FootnoteCharacters"/>
    <w:rsid w:val="00A316A0"/>
    <w:rPr>
      <w:vertAlign w:val="superscript"/>
    </w:rPr>
  </w:style>
  <w:style w:type="paragraph" w:customStyle="1" w:styleId="ae">
    <w:name w:val="Нижний колонтитул Знак"/>
    <w:link w:val="af"/>
    <w:rsid w:val="00A316A0"/>
  </w:style>
  <w:style w:type="character" w:customStyle="1" w:styleId="af">
    <w:name w:val="Нижний колонтитул Знак"/>
    <w:link w:val="ae"/>
    <w:rsid w:val="00A316A0"/>
    <w:rPr>
      <w:sz w:val="20"/>
    </w:rPr>
  </w:style>
  <w:style w:type="paragraph" w:customStyle="1" w:styleId="af0">
    <w:name w:val="Текст выноски Знак"/>
    <w:link w:val="af1"/>
    <w:rsid w:val="00A316A0"/>
    <w:rPr>
      <w:rFonts w:ascii="Tahoma" w:hAnsi="Tahoma"/>
      <w:sz w:val="16"/>
    </w:rPr>
  </w:style>
  <w:style w:type="character" w:customStyle="1" w:styleId="af1">
    <w:name w:val="Текст выноски Знак"/>
    <w:link w:val="af0"/>
    <w:rsid w:val="00A316A0"/>
    <w:rPr>
      <w:rFonts w:ascii="Tahoma" w:hAnsi="Tahoma"/>
      <w:sz w:val="16"/>
    </w:rPr>
  </w:style>
  <w:style w:type="paragraph" w:customStyle="1" w:styleId="af2">
    <w:name w:val="Игорь"/>
    <w:basedOn w:val="a"/>
    <w:link w:val="af3"/>
    <w:rsid w:val="00A316A0"/>
    <w:pPr>
      <w:ind w:firstLine="709"/>
      <w:jc w:val="both"/>
    </w:pPr>
  </w:style>
  <w:style w:type="character" w:customStyle="1" w:styleId="af3">
    <w:name w:val="Игорь"/>
    <w:basedOn w:val="1"/>
    <w:link w:val="af2"/>
    <w:rsid w:val="00A316A0"/>
  </w:style>
  <w:style w:type="paragraph" w:customStyle="1" w:styleId="Endnote">
    <w:name w:val="Endnote"/>
    <w:basedOn w:val="a"/>
    <w:link w:val="Endnote0"/>
    <w:rsid w:val="00A316A0"/>
  </w:style>
  <w:style w:type="character" w:customStyle="1" w:styleId="Endnote0">
    <w:name w:val="Endnote"/>
    <w:basedOn w:val="1"/>
    <w:link w:val="Endnote"/>
    <w:rsid w:val="00A316A0"/>
  </w:style>
  <w:style w:type="character" w:customStyle="1" w:styleId="30">
    <w:name w:val="Заголовок 3 Знак"/>
    <w:link w:val="3"/>
    <w:rsid w:val="00A316A0"/>
    <w:rPr>
      <w:rFonts w:ascii="XO Thames" w:hAnsi="XO Thames"/>
      <w:b/>
      <w:sz w:val="26"/>
    </w:rPr>
  </w:style>
  <w:style w:type="paragraph" w:customStyle="1" w:styleId="14">
    <w:name w:val="Абзац списка1"/>
    <w:basedOn w:val="a"/>
    <w:link w:val="15"/>
    <w:rsid w:val="00A316A0"/>
    <w:pPr>
      <w:ind w:left="720"/>
    </w:pPr>
  </w:style>
  <w:style w:type="character" w:customStyle="1" w:styleId="15">
    <w:name w:val="Абзац списка1"/>
    <w:basedOn w:val="1"/>
    <w:link w:val="14"/>
    <w:rsid w:val="00A316A0"/>
  </w:style>
  <w:style w:type="paragraph" w:customStyle="1" w:styleId="Normal1">
    <w:name w:val="Normal1"/>
    <w:link w:val="Normal10"/>
    <w:rsid w:val="00A316A0"/>
    <w:pPr>
      <w:ind w:firstLine="720"/>
    </w:pPr>
  </w:style>
  <w:style w:type="character" w:customStyle="1" w:styleId="Normal10">
    <w:name w:val="Normal1"/>
    <w:link w:val="Normal1"/>
    <w:rsid w:val="00A316A0"/>
  </w:style>
  <w:style w:type="paragraph" w:styleId="25">
    <w:name w:val="Body Text 2"/>
    <w:basedOn w:val="a"/>
    <w:link w:val="210"/>
    <w:rsid w:val="00A316A0"/>
    <w:pPr>
      <w:widowControl w:val="0"/>
      <w:spacing w:after="120" w:line="480" w:lineRule="auto"/>
    </w:pPr>
  </w:style>
  <w:style w:type="character" w:customStyle="1" w:styleId="210">
    <w:name w:val="Основной текст 2 Знак1"/>
    <w:basedOn w:val="1"/>
    <w:link w:val="25"/>
    <w:rsid w:val="00A316A0"/>
  </w:style>
  <w:style w:type="paragraph" w:customStyle="1" w:styleId="16">
    <w:name w:val="Знак примечания1"/>
    <w:link w:val="af4"/>
    <w:rsid w:val="00A316A0"/>
    <w:rPr>
      <w:sz w:val="16"/>
    </w:rPr>
  </w:style>
  <w:style w:type="character" w:styleId="af4">
    <w:name w:val="annotation reference"/>
    <w:link w:val="16"/>
    <w:rsid w:val="00A316A0"/>
    <w:rPr>
      <w:sz w:val="16"/>
    </w:rPr>
  </w:style>
  <w:style w:type="paragraph" w:customStyle="1" w:styleId="NoSpacing1">
    <w:name w:val="No Spacing1"/>
    <w:link w:val="NoSpacing10"/>
    <w:rsid w:val="00A316A0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A316A0"/>
    <w:rPr>
      <w:rFonts w:ascii="Calibri" w:hAnsi="Calibri"/>
      <w:sz w:val="22"/>
    </w:rPr>
  </w:style>
  <w:style w:type="paragraph" w:customStyle="1" w:styleId="Heading1">
    <w:name w:val="Heading #1_"/>
    <w:link w:val="Heading10"/>
    <w:rsid w:val="00A316A0"/>
    <w:rPr>
      <w:b/>
      <w:i/>
      <w:sz w:val="28"/>
    </w:rPr>
  </w:style>
  <w:style w:type="character" w:customStyle="1" w:styleId="Heading10">
    <w:name w:val="Heading #1_"/>
    <w:link w:val="Heading1"/>
    <w:rsid w:val="00A316A0"/>
    <w:rPr>
      <w:rFonts w:ascii="Times New Roman" w:hAnsi="Times New Roman"/>
      <w:b/>
      <w:i/>
      <w:sz w:val="28"/>
      <w:u w:val="none"/>
    </w:rPr>
  </w:style>
  <w:style w:type="paragraph" w:customStyle="1" w:styleId="af5">
    <w:name w:val="Без интервала Знак"/>
    <w:link w:val="af6"/>
    <w:rsid w:val="00A316A0"/>
  </w:style>
  <w:style w:type="character" w:customStyle="1" w:styleId="af6">
    <w:name w:val="Без интервала Знак"/>
    <w:link w:val="af5"/>
    <w:rsid w:val="00A316A0"/>
  </w:style>
  <w:style w:type="paragraph" w:customStyle="1" w:styleId="26">
    <w:name w:val="Основной текст (2)"/>
    <w:basedOn w:val="a"/>
    <w:link w:val="27"/>
    <w:rsid w:val="00A316A0"/>
    <w:pPr>
      <w:widowControl w:val="0"/>
    </w:pPr>
    <w:rPr>
      <w:sz w:val="28"/>
    </w:rPr>
  </w:style>
  <w:style w:type="character" w:customStyle="1" w:styleId="27">
    <w:name w:val="Основной текст (2)"/>
    <w:basedOn w:val="1"/>
    <w:link w:val="26"/>
    <w:rsid w:val="00A316A0"/>
    <w:rPr>
      <w:sz w:val="28"/>
    </w:rPr>
  </w:style>
  <w:style w:type="paragraph" w:customStyle="1" w:styleId="af7">
    <w:name w:val="Привязка концевой сноски"/>
    <w:link w:val="af8"/>
    <w:rsid w:val="00A316A0"/>
    <w:rPr>
      <w:vertAlign w:val="superscript"/>
    </w:rPr>
  </w:style>
  <w:style w:type="character" w:customStyle="1" w:styleId="af8">
    <w:name w:val="Привязка концевой сноски"/>
    <w:link w:val="af7"/>
    <w:rsid w:val="00A316A0"/>
    <w:rPr>
      <w:vertAlign w:val="superscript"/>
    </w:rPr>
  </w:style>
  <w:style w:type="paragraph" w:customStyle="1" w:styleId="17">
    <w:name w:val="Без интервала1"/>
    <w:link w:val="18"/>
    <w:rsid w:val="00A316A0"/>
  </w:style>
  <w:style w:type="character" w:customStyle="1" w:styleId="18">
    <w:name w:val="Без интервала1"/>
    <w:link w:val="17"/>
    <w:rsid w:val="00A316A0"/>
  </w:style>
  <w:style w:type="paragraph" w:customStyle="1" w:styleId="ConsPlusNormal">
    <w:name w:val="ConsPlusNormal"/>
    <w:link w:val="ConsPlusNormal0"/>
    <w:rsid w:val="00A316A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A316A0"/>
    <w:rPr>
      <w:rFonts w:ascii="Arial" w:hAnsi="Arial"/>
    </w:rPr>
  </w:style>
  <w:style w:type="paragraph" w:styleId="af9">
    <w:name w:val="Balloon Text"/>
    <w:basedOn w:val="a"/>
    <w:link w:val="19"/>
    <w:rsid w:val="00A316A0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f9"/>
    <w:rsid w:val="00A316A0"/>
    <w:rPr>
      <w:rFonts w:ascii="Tahoma" w:hAnsi="Tahoma"/>
      <w:sz w:val="16"/>
    </w:rPr>
  </w:style>
  <w:style w:type="paragraph" w:customStyle="1" w:styleId="1a">
    <w:name w:val="Цитата Знак1"/>
    <w:link w:val="1b"/>
    <w:rsid w:val="00A316A0"/>
    <w:rPr>
      <w:sz w:val="28"/>
    </w:rPr>
  </w:style>
  <w:style w:type="character" w:customStyle="1" w:styleId="1b">
    <w:name w:val="Цитата Знак1"/>
    <w:link w:val="1a"/>
    <w:rsid w:val="00A316A0"/>
    <w:rPr>
      <w:sz w:val="28"/>
    </w:rPr>
  </w:style>
  <w:style w:type="paragraph" w:styleId="28">
    <w:name w:val="Body Text Indent 2"/>
    <w:basedOn w:val="a"/>
    <w:link w:val="211"/>
    <w:rsid w:val="00A316A0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1"/>
    <w:link w:val="28"/>
    <w:rsid w:val="00A316A0"/>
  </w:style>
  <w:style w:type="paragraph" w:customStyle="1" w:styleId="1c">
    <w:name w:val="Номер страницы1"/>
    <w:link w:val="afa"/>
    <w:rsid w:val="00A316A0"/>
  </w:style>
  <w:style w:type="character" w:styleId="afa">
    <w:name w:val="page number"/>
    <w:link w:val="1c"/>
    <w:rsid w:val="00A316A0"/>
  </w:style>
  <w:style w:type="paragraph" w:customStyle="1" w:styleId="afb">
    <w:name w:val="Название Знак"/>
    <w:link w:val="afc"/>
    <w:rsid w:val="00A316A0"/>
    <w:rPr>
      <w:b/>
      <w:sz w:val="32"/>
    </w:rPr>
  </w:style>
  <w:style w:type="character" w:customStyle="1" w:styleId="afc">
    <w:name w:val="Название Знак"/>
    <w:link w:val="afb"/>
    <w:rsid w:val="00A316A0"/>
    <w:rPr>
      <w:b/>
      <w:sz w:val="32"/>
    </w:rPr>
  </w:style>
  <w:style w:type="paragraph" w:customStyle="1" w:styleId="29">
    <w:name w:val="Основной текст с отступом 2 Знак"/>
    <w:basedOn w:val="12"/>
    <w:link w:val="2a"/>
    <w:rsid w:val="00A316A0"/>
  </w:style>
  <w:style w:type="character" w:customStyle="1" w:styleId="2a">
    <w:name w:val="Основной текст с отступом 2 Знак"/>
    <w:basedOn w:val="a0"/>
    <w:link w:val="29"/>
    <w:rsid w:val="00A316A0"/>
  </w:style>
  <w:style w:type="paragraph" w:customStyle="1" w:styleId="Style3">
    <w:name w:val="Style3"/>
    <w:basedOn w:val="a"/>
    <w:link w:val="Style30"/>
    <w:rsid w:val="00A316A0"/>
    <w:pPr>
      <w:widowControl w:val="0"/>
      <w:spacing w:line="373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A316A0"/>
    <w:rPr>
      <w:sz w:val="24"/>
    </w:rPr>
  </w:style>
  <w:style w:type="paragraph" w:styleId="afd">
    <w:name w:val="List Paragraph"/>
    <w:basedOn w:val="a"/>
    <w:link w:val="afe"/>
    <w:rsid w:val="00A316A0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sid w:val="00A316A0"/>
  </w:style>
  <w:style w:type="paragraph" w:styleId="31">
    <w:name w:val="toc 3"/>
    <w:next w:val="a"/>
    <w:link w:val="32"/>
    <w:uiPriority w:val="39"/>
    <w:rsid w:val="00A316A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316A0"/>
    <w:rPr>
      <w:rFonts w:ascii="XO Thames" w:hAnsi="XO Thames"/>
      <w:sz w:val="28"/>
    </w:rPr>
  </w:style>
  <w:style w:type="paragraph" w:styleId="aff">
    <w:name w:val="List"/>
    <w:basedOn w:val="aff0"/>
    <w:link w:val="aff1"/>
    <w:rsid w:val="00A316A0"/>
    <w:rPr>
      <w:rFonts w:ascii="PT Astra Serif" w:hAnsi="PT Astra Serif"/>
    </w:rPr>
  </w:style>
  <w:style w:type="character" w:customStyle="1" w:styleId="aff1">
    <w:name w:val="Список Знак"/>
    <w:basedOn w:val="1d"/>
    <w:link w:val="aff"/>
    <w:rsid w:val="00A316A0"/>
    <w:rPr>
      <w:rFonts w:ascii="PT Astra Serif" w:hAnsi="PT Astra Serif"/>
    </w:rPr>
  </w:style>
  <w:style w:type="paragraph" w:customStyle="1" w:styleId="1e">
    <w:name w:val="Обычный (веб)1"/>
    <w:basedOn w:val="a"/>
    <w:link w:val="1f"/>
    <w:rsid w:val="00A316A0"/>
    <w:pPr>
      <w:spacing w:beforeAutospacing="1" w:afterAutospacing="1"/>
      <w:jc w:val="both"/>
    </w:pPr>
    <w:rPr>
      <w:sz w:val="24"/>
    </w:rPr>
  </w:style>
  <w:style w:type="character" w:customStyle="1" w:styleId="1f">
    <w:name w:val="Обычный (веб)1"/>
    <w:basedOn w:val="1"/>
    <w:link w:val="1e"/>
    <w:rsid w:val="00A316A0"/>
    <w:rPr>
      <w:sz w:val="24"/>
    </w:rPr>
  </w:style>
  <w:style w:type="paragraph" w:customStyle="1" w:styleId="aff2">
    <w:name w:val="Основной текст с отступом Знак"/>
    <w:link w:val="aff3"/>
    <w:rsid w:val="00A316A0"/>
  </w:style>
  <w:style w:type="character" w:customStyle="1" w:styleId="aff3">
    <w:name w:val="Основной текст с отступом Знак"/>
    <w:link w:val="aff2"/>
    <w:rsid w:val="00A316A0"/>
  </w:style>
  <w:style w:type="paragraph" w:styleId="aff4">
    <w:name w:val="Normal (Web)"/>
    <w:basedOn w:val="a"/>
    <w:link w:val="aff5"/>
    <w:rsid w:val="00A316A0"/>
    <w:pPr>
      <w:spacing w:after="300"/>
      <w:jc w:val="both"/>
    </w:pPr>
    <w:rPr>
      <w:rFonts w:ascii="Arial" w:hAnsi="Arial"/>
      <w:color w:val="4F586F"/>
      <w:sz w:val="29"/>
    </w:rPr>
  </w:style>
  <w:style w:type="character" w:customStyle="1" w:styleId="aff5">
    <w:name w:val="Обычный (веб) Знак"/>
    <w:basedOn w:val="1"/>
    <w:link w:val="aff4"/>
    <w:rsid w:val="00A316A0"/>
    <w:rPr>
      <w:rFonts w:ascii="Arial" w:hAnsi="Arial"/>
      <w:color w:val="4F586F"/>
      <w:sz w:val="29"/>
    </w:rPr>
  </w:style>
  <w:style w:type="character" w:customStyle="1" w:styleId="50">
    <w:name w:val="Заголовок 5 Знак"/>
    <w:link w:val="5"/>
    <w:rsid w:val="00A316A0"/>
    <w:rPr>
      <w:rFonts w:ascii="XO Thames" w:hAnsi="XO Thames"/>
      <w:b/>
      <w:sz w:val="22"/>
    </w:rPr>
  </w:style>
  <w:style w:type="paragraph" w:customStyle="1" w:styleId="HEADERTEXT">
    <w:name w:val=".HEADERTEXT"/>
    <w:link w:val="HEADERTEXT0"/>
    <w:rsid w:val="00A316A0"/>
    <w:pPr>
      <w:widowControl w:val="0"/>
    </w:pPr>
    <w:rPr>
      <w:color w:val="2B4279"/>
      <w:sz w:val="24"/>
    </w:rPr>
  </w:style>
  <w:style w:type="character" w:customStyle="1" w:styleId="HEADERTEXT0">
    <w:name w:val=".HEADERTEXT"/>
    <w:link w:val="HEADERTEXT"/>
    <w:rsid w:val="00A316A0"/>
    <w:rPr>
      <w:color w:val="2B4279"/>
      <w:sz w:val="24"/>
    </w:rPr>
  </w:style>
  <w:style w:type="paragraph" w:customStyle="1" w:styleId="aff6">
    <w:name w:val="Тема примечания Знак"/>
    <w:link w:val="aff7"/>
    <w:rsid w:val="00A316A0"/>
    <w:rPr>
      <w:b/>
    </w:rPr>
  </w:style>
  <w:style w:type="character" w:customStyle="1" w:styleId="aff7">
    <w:name w:val="Тема примечания Знак"/>
    <w:link w:val="aff6"/>
    <w:rsid w:val="00A316A0"/>
    <w:rPr>
      <w:b/>
    </w:rPr>
  </w:style>
  <w:style w:type="paragraph" w:customStyle="1" w:styleId="aff8">
    <w:name w:val="Заголовок"/>
    <w:basedOn w:val="a"/>
    <w:next w:val="aff0"/>
    <w:link w:val="aff9"/>
    <w:rsid w:val="00A316A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9">
    <w:name w:val="Заголовок"/>
    <w:basedOn w:val="1"/>
    <w:link w:val="aff8"/>
    <w:rsid w:val="00A316A0"/>
    <w:rPr>
      <w:rFonts w:ascii="PT Astra Serif" w:hAnsi="PT Astra Serif"/>
      <w:sz w:val="28"/>
    </w:rPr>
  </w:style>
  <w:style w:type="character" w:customStyle="1" w:styleId="11">
    <w:name w:val="Заголовок 1 Знак"/>
    <w:basedOn w:val="1"/>
    <w:link w:val="10"/>
    <w:rsid w:val="00A316A0"/>
    <w:rPr>
      <w:sz w:val="28"/>
    </w:rPr>
  </w:style>
  <w:style w:type="paragraph" w:customStyle="1" w:styleId="33">
    <w:name w:val="Основной текст с отступом 3 Знак"/>
    <w:link w:val="34"/>
    <w:rsid w:val="00A316A0"/>
    <w:rPr>
      <w:sz w:val="16"/>
    </w:rPr>
  </w:style>
  <w:style w:type="character" w:customStyle="1" w:styleId="34">
    <w:name w:val="Основной текст с отступом 3 Знак"/>
    <w:link w:val="33"/>
    <w:rsid w:val="00A316A0"/>
    <w:rPr>
      <w:sz w:val="16"/>
    </w:rPr>
  </w:style>
  <w:style w:type="paragraph" w:customStyle="1" w:styleId="FontStyle28">
    <w:name w:val="Font Style28"/>
    <w:link w:val="FontStyle280"/>
    <w:rsid w:val="00A316A0"/>
    <w:rPr>
      <w:sz w:val="24"/>
    </w:rPr>
  </w:style>
  <w:style w:type="character" w:customStyle="1" w:styleId="FontStyle280">
    <w:name w:val="Font Style28"/>
    <w:link w:val="FontStyle28"/>
    <w:rsid w:val="00A316A0"/>
    <w:rPr>
      <w:rFonts w:ascii="Times New Roman" w:hAnsi="Times New Roman"/>
      <w:sz w:val="24"/>
    </w:rPr>
  </w:style>
  <w:style w:type="paragraph" w:customStyle="1" w:styleId="1f0">
    <w:name w:val="Гиперссылка1"/>
    <w:link w:val="affa"/>
    <w:rsid w:val="00A316A0"/>
    <w:rPr>
      <w:color w:val="0000FF"/>
      <w:u w:val="single"/>
    </w:rPr>
  </w:style>
  <w:style w:type="character" w:styleId="affa">
    <w:name w:val="Hyperlink"/>
    <w:link w:val="1f0"/>
    <w:rsid w:val="00A316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316A0"/>
  </w:style>
  <w:style w:type="character" w:customStyle="1" w:styleId="Footnote0">
    <w:name w:val="Footnote"/>
    <w:basedOn w:val="1"/>
    <w:link w:val="Footnote"/>
    <w:rsid w:val="00A316A0"/>
  </w:style>
  <w:style w:type="paragraph" w:customStyle="1" w:styleId="affb">
    <w:name w:val="Основной текст Знак"/>
    <w:link w:val="affc"/>
    <w:rsid w:val="00A316A0"/>
  </w:style>
  <w:style w:type="character" w:customStyle="1" w:styleId="affc">
    <w:name w:val="Основной текст Знак"/>
    <w:link w:val="affb"/>
    <w:rsid w:val="00A316A0"/>
  </w:style>
  <w:style w:type="paragraph" w:styleId="affd">
    <w:name w:val="annotation text"/>
    <w:basedOn w:val="a"/>
    <w:link w:val="1f1"/>
    <w:rsid w:val="00A316A0"/>
  </w:style>
  <w:style w:type="character" w:customStyle="1" w:styleId="1f1">
    <w:name w:val="Текст примечания Знак1"/>
    <w:basedOn w:val="1"/>
    <w:link w:val="affd"/>
    <w:rsid w:val="00A316A0"/>
  </w:style>
  <w:style w:type="paragraph" w:styleId="1f2">
    <w:name w:val="toc 1"/>
    <w:next w:val="a"/>
    <w:link w:val="1f3"/>
    <w:uiPriority w:val="39"/>
    <w:rsid w:val="00A316A0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A316A0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rsid w:val="00A316A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A316A0"/>
    <w:rPr>
      <w:rFonts w:ascii="Arial" w:hAnsi="Arial"/>
    </w:rPr>
  </w:style>
  <w:style w:type="paragraph" w:customStyle="1" w:styleId="HeaderandFooter">
    <w:name w:val="Header and Footer"/>
    <w:link w:val="HeaderandFooter0"/>
    <w:rsid w:val="00A316A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316A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316A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316A0"/>
    <w:rPr>
      <w:rFonts w:ascii="XO Thames" w:hAnsi="XO Thames"/>
      <w:sz w:val="28"/>
    </w:rPr>
  </w:style>
  <w:style w:type="paragraph" w:customStyle="1" w:styleId="affe">
    <w:name w:val="Верхний колонтитул Знак"/>
    <w:link w:val="afff"/>
    <w:rsid w:val="00A316A0"/>
  </w:style>
  <w:style w:type="character" w:customStyle="1" w:styleId="afff">
    <w:name w:val="Верхний колонтитул Знак"/>
    <w:link w:val="affe"/>
    <w:rsid w:val="00A316A0"/>
  </w:style>
  <w:style w:type="paragraph" w:customStyle="1" w:styleId="afff0">
    <w:name w:val="Текст сноски Знак"/>
    <w:link w:val="afff1"/>
    <w:rsid w:val="00A316A0"/>
  </w:style>
  <w:style w:type="character" w:customStyle="1" w:styleId="afff1">
    <w:name w:val="Текст сноски Знак"/>
    <w:link w:val="afff0"/>
    <w:rsid w:val="00A316A0"/>
  </w:style>
  <w:style w:type="paragraph" w:styleId="afff2">
    <w:name w:val="footer"/>
    <w:basedOn w:val="a"/>
    <w:link w:val="1f4"/>
    <w:rsid w:val="00A316A0"/>
    <w:pPr>
      <w:tabs>
        <w:tab w:val="center" w:pos="4153"/>
        <w:tab w:val="right" w:pos="8306"/>
      </w:tabs>
    </w:pPr>
  </w:style>
  <w:style w:type="character" w:customStyle="1" w:styleId="1f4">
    <w:name w:val="Нижний колонтитул Знак1"/>
    <w:basedOn w:val="1"/>
    <w:link w:val="afff2"/>
    <w:rsid w:val="00A316A0"/>
  </w:style>
  <w:style w:type="paragraph" w:styleId="8">
    <w:name w:val="toc 8"/>
    <w:next w:val="a"/>
    <w:link w:val="80"/>
    <w:uiPriority w:val="39"/>
    <w:rsid w:val="00A316A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316A0"/>
    <w:rPr>
      <w:rFonts w:ascii="XO Thames" w:hAnsi="XO Thames"/>
      <w:sz w:val="28"/>
    </w:rPr>
  </w:style>
  <w:style w:type="paragraph" w:styleId="afff3">
    <w:name w:val="No Spacing"/>
    <w:basedOn w:val="a"/>
    <w:link w:val="1f5"/>
    <w:rsid w:val="00A316A0"/>
    <w:pPr>
      <w:jc w:val="both"/>
    </w:pPr>
  </w:style>
  <w:style w:type="character" w:customStyle="1" w:styleId="1f5">
    <w:name w:val="Без интервала Знак1"/>
    <w:basedOn w:val="1"/>
    <w:link w:val="afff3"/>
    <w:rsid w:val="00A316A0"/>
  </w:style>
  <w:style w:type="paragraph" w:customStyle="1" w:styleId="FontStyle11">
    <w:name w:val="Font Style11"/>
    <w:link w:val="FontStyle110"/>
    <w:rsid w:val="00A316A0"/>
    <w:rPr>
      <w:sz w:val="26"/>
    </w:rPr>
  </w:style>
  <w:style w:type="character" w:customStyle="1" w:styleId="FontStyle110">
    <w:name w:val="Font Style11"/>
    <w:link w:val="FontStyle11"/>
    <w:rsid w:val="00A316A0"/>
    <w:rPr>
      <w:rFonts w:ascii="Times New Roman" w:hAnsi="Times New Roman"/>
      <w:sz w:val="26"/>
    </w:rPr>
  </w:style>
  <w:style w:type="paragraph" w:styleId="aff0">
    <w:name w:val="Body Text"/>
    <w:basedOn w:val="a"/>
    <w:link w:val="1d"/>
    <w:rsid w:val="00A316A0"/>
    <w:pPr>
      <w:widowControl w:val="0"/>
      <w:spacing w:after="120"/>
    </w:pPr>
  </w:style>
  <w:style w:type="character" w:customStyle="1" w:styleId="1d">
    <w:name w:val="Основной текст Знак1"/>
    <w:basedOn w:val="1"/>
    <w:link w:val="aff0"/>
    <w:rsid w:val="00A316A0"/>
  </w:style>
  <w:style w:type="paragraph" w:customStyle="1" w:styleId="afff4">
    <w:name w:val="Текст примечания Знак"/>
    <w:basedOn w:val="12"/>
    <w:link w:val="afff5"/>
    <w:rsid w:val="00A316A0"/>
  </w:style>
  <w:style w:type="character" w:customStyle="1" w:styleId="afff5">
    <w:name w:val="Текст примечания Знак"/>
    <w:basedOn w:val="a0"/>
    <w:link w:val="afff4"/>
    <w:rsid w:val="00A316A0"/>
  </w:style>
  <w:style w:type="paragraph" w:customStyle="1" w:styleId="afff6">
    <w:name w:val="Игорь Знак"/>
    <w:link w:val="afff7"/>
    <w:rsid w:val="00A316A0"/>
  </w:style>
  <w:style w:type="character" w:customStyle="1" w:styleId="afff7">
    <w:name w:val="Игорь Знак"/>
    <w:link w:val="afff6"/>
    <w:rsid w:val="00A316A0"/>
  </w:style>
  <w:style w:type="paragraph" w:styleId="51">
    <w:name w:val="toc 5"/>
    <w:next w:val="a"/>
    <w:link w:val="52"/>
    <w:uiPriority w:val="39"/>
    <w:rsid w:val="00A316A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316A0"/>
    <w:rPr>
      <w:rFonts w:ascii="XO Thames" w:hAnsi="XO Thames"/>
      <w:sz w:val="28"/>
    </w:rPr>
  </w:style>
  <w:style w:type="paragraph" w:styleId="afff8">
    <w:name w:val="header"/>
    <w:basedOn w:val="a"/>
    <w:link w:val="1f6"/>
    <w:rsid w:val="00A316A0"/>
    <w:pPr>
      <w:tabs>
        <w:tab w:val="center" w:pos="4153"/>
        <w:tab w:val="right" w:pos="8306"/>
      </w:tabs>
    </w:pPr>
  </w:style>
  <w:style w:type="character" w:customStyle="1" w:styleId="1f6">
    <w:name w:val="Верхний колонтитул Знак1"/>
    <w:basedOn w:val="1"/>
    <w:link w:val="afff8"/>
    <w:rsid w:val="00A316A0"/>
  </w:style>
  <w:style w:type="paragraph" w:customStyle="1" w:styleId="82">
    <w:name w:val="82"/>
    <w:basedOn w:val="a"/>
    <w:link w:val="820"/>
    <w:rsid w:val="00A316A0"/>
    <w:pPr>
      <w:spacing w:beforeAutospacing="1" w:afterAutospacing="1"/>
    </w:pPr>
    <w:rPr>
      <w:sz w:val="24"/>
    </w:rPr>
  </w:style>
  <w:style w:type="character" w:customStyle="1" w:styleId="820">
    <w:name w:val="82"/>
    <w:basedOn w:val="1"/>
    <w:link w:val="82"/>
    <w:rsid w:val="00A316A0"/>
    <w:rPr>
      <w:sz w:val="24"/>
    </w:rPr>
  </w:style>
  <w:style w:type="paragraph" w:customStyle="1" w:styleId="FontStyle24">
    <w:name w:val="Font Style24"/>
    <w:link w:val="FontStyle240"/>
    <w:rsid w:val="00A316A0"/>
    <w:rPr>
      <w:sz w:val="22"/>
    </w:rPr>
  </w:style>
  <w:style w:type="character" w:customStyle="1" w:styleId="FontStyle240">
    <w:name w:val="Font Style24"/>
    <w:link w:val="FontStyle24"/>
    <w:rsid w:val="00A316A0"/>
    <w:rPr>
      <w:rFonts w:ascii="Times New Roman" w:hAnsi="Times New Roman"/>
      <w:sz w:val="22"/>
    </w:rPr>
  </w:style>
  <w:style w:type="paragraph" w:customStyle="1" w:styleId="ConsNonformat">
    <w:name w:val="ConsNonformat"/>
    <w:link w:val="ConsNonformat0"/>
    <w:rsid w:val="00A316A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A316A0"/>
    <w:rPr>
      <w:rFonts w:ascii="Courier New" w:hAnsi="Courier New"/>
    </w:rPr>
  </w:style>
  <w:style w:type="paragraph" w:styleId="afff9">
    <w:name w:val="index heading"/>
    <w:basedOn w:val="a"/>
    <w:link w:val="afffa"/>
    <w:rsid w:val="00A316A0"/>
    <w:rPr>
      <w:rFonts w:ascii="PT Astra Serif" w:hAnsi="PT Astra Serif"/>
    </w:rPr>
  </w:style>
  <w:style w:type="character" w:customStyle="1" w:styleId="afffa">
    <w:name w:val="Указатель Знак"/>
    <w:basedOn w:val="1"/>
    <w:link w:val="afff9"/>
    <w:rsid w:val="00A316A0"/>
    <w:rPr>
      <w:rFonts w:ascii="PT Astra Serif" w:hAnsi="PT Astra Serif"/>
    </w:rPr>
  </w:style>
  <w:style w:type="paragraph" w:customStyle="1" w:styleId="afffb">
    <w:name w:val="Текст концевой сноски Знак"/>
    <w:basedOn w:val="12"/>
    <w:link w:val="afffc"/>
    <w:rsid w:val="00A316A0"/>
  </w:style>
  <w:style w:type="character" w:customStyle="1" w:styleId="afffc">
    <w:name w:val="Текст концевой сноски Знак"/>
    <w:basedOn w:val="a0"/>
    <w:link w:val="afffb"/>
    <w:rsid w:val="00A316A0"/>
  </w:style>
  <w:style w:type="paragraph" w:styleId="afffd">
    <w:name w:val="Subtitle"/>
    <w:next w:val="a"/>
    <w:link w:val="afffe"/>
    <w:uiPriority w:val="11"/>
    <w:qFormat/>
    <w:rsid w:val="00A316A0"/>
    <w:pPr>
      <w:jc w:val="both"/>
    </w:pPr>
    <w:rPr>
      <w:rFonts w:ascii="XO Thames" w:hAnsi="XO Thames"/>
      <w:i/>
      <w:sz w:val="24"/>
    </w:rPr>
  </w:style>
  <w:style w:type="character" w:customStyle="1" w:styleId="afffe">
    <w:name w:val="Подзаголовок Знак"/>
    <w:link w:val="afffd"/>
    <w:rsid w:val="00A316A0"/>
    <w:rPr>
      <w:rFonts w:ascii="XO Thames" w:hAnsi="XO Thames"/>
      <w:i/>
      <w:sz w:val="24"/>
    </w:rPr>
  </w:style>
  <w:style w:type="paragraph" w:customStyle="1" w:styleId="71">
    <w:name w:val="71"/>
    <w:basedOn w:val="a"/>
    <w:link w:val="710"/>
    <w:rsid w:val="00A316A0"/>
    <w:pPr>
      <w:spacing w:beforeAutospacing="1" w:afterAutospacing="1"/>
    </w:pPr>
    <w:rPr>
      <w:sz w:val="24"/>
    </w:rPr>
  </w:style>
  <w:style w:type="character" w:customStyle="1" w:styleId="710">
    <w:name w:val="71"/>
    <w:basedOn w:val="1"/>
    <w:link w:val="71"/>
    <w:rsid w:val="00A316A0"/>
    <w:rPr>
      <w:sz w:val="24"/>
    </w:rPr>
  </w:style>
  <w:style w:type="paragraph" w:customStyle="1" w:styleId="affff">
    <w:name w:val="Привязка сноски"/>
    <w:link w:val="affff0"/>
    <w:rsid w:val="00A316A0"/>
    <w:rPr>
      <w:vertAlign w:val="superscript"/>
    </w:rPr>
  </w:style>
  <w:style w:type="character" w:customStyle="1" w:styleId="affff0">
    <w:name w:val="Привязка сноски"/>
    <w:link w:val="affff"/>
    <w:rsid w:val="00A316A0"/>
    <w:rPr>
      <w:vertAlign w:val="superscript"/>
    </w:rPr>
  </w:style>
  <w:style w:type="paragraph" w:customStyle="1" w:styleId="affff1">
    <w:name w:val="Верхний и нижний колонтитулы"/>
    <w:basedOn w:val="a"/>
    <w:link w:val="affff2"/>
    <w:rsid w:val="00A316A0"/>
  </w:style>
  <w:style w:type="character" w:customStyle="1" w:styleId="affff2">
    <w:name w:val="Верхний и нижний колонтитулы"/>
    <w:basedOn w:val="1"/>
    <w:link w:val="affff1"/>
    <w:rsid w:val="00A316A0"/>
  </w:style>
  <w:style w:type="paragraph" w:styleId="affff3">
    <w:name w:val="Body Text Indent"/>
    <w:basedOn w:val="a"/>
    <w:link w:val="1f7"/>
    <w:rsid w:val="00A316A0"/>
    <w:pPr>
      <w:spacing w:after="120"/>
      <w:ind w:left="283"/>
    </w:pPr>
  </w:style>
  <w:style w:type="character" w:customStyle="1" w:styleId="1f7">
    <w:name w:val="Основной текст с отступом Знак1"/>
    <w:basedOn w:val="1"/>
    <w:link w:val="affff3"/>
    <w:rsid w:val="00A316A0"/>
  </w:style>
  <w:style w:type="paragraph" w:styleId="affff4">
    <w:name w:val="Title"/>
    <w:basedOn w:val="a"/>
    <w:link w:val="1f8"/>
    <w:uiPriority w:val="10"/>
    <w:qFormat/>
    <w:rsid w:val="00A316A0"/>
    <w:pPr>
      <w:widowControl w:val="0"/>
      <w:jc w:val="center"/>
    </w:pPr>
    <w:rPr>
      <w:b/>
      <w:sz w:val="32"/>
    </w:rPr>
  </w:style>
  <w:style w:type="character" w:customStyle="1" w:styleId="1f8">
    <w:name w:val="Название Знак1"/>
    <w:basedOn w:val="1"/>
    <w:link w:val="affff4"/>
    <w:rsid w:val="00A316A0"/>
    <w:rPr>
      <w:b/>
      <w:sz w:val="32"/>
    </w:rPr>
  </w:style>
  <w:style w:type="paragraph" w:customStyle="1" w:styleId="affff5">
    <w:name w:val="Знак Знак Знак Знак Знак"/>
    <w:basedOn w:val="a"/>
    <w:link w:val="affff6"/>
    <w:rsid w:val="00A316A0"/>
    <w:pPr>
      <w:widowControl w:val="0"/>
      <w:spacing w:after="160" w:line="240" w:lineRule="exact"/>
      <w:jc w:val="right"/>
    </w:pPr>
  </w:style>
  <w:style w:type="character" w:customStyle="1" w:styleId="affff6">
    <w:name w:val="Знак Знак Знак Знак Знак"/>
    <w:basedOn w:val="1"/>
    <w:link w:val="affff5"/>
    <w:rsid w:val="00A316A0"/>
  </w:style>
  <w:style w:type="paragraph" w:customStyle="1" w:styleId="320">
    <w:name w:val="Основной текст с отступом 32"/>
    <w:basedOn w:val="a"/>
    <w:link w:val="321"/>
    <w:rsid w:val="00A316A0"/>
    <w:pPr>
      <w:spacing w:before="120"/>
      <w:ind w:firstLine="709"/>
      <w:jc w:val="both"/>
    </w:pPr>
    <w:rPr>
      <w:sz w:val="28"/>
    </w:rPr>
  </w:style>
  <w:style w:type="character" w:customStyle="1" w:styleId="321">
    <w:name w:val="Основной текст с отступом 32"/>
    <w:basedOn w:val="1"/>
    <w:link w:val="320"/>
    <w:rsid w:val="00A316A0"/>
    <w:rPr>
      <w:sz w:val="28"/>
    </w:rPr>
  </w:style>
  <w:style w:type="character" w:customStyle="1" w:styleId="40">
    <w:name w:val="Заголовок 4 Знак"/>
    <w:link w:val="4"/>
    <w:rsid w:val="00A316A0"/>
    <w:rPr>
      <w:rFonts w:ascii="XO Thames" w:hAnsi="XO Thames"/>
      <w:b/>
      <w:sz w:val="24"/>
    </w:rPr>
  </w:style>
  <w:style w:type="paragraph" w:customStyle="1" w:styleId="212">
    <w:name w:val="21"/>
    <w:basedOn w:val="a"/>
    <w:link w:val="213"/>
    <w:rsid w:val="00A316A0"/>
    <w:pPr>
      <w:spacing w:beforeAutospacing="1" w:afterAutospacing="1"/>
    </w:pPr>
    <w:rPr>
      <w:sz w:val="24"/>
    </w:rPr>
  </w:style>
  <w:style w:type="character" w:customStyle="1" w:styleId="213">
    <w:name w:val="21"/>
    <w:basedOn w:val="1"/>
    <w:link w:val="212"/>
    <w:rsid w:val="00A316A0"/>
    <w:rPr>
      <w:sz w:val="24"/>
    </w:rPr>
  </w:style>
  <w:style w:type="character" w:customStyle="1" w:styleId="20">
    <w:name w:val="Заголовок 2 Знак"/>
    <w:link w:val="2"/>
    <w:rsid w:val="00A316A0"/>
    <w:rPr>
      <w:rFonts w:ascii="XO Thames" w:hAnsi="XO Thames"/>
      <w:b/>
      <w:sz w:val="28"/>
    </w:rPr>
  </w:style>
  <w:style w:type="paragraph" w:customStyle="1" w:styleId="FontStyle12">
    <w:name w:val="Font Style12"/>
    <w:link w:val="FontStyle120"/>
    <w:rsid w:val="00A316A0"/>
    <w:rPr>
      <w:rFonts w:ascii="Corbel" w:hAnsi="Corbel"/>
      <w:spacing w:val="60"/>
      <w:sz w:val="16"/>
    </w:rPr>
  </w:style>
  <w:style w:type="character" w:customStyle="1" w:styleId="FontStyle120">
    <w:name w:val="Font Style12"/>
    <w:link w:val="FontStyle12"/>
    <w:rsid w:val="00A316A0"/>
    <w:rPr>
      <w:rFonts w:ascii="Corbel" w:hAnsi="Corbel"/>
      <w:spacing w:val="60"/>
      <w:sz w:val="16"/>
    </w:rPr>
  </w:style>
  <w:style w:type="paragraph" w:styleId="35">
    <w:name w:val="Body Text Indent 3"/>
    <w:basedOn w:val="a"/>
    <w:link w:val="310"/>
    <w:rsid w:val="00A316A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 Знак1"/>
    <w:basedOn w:val="1"/>
    <w:link w:val="35"/>
    <w:rsid w:val="00A316A0"/>
    <w:rPr>
      <w:sz w:val="16"/>
    </w:rPr>
  </w:style>
  <w:style w:type="paragraph" w:styleId="affff7">
    <w:name w:val="annotation subject"/>
    <w:basedOn w:val="affd"/>
    <w:next w:val="affd"/>
    <w:link w:val="1f9"/>
    <w:rsid w:val="00A316A0"/>
    <w:rPr>
      <w:b/>
    </w:rPr>
  </w:style>
  <w:style w:type="character" w:customStyle="1" w:styleId="1f9">
    <w:name w:val="Тема примечания Знак1"/>
    <w:basedOn w:val="1f1"/>
    <w:link w:val="affff7"/>
    <w:rsid w:val="00A316A0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НВ Погребняк</cp:lastModifiedBy>
  <cp:revision>2</cp:revision>
  <dcterms:created xsi:type="dcterms:W3CDTF">2026-03-31T07:00:00Z</dcterms:created>
  <dcterms:modified xsi:type="dcterms:W3CDTF">2026-03-31T07:01:00Z</dcterms:modified>
</cp:coreProperties>
</file>