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tabs>
          <w:tab w:leader="none" w:pos="4677" w:val="center"/>
        </w:tabs>
        <w:ind w:firstLine="0" w:left="5102"/>
        <w:jc w:val="both"/>
        <w:rPr>
          <w:color w:val="212121"/>
          <w:sz w:val="28"/>
          <w:highlight w:val="white"/>
        </w:rPr>
      </w:pPr>
      <w:r>
        <w:rPr>
          <w:sz w:val="28"/>
        </w:rPr>
        <w:t>Приложение</w:t>
      </w:r>
    </w:p>
    <w:p w14:paraId="04000000">
      <w:pPr>
        <w:pStyle w:val="Style_2"/>
        <w:tabs>
          <w:tab w:leader="none" w:pos="4677" w:val="center"/>
        </w:tabs>
        <w:ind w:firstLine="0" w:left="5386"/>
        <w:jc w:val="both"/>
        <w:rPr>
          <w:color w:val="212121"/>
          <w:sz w:val="28"/>
          <w:highlight w:val="white"/>
        </w:rPr>
      </w:pPr>
    </w:p>
    <w:p w14:paraId="05000000">
      <w:pPr>
        <w:pStyle w:val="Style_2"/>
        <w:ind w:firstLine="0" w:left="5102"/>
        <w:rPr>
          <w:sz w:val="28"/>
        </w:rPr>
      </w:pPr>
      <w:r>
        <w:rPr>
          <w:sz w:val="28"/>
        </w:rPr>
        <w:t>УТВЕРЖДЕН</w:t>
      </w:r>
    </w:p>
    <w:p w14:paraId="06000000">
      <w:pPr>
        <w:pStyle w:val="Style_2"/>
        <w:ind w:firstLine="0" w:left="5102"/>
        <w:rPr>
          <w:sz w:val="28"/>
        </w:rPr>
      </w:pPr>
      <w:r>
        <w:rPr>
          <w:sz w:val="28"/>
        </w:rPr>
        <w:t>решением Совета</w:t>
      </w:r>
    </w:p>
    <w:p w14:paraId="07000000">
      <w:pPr>
        <w:pStyle w:val="Style_2"/>
        <w:ind w:firstLine="0" w:left="5102"/>
        <w:rPr>
          <w:sz w:val="28"/>
        </w:rPr>
      </w:pPr>
      <w:r>
        <w:rPr>
          <w:sz w:val="28"/>
        </w:rPr>
        <w:t>муниципального образования Туапсинский муниципальный округ Краснодарского края</w:t>
      </w:r>
    </w:p>
    <w:p w14:paraId="08000000">
      <w:pPr>
        <w:pStyle w:val="Style_2"/>
        <w:ind w:firstLine="0" w:left="5102"/>
        <w:rPr>
          <w:color w:val="212121"/>
          <w:sz w:val="28"/>
          <w:highlight w:val="white"/>
        </w:rPr>
      </w:pPr>
      <w:r>
        <w:rPr>
          <w:sz w:val="28"/>
        </w:rPr>
        <w:t>от 27.03.2026  № 383</w:t>
      </w:r>
      <w:r>
        <w:rPr>
          <w:color w:val="212121"/>
          <w:sz w:val="28"/>
          <w:highlight w:val="white"/>
        </w:rPr>
        <w:t> </w:t>
      </w:r>
    </w:p>
    <w:p w14:paraId="09000000">
      <w:pPr>
        <w:pStyle w:val="Style_2"/>
        <w:keepNext w:val="1"/>
        <w:keepLines w:val="1"/>
        <w:ind/>
        <w:contextualSpacing w:val="1"/>
        <w:jc w:val="center"/>
        <w:outlineLvl w:val="2"/>
      </w:pPr>
    </w:p>
    <w:p w14:paraId="0A000000">
      <w:pPr>
        <w:pStyle w:val="Style_2"/>
        <w:ind w:firstLine="540" w:left="0"/>
        <w:jc w:val="both"/>
        <w:rPr>
          <w:sz w:val="28"/>
        </w:rPr>
      </w:pPr>
    </w:p>
    <w:p w14:paraId="0B000000">
      <w:pPr>
        <w:pStyle w:val="Style_2"/>
        <w:ind/>
        <w:jc w:val="center"/>
        <w:rPr>
          <w:b w:val="1"/>
          <w:sz w:val="28"/>
        </w:rPr>
      </w:pPr>
    </w:p>
    <w:p w14:paraId="0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</w:p>
    <w:p w14:paraId="0D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принятия решения о применении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E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 лицу, замещающему муниципальную должность </w:t>
      </w:r>
    </w:p>
    <w:p w14:paraId="0F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Туапсинском муниципальном округе мер ответственности, </w:t>
      </w:r>
    </w:p>
    <w:p w14:paraId="10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указанных в части 4 статьи 29 Федерального закона </w:t>
      </w:r>
    </w:p>
    <w:p w14:paraId="1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 20 марта 2025 </w:t>
      </w:r>
      <w:r>
        <w:rPr>
          <w:rFonts w:ascii="Times New Roman" w:hAnsi="Times New Roman"/>
          <w:b w:val="1"/>
          <w:sz w:val="28"/>
        </w:rPr>
        <w:t xml:space="preserve">г. </w:t>
      </w:r>
      <w:r>
        <w:rPr>
          <w:rFonts w:ascii="Times New Roman" w:hAnsi="Times New Roman"/>
          <w:b w:val="1"/>
          <w:sz w:val="28"/>
        </w:rPr>
        <w:t xml:space="preserve">№ 33-ФЗ «Об общих принципах </w:t>
      </w:r>
    </w:p>
    <w:p w14:paraId="1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организации местного самоуправления в единой </w:t>
      </w:r>
    </w:p>
    <w:p w14:paraId="1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системе публичной власти» </w:t>
      </w:r>
    </w:p>
    <w:p w14:paraId="14000000">
      <w:pPr>
        <w:pStyle w:val="Style_2"/>
        <w:ind/>
        <w:jc w:val="center"/>
        <w:rPr>
          <w:b w:val="1"/>
          <w:sz w:val="28"/>
        </w:rPr>
      </w:pPr>
    </w:p>
    <w:p w14:paraId="15000000">
      <w:pPr>
        <w:pStyle w:val="Style_3"/>
        <w:ind/>
        <w:jc w:val="center"/>
        <w:rPr>
          <w:rFonts w:ascii="Times New Roman" w:hAnsi="Times New Roman"/>
          <w:sz w:val="28"/>
        </w:rPr>
      </w:pPr>
      <w:bookmarkStart w:id="1" w:name="P43"/>
      <w:bookmarkEnd w:id="1"/>
    </w:p>
    <w:p w14:paraId="16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Порядок принятия решения о применении к лицу, замещающему муниципальную должность в Туапсинском муниципальном округе мер ответственности, указанных в части 4 статьи 29 Федерального закона </w:t>
      </w:r>
      <w:r>
        <w:rPr>
          <w:sz w:val="28"/>
        </w:rPr>
        <w:t xml:space="preserve">                      </w:t>
      </w:r>
      <w:r>
        <w:rPr>
          <w:sz w:val="28"/>
        </w:rPr>
        <w:t>от 20 марта 2025 г. № 33-ФЗ «Об общих принципах организации местного самоуправления в единой системе публичной власти» (далее – Порядок) устанавливает процедуру привлечения к ответственности депутата Совета муниципального образования Туапсинский муниципальный округ Краснодарского края, главы Туапсинского муниципального округа, пр</w:t>
      </w:r>
      <w:r>
        <w:rPr>
          <w:sz w:val="28"/>
        </w:rPr>
        <w:t xml:space="preserve">едседателя, аудитора </w:t>
      </w:r>
      <w:r>
        <w:rPr>
          <w:sz w:val="28"/>
        </w:rPr>
        <w:t xml:space="preserve">контрольно-счетной палаты муниципального </w:t>
      </w:r>
      <w:r>
        <w:rPr>
          <w:sz w:val="28"/>
        </w:rPr>
        <w:t>образования</w:t>
      </w:r>
      <w:r>
        <w:rPr>
          <w:sz w:val="28"/>
        </w:rPr>
        <w:t xml:space="preserve"> Туапсинский муниципальный округ К</w:t>
      </w:r>
      <w:r>
        <w:rPr>
          <w:sz w:val="28"/>
        </w:rPr>
        <w:t>раснодарского края</w:t>
      </w:r>
      <w:r>
        <w:rPr>
          <w:sz w:val="28"/>
        </w:rPr>
        <w:t xml:space="preserve"> (далее – лица, замещающие муниципальные должности)</w:t>
      </w:r>
      <w:r>
        <w:rPr>
          <w:sz w:val="28"/>
        </w:rPr>
        <w:t>.</w:t>
      </w:r>
    </w:p>
    <w:p w14:paraId="1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Порядок разработан в соответствии с федеральными законами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от 6 октября 2003 г. № 131-ФЗ «Об общих принципах организации местного самоуправления в Российской Федерации», от 25 декабря 2008 г. № 273-ФЗ «О противодействии коррупции», от 20 марта 2025 г.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аконом Краснодарского края от 12 декабря 2025 г. № 5458-КЗ «Об отдельных вопросах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местного </w:t>
      </w:r>
      <w:r>
        <w:rPr>
          <w:rFonts w:ascii="Times New Roman" w:hAnsi="Times New Roman"/>
          <w:sz w:val="28"/>
        </w:rPr>
        <w:t>самоуправления в Краснодарском крае».</w:t>
      </w:r>
    </w:p>
    <w:p w14:paraId="18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</w:t>
      </w:r>
      <w:r>
        <w:rPr>
          <w:rFonts w:ascii="Times New Roman" w:hAnsi="Times New Roman"/>
          <w:sz w:val="28"/>
        </w:rPr>
        <w:t xml:space="preserve">сведений </w:t>
      </w:r>
      <w:r>
        <w:rPr>
          <w:rFonts w:ascii="Times New Roman" w:hAnsi="Times New Roman"/>
          <w:sz w:val="28"/>
        </w:rPr>
        <w:t xml:space="preserve">является несущественным, могут быть применены следующие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еры ответственности:</w:t>
      </w:r>
    </w:p>
    <w:p w14:paraId="19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предупреждение;</w:t>
      </w:r>
    </w:p>
    <w:p w14:paraId="1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освобождение лица, замещающего муниципальную должность, от должности в соответствующем органе местного самоуправления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лишением права занимать должности в соответствующем органе местного </w:t>
      </w:r>
      <w:r>
        <w:rPr>
          <w:rFonts w:ascii="Times New Roman" w:hAnsi="Times New Roman"/>
          <w:sz w:val="28"/>
        </w:rPr>
        <w:t>самоуправления до прекращения срока его полномочий;</w:t>
      </w:r>
    </w:p>
    <w:p w14:paraId="1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освобождение от осуществления полномочи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на постоянной основе с лишением права осуществлять полномочия на постоянной основе до прекращения срока его полномочи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;</w:t>
      </w:r>
    </w:p>
    <w:p w14:paraId="1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запрет занимать должности в соответствующем органе местного самоуправлен</w:t>
      </w:r>
      <w:r>
        <w:rPr>
          <w:rFonts w:ascii="Times New Roman" w:hAnsi="Times New Roman"/>
          <w:sz w:val="28"/>
        </w:rPr>
        <w:t>ия</w:t>
      </w:r>
      <w:r>
        <w:rPr>
          <w:rFonts w:ascii="Times New Roman" w:hAnsi="Times New Roman"/>
          <w:sz w:val="28"/>
        </w:rPr>
        <w:t xml:space="preserve"> до прекращения срока его полномочий;</w:t>
      </w:r>
    </w:p>
    <w:p w14:paraId="1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запрет исполнять полномочия на постоянной основе до прекращения срока его полномочий.</w:t>
      </w:r>
    </w:p>
    <w:p w14:paraId="1E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Основанием для применения к лицу, замещающему муниципальную должность, меры ответственности является соответствующее заявление Губернатора Краснодарского края, поступившее в Совет </w:t>
      </w:r>
      <w:r>
        <w:rPr>
          <w:rFonts w:ascii="Times New Roman" w:hAnsi="Times New Roman"/>
          <w:spacing w:val="-1"/>
          <w:sz w:val="28"/>
        </w:rPr>
        <w:t xml:space="preserve">муниципального образования Туапсинский муниципальный округ Краснодарского края (далее – Совет) </w:t>
      </w:r>
      <w:r>
        <w:rPr>
          <w:rFonts w:ascii="Times New Roman" w:hAnsi="Times New Roman"/>
          <w:sz w:val="28"/>
        </w:rPr>
        <w:t>в порядке, установленном законодательством (далее – заявление).</w:t>
      </w:r>
      <w:r>
        <w:rPr>
          <w:rFonts w:ascii="Times New Roman" w:hAnsi="Times New Roman"/>
          <w:sz w:val="28"/>
        </w:rPr>
        <w:t xml:space="preserve"> </w:t>
      </w:r>
    </w:p>
    <w:p w14:paraId="1F000000">
      <w:pPr>
        <w:tabs>
          <w:tab w:leader="none" w:pos="989" w:val="left"/>
        </w:tabs>
        <w:spacing w:line="317" w:lineRule="exact"/>
        <w:ind w:firstLine="704" w:left="5" w:right="2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Вопрос о применении мер ответственност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, предусмотренных пунктом 3 настоящего Порядка, должен быть рассмотрен </w:t>
      </w:r>
      <w:r>
        <w:rPr>
          <w:rFonts w:ascii="Times New Roman" w:hAnsi="Times New Roman"/>
          <w:spacing w:val="-1"/>
          <w:sz w:val="28"/>
        </w:rPr>
        <w:t>Советом в течение 10 рабочих дней со дня поступления заявления Губернатора Краснодарского края об их применении по результатам проверки, проведенной в соответствии с частью 2 статьи 29 Федерального закона от 20 марта 2025 г. № 33-ФЗ «Об общих принципах организации местного самоуправления в единой системе публичной власти».</w:t>
      </w:r>
    </w:p>
    <w:p w14:paraId="20000000">
      <w:pPr>
        <w:tabs>
          <w:tab w:leader="none" w:pos="989" w:val="left"/>
        </w:tabs>
        <w:spacing w:line="317" w:lineRule="exact"/>
        <w:ind w:firstLine="704" w:left="5" w:right="2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6</w:t>
      </w:r>
      <w:r>
        <w:rPr>
          <w:rFonts w:ascii="Times New Roman" w:hAnsi="Times New Roman"/>
          <w:spacing w:val="-1"/>
          <w:sz w:val="28"/>
        </w:rPr>
        <w:t>. Конкретные мер</w:t>
      </w:r>
      <w:r>
        <w:rPr>
          <w:rFonts w:ascii="Times New Roman" w:hAnsi="Times New Roman"/>
          <w:spacing w:val="-1"/>
          <w:sz w:val="28"/>
        </w:rPr>
        <w:t>ы</w:t>
      </w:r>
      <w:r>
        <w:rPr>
          <w:rFonts w:ascii="Times New Roman" w:hAnsi="Times New Roman"/>
          <w:spacing w:val="-1"/>
          <w:sz w:val="28"/>
        </w:rPr>
        <w:t xml:space="preserve"> ответственности, предусмотренные пунктом 3 настоящего Порядка, определяются Советом </w:t>
      </w:r>
      <w:r>
        <w:rPr>
          <w:rFonts w:ascii="Times New Roman" w:hAnsi="Times New Roman"/>
          <w:spacing w:val="-1"/>
          <w:sz w:val="28"/>
        </w:rPr>
        <w:t>в соответствии с настоящим Порядком и положениями, регулирующими порядок е</w:t>
      </w:r>
      <w:r>
        <w:rPr>
          <w:rFonts w:ascii="Times New Roman" w:hAnsi="Times New Roman"/>
          <w:spacing w:val="-1"/>
          <w:sz w:val="28"/>
        </w:rPr>
        <w:t>го</w:t>
      </w:r>
      <w:r>
        <w:rPr>
          <w:rFonts w:ascii="Times New Roman" w:hAnsi="Times New Roman"/>
          <w:spacing w:val="-1"/>
          <w:sz w:val="28"/>
        </w:rPr>
        <w:t xml:space="preserve"> деятельности.</w:t>
      </w:r>
    </w:p>
    <w:p w14:paraId="21000000">
      <w:pPr>
        <w:tabs>
          <w:tab w:leader="none" w:pos="989" w:val="left"/>
        </w:tabs>
        <w:spacing w:line="317" w:lineRule="exact"/>
        <w:ind w:firstLine="704" w:left="5" w:right="2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7. </w:t>
      </w:r>
      <w:r>
        <w:rPr>
          <w:rFonts w:ascii="Times New Roman" w:hAnsi="Times New Roman"/>
          <w:spacing w:val="-1"/>
          <w:sz w:val="28"/>
        </w:rPr>
        <w:t>Лица, замещающие муниципальную должность, освобождаются от ответственности за несоблюдение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ограничений и запретов, требований о предотвращении или об урегулировании конфликта </w:t>
      </w:r>
      <w:r>
        <w:rPr>
          <w:rFonts w:ascii="Times New Roman" w:hAnsi="Times New Roman"/>
          <w:spacing w:val="-1"/>
          <w:sz w:val="28"/>
        </w:rPr>
        <w:t xml:space="preserve">интересов и неисполнение обязанностей, установленных Федеральным законом от 20 марта 2025 г.                 № 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3-6 статьи 13 Федерального закона от 25 декабря     </w:t>
      </w:r>
      <w:r>
        <w:rPr>
          <w:rFonts w:ascii="Times New Roman" w:hAnsi="Times New Roman"/>
          <w:spacing w:val="-1"/>
          <w:sz w:val="28"/>
        </w:rPr>
        <w:t>2008 г. № 273-ФЗ «О противодействии коррупции».</w:t>
      </w:r>
    </w:p>
    <w:p w14:paraId="22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При поступлении в Совет заявления председатель Совета в 10-дневный срок: </w:t>
      </w:r>
    </w:p>
    <w:p w14:paraId="2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 </w:t>
      </w:r>
    </w:p>
    <w:p w14:paraId="24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предлагает лицу, в отношении которого поступило заявление, дать письменные пояснения по существу выявленных нарушений, которые будут оглашены при рассмотрении заявления Советом.</w:t>
      </w:r>
    </w:p>
    <w:p w14:paraId="25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Неявка лица, в отношении которого поступило заявление, своевременно извещенного о месте и времени заседания Совета, не препятствует рассмотрению заявления.</w:t>
      </w:r>
    </w:p>
    <w:p w14:paraId="26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В ходе рассмотрения вопроса по поступившему заявлению председатель Совета:</w:t>
      </w:r>
    </w:p>
    <w:p w14:paraId="27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оглашает поступившее заявление; </w:t>
      </w:r>
    </w:p>
    <w:p w14:paraId="28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разъясняет присутствующим депутатам Совета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заседании, при его наличии самоустраниться, либо предлагает депутатам Совета разрешить вопрос об отстранении от принятия решения о применении меры ответственности депутата, имеющего конфликт интересов; </w:t>
      </w:r>
    </w:p>
    <w:p w14:paraId="29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объявляет о наличии кворума для решения вопроса о применении меры ответственности; </w:t>
      </w:r>
    </w:p>
    <w:p w14:paraId="2A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оглашает письменные пояснения лица, в отношении которого поступило заявление и предлагает ему выступить по рассматриваемому вопросу; </w:t>
      </w:r>
    </w:p>
    <w:p w14:paraId="2B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предлагает депутатам Совета и иным лицам, присутствующим на заседании Совета, высказать мнения относительно рассматриваемого вопроса; </w:t>
      </w:r>
    </w:p>
    <w:p w14:paraId="2C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объявляет о начале голосования;</w:t>
      </w:r>
    </w:p>
    <w:p w14:paraId="2D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оглашает результаты голосования.</w:t>
      </w:r>
    </w:p>
    <w:p w14:paraId="2E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Депутат Совета, в отношении которого поступило заявление, не принимает участие в голосовании.</w:t>
      </w:r>
    </w:p>
    <w:p w14:paraId="2F000000">
      <w:pPr>
        <w:tabs>
          <w:tab w:leader="none" w:pos="989" w:val="left"/>
        </w:tabs>
        <w:spacing w:line="317" w:lineRule="exact"/>
        <w:ind w:firstLine="704" w:left="5" w:right="2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12</w:t>
      </w:r>
      <w:r>
        <w:rPr>
          <w:rFonts w:ascii="Times New Roman" w:hAnsi="Times New Roman"/>
          <w:spacing w:val="-1"/>
          <w:sz w:val="28"/>
        </w:rPr>
        <w:t xml:space="preserve">. </w:t>
      </w:r>
      <w:r>
        <w:rPr>
          <w:rFonts w:ascii="Times New Roman" w:hAnsi="Times New Roman"/>
          <w:spacing w:val="-1"/>
          <w:sz w:val="28"/>
        </w:rPr>
        <w:t xml:space="preserve">По </w:t>
      </w:r>
      <w:r>
        <w:rPr>
          <w:rFonts w:ascii="Times New Roman" w:hAnsi="Times New Roman"/>
          <w:spacing w:val="-1"/>
          <w:sz w:val="28"/>
        </w:rPr>
        <w:t>итогам голосования Советом принимается решение</w:t>
      </w:r>
      <w:r>
        <w:rPr>
          <w:rFonts w:ascii="Times New Roman" w:hAnsi="Times New Roman"/>
          <w:spacing w:val="-1"/>
          <w:sz w:val="28"/>
        </w:rPr>
        <w:t>.</w:t>
      </w:r>
    </w:p>
    <w:p w14:paraId="30000000">
      <w:pPr>
        <w:tabs>
          <w:tab w:leader="none" w:pos="989" w:val="left"/>
        </w:tabs>
        <w:spacing w:line="317" w:lineRule="exact"/>
        <w:ind w:firstLine="704" w:left="5" w:right="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13</w:t>
      </w:r>
      <w:r>
        <w:rPr>
          <w:rFonts w:ascii="Times New Roman" w:hAnsi="Times New Roman"/>
          <w:spacing w:val="-1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решении о применении к лицу, замещающему муниципальную должность, мер ответственности указываются основание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применения и соответствующий пункт </w:t>
      </w:r>
      <w:bookmarkStart w:id="2" w:name="P65"/>
      <w:bookmarkEnd w:id="2"/>
      <w:r>
        <w:rPr>
          <w:rFonts w:ascii="Times New Roman" w:hAnsi="Times New Roman"/>
          <w:sz w:val="28"/>
        </w:rPr>
        <w:t xml:space="preserve">в части 4 статьи 29 Федерального закона от 20 марта 2025 г. № 33-ФЗ «Об общих принципах организации местного самоуправления в единой системе публичной власти». </w:t>
      </w:r>
    </w:p>
    <w:p w14:paraId="31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 xml:space="preserve">Принятое Советом решение о мере ответственности в форме запрета подлежит обязательному исполнению до прекращения срока полномочий виновного лица. </w:t>
      </w:r>
    </w:p>
    <w:p w14:paraId="3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Лицо, замещающее муниципальную должность, должно быть ознакомлено под роспись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выдается надлежащим образом заверенная копия решения о применении к нему мер ответственности.</w:t>
      </w:r>
    </w:p>
    <w:p w14:paraId="3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составляется акт об отказе в ознакомлении выше указанного лица с решением о применении к нему мер ответственности или о невозможности его уведомления о таком решении.</w:t>
      </w:r>
    </w:p>
    <w:p w14:paraId="3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</w:t>
      </w:r>
      <w:r>
        <w:rPr>
          <w:rFonts w:ascii="Times New Roman" w:hAnsi="Times New Roman"/>
          <w:sz w:val="28"/>
        </w:rPr>
        <w:t>Решение о применении в отношении</w:t>
      </w:r>
      <w:r>
        <w:rPr>
          <w:rFonts w:ascii="Times New Roman" w:hAnsi="Times New Roman"/>
          <w:sz w:val="28"/>
        </w:rPr>
        <w:t xml:space="preserve"> лица, замещающего муниципальную должность, меры ответственности, предусмотренной пунктом 3 настоящего Порядка, принимается Советом не позднее чем через 30 дней со дня поступления заявления Губернатора Краснодарского края, </w:t>
      </w:r>
      <w:r>
        <w:rPr>
          <w:rFonts w:ascii="Times New Roman" w:hAnsi="Times New Roman"/>
          <w:sz w:val="28"/>
        </w:rPr>
        <w:t>указанного в части 3 статьи 13 Закона Краснодарского края от 12 декабря 2025 г. № 5458-КЗ «Об отдельных вопросах организации местного самоуправления в Краснодарском крае», а если заявление Губернатора Краснодарского края поступило в период между заседаниями Совета – не позднее чем через три месяца со дня поступления такого заявления.</w:t>
      </w:r>
    </w:p>
    <w:p w14:paraId="35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>В Совете ведется реестр лиц, привлеченных к формам ответственности, предусмотренным пунктом 3 настоящего Порядка.</w:t>
      </w:r>
    </w:p>
    <w:p w14:paraId="36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9. Решение о применении в отношении лица, замещающего </w:t>
      </w:r>
      <w:r>
        <w:rPr>
          <w:rFonts w:ascii="Times New Roman" w:hAnsi="Times New Roman"/>
          <w:sz w:val="28"/>
        </w:rPr>
        <w:t xml:space="preserve">муниципальную должность, меры ответственности, предусмотренной пунктом 3 настоящего порядка, направляется Советом </w:t>
      </w:r>
      <w:r>
        <w:rPr>
          <w:rFonts w:ascii="Times New Roman" w:hAnsi="Times New Roman"/>
          <w:sz w:val="28"/>
        </w:rPr>
        <w:t>Г</w:t>
      </w:r>
      <w:bookmarkStart w:id="3" w:name="_GoBack"/>
      <w:bookmarkEnd w:id="3"/>
      <w:r>
        <w:rPr>
          <w:rFonts w:ascii="Times New Roman" w:hAnsi="Times New Roman"/>
          <w:sz w:val="28"/>
        </w:rPr>
        <w:t xml:space="preserve">убернатору Краснодарского края </w:t>
      </w:r>
      <w:r>
        <w:rPr>
          <w:rFonts w:ascii="Times New Roman" w:hAnsi="Times New Roman"/>
          <w:sz w:val="28"/>
        </w:rPr>
        <w:t>в срок не позднее пяти рабочих дней со дня его принятия.</w:t>
      </w:r>
    </w:p>
    <w:p w14:paraId="3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14:paraId="3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</w:p>
    <w:p w14:paraId="39000000">
      <w:pPr>
        <w:pStyle w:val="Style_2"/>
        <w:ind/>
        <w:jc w:val="both"/>
        <w:rPr>
          <w:sz w:val="28"/>
        </w:rPr>
      </w:pPr>
    </w:p>
    <w:p w14:paraId="3A000000">
      <w:pPr>
        <w:pStyle w:val="Style_2"/>
        <w:rPr>
          <w:sz w:val="28"/>
        </w:rPr>
      </w:pPr>
      <w:r>
        <w:rPr>
          <w:sz w:val="28"/>
        </w:rPr>
        <w:t xml:space="preserve">Начальник отдела кадров </w:t>
      </w:r>
    </w:p>
    <w:p w14:paraId="3B000000">
      <w:pPr>
        <w:pStyle w:val="Style_2"/>
        <w:rPr>
          <w:sz w:val="28"/>
        </w:rPr>
      </w:pPr>
      <w:r>
        <w:rPr>
          <w:sz w:val="28"/>
        </w:rPr>
        <w:t>администрации Туапсинского</w:t>
      </w:r>
    </w:p>
    <w:p w14:paraId="3C000000">
      <w:pPr>
        <w:pStyle w:val="Style_2"/>
        <w:rPr>
          <w:sz w:val="28"/>
        </w:rPr>
      </w:pPr>
      <w:r>
        <w:rPr>
          <w:sz w:val="28"/>
        </w:rPr>
        <w:t>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                  М.А. </w:t>
      </w:r>
      <w:r>
        <w:rPr>
          <w:sz w:val="28"/>
        </w:rPr>
        <w:t>Золотоверхова</w:t>
      </w:r>
    </w:p>
    <w:p w14:paraId="3D000000">
      <w:pPr>
        <w:pStyle w:val="Style_2"/>
        <w:ind w:firstLine="540" w:left="0"/>
        <w:jc w:val="both"/>
        <w:rPr>
          <w:sz w:val="28"/>
        </w:rPr>
      </w:pPr>
    </w:p>
    <w:p w14:paraId="3E000000">
      <w:pPr>
        <w:pStyle w:val="Style_2"/>
        <w:ind w:firstLine="540" w:left="0"/>
        <w:jc w:val="both"/>
        <w:rPr>
          <w:sz w:val="28"/>
        </w:rPr>
      </w:pPr>
    </w:p>
    <w:p w14:paraId="3F000000">
      <w:pPr>
        <w:pStyle w:val="Style_2"/>
        <w:ind w:firstLine="540" w:left="0"/>
        <w:jc w:val="both"/>
        <w:rPr>
          <w:sz w:val="28"/>
        </w:rPr>
      </w:pPr>
    </w:p>
    <w:p w14:paraId="40000000">
      <w:pPr>
        <w:pStyle w:val="Style_2"/>
        <w:ind w:firstLine="540" w:left="0"/>
        <w:jc w:val="both"/>
        <w:rPr>
          <w:sz w:val="28"/>
        </w:rPr>
      </w:pPr>
    </w:p>
    <w:p w14:paraId="41000000">
      <w:pPr>
        <w:pStyle w:val="Style_2"/>
        <w:ind w:firstLine="540" w:left="0"/>
        <w:jc w:val="both"/>
        <w:rPr>
          <w:sz w:val="28"/>
        </w:rPr>
      </w:pPr>
    </w:p>
    <w:p w14:paraId="42000000">
      <w:pPr>
        <w:pStyle w:val="Style_2"/>
        <w:ind w:firstLine="540" w:left="0"/>
        <w:jc w:val="both"/>
        <w:rPr>
          <w:sz w:val="28"/>
        </w:rPr>
      </w:pPr>
    </w:p>
    <w:p w14:paraId="43000000">
      <w:pPr>
        <w:pStyle w:val="Style_2"/>
        <w:ind w:firstLine="0" w:left="4961"/>
        <w:outlineLvl w:val="1"/>
        <w:rPr>
          <w:sz w:val="28"/>
        </w:rPr>
      </w:pPr>
      <w:bookmarkStart w:id="4" w:name="P93"/>
      <w:bookmarkEnd w:id="4"/>
    </w:p>
    <w:sectPr>
      <w:headerReference r:id="rId1" w:type="default"/>
      <w:pgSz w:h="16848" w:orient="portrait" w:w="11908"/>
      <w:pgMar w:bottom="1134" w:footer="0" w:gutter="0" w:header="51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Times New Roman" w:hAnsi="Times New Roman"/>
        <w:sz w:val="24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114300" distR="11430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sz w:val="28"/>
    </w:rPr>
  </w:style>
  <w:style w:styleId="Style_5_ch" w:type="character">
    <w:name w:val="toc 2"/>
    <w:link w:val="Style_5"/>
    <w:rPr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sz w:val="28"/>
    </w:rPr>
  </w:style>
  <w:style w:styleId="Style_6_ch" w:type="character">
    <w:name w:val="toc 4"/>
    <w:link w:val="Style_6"/>
    <w:rPr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sz w:val="28"/>
    </w:rPr>
  </w:style>
  <w:style w:styleId="Style_7_ch" w:type="character">
    <w:name w:val="toc 6"/>
    <w:link w:val="Style_7"/>
    <w:rPr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sz w:val="28"/>
    </w:rPr>
  </w:style>
  <w:style w:styleId="Style_8_ch" w:type="character">
    <w:name w:val="toc 7"/>
    <w:link w:val="Style_8"/>
    <w:rPr>
      <w:sz w:val="28"/>
    </w:rPr>
  </w:style>
  <w:style w:styleId="Style_9" w:type="paragraph">
    <w:name w:val="ConsPlusDocList"/>
    <w:link w:val="Style_9_ch"/>
    <w:pPr>
      <w:widowControl w:val="0"/>
      <w:ind/>
    </w:pPr>
    <w:rPr>
      <w:rFonts w:ascii="Tahoma" w:hAnsi="Tahoma"/>
      <w:sz w:val="18"/>
    </w:rPr>
  </w:style>
  <w:style w:styleId="Style_9_ch" w:type="character">
    <w:name w:val="ConsPlusDocList"/>
    <w:link w:val="Style_9"/>
    <w:rPr>
      <w:rFonts w:ascii="Tahoma" w:hAnsi="Tahoma"/>
      <w:sz w:val="18"/>
    </w:rPr>
  </w:style>
  <w:style w:styleId="Style_10" w:type="paragraph">
    <w:name w:val="Endnote"/>
    <w:link w:val="Style_10_ch"/>
    <w:pPr>
      <w:ind w:firstLine="851" w:left="0"/>
      <w:jc w:val="both"/>
    </w:pPr>
    <w:rPr>
      <w:sz w:val="22"/>
    </w:rPr>
  </w:style>
  <w:style w:styleId="Style_10_ch" w:type="character">
    <w:name w:val="Endnote"/>
    <w:link w:val="Style_10"/>
    <w:rPr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11_ch" w:type="character">
    <w:name w:val="heading 3"/>
    <w:link w:val="Style_11"/>
    <w:rPr>
      <w:b w:val="1"/>
      <w:sz w:val="26"/>
    </w:rPr>
  </w:style>
  <w:style w:styleId="Style_12" w:type="paragraph">
    <w:name w:val="ConsPlusTextList"/>
    <w:link w:val="Style_12_ch"/>
    <w:pPr>
      <w:widowControl w:val="0"/>
      <w:ind/>
    </w:pPr>
    <w:rPr>
      <w:rFonts w:ascii="Times New Roman" w:hAnsi="Times New Roman"/>
    </w:rPr>
  </w:style>
  <w:style w:styleId="Style_12_ch" w:type="character">
    <w:name w:val="ConsPlusTextList"/>
    <w:link w:val="Style_12"/>
    <w:rPr>
      <w:rFonts w:ascii="Times New Roman" w:hAnsi="Times New Roman"/>
    </w:rPr>
  </w:style>
  <w:style w:styleId="Style_13" w:type="paragraph">
    <w:name w:val="ConsPlusNonformat"/>
    <w:link w:val="Style_13_ch"/>
    <w:pPr>
      <w:widowControl w:val="0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ConsPlusTitlePage"/>
    <w:link w:val="Style_15_ch"/>
    <w:pPr>
      <w:widowControl w:val="0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ConsPlusTextList"/>
    <w:link w:val="Style_16_ch"/>
    <w:pPr>
      <w:widowControl w:val="0"/>
      <w:ind/>
    </w:pPr>
    <w:rPr>
      <w:rFonts w:ascii="Times New Roman" w:hAnsi="Times New Roman"/>
    </w:rPr>
  </w:style>
  <w:style w:styleId="Style_16_ch" w:type="character">
    <w:name w:val="ConsPlusTextList"/>
    <w:link w:val="Style_16"/>
    <w:rPr>
      <w:rFonts w:ascii="Times New Roman" w:hAnsi="Times New Roman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</w:rPr>
  </w:style>
  <w:style w:styleId="Style_3_ch" w:type="character">
    <w:name w:val="ConsPlusTitle"/>
    <w:link w:val="Style_3"/>
    <w:rPr>
      <w:rFonts w:ascii="Arial" w:hAnsi="Arial"/>
      <w:b w:val="1"/>
    </w:rPr>
  </w:style>
  <w:style w:styleId="Style_18" w:type="paragraph">
    <w:name w:val="toc 3"/>
    <w:next w:val="Style_4"/>
    <w:link w:val="Style_18_ch"/>
    <w:uiPriority w:val="39"/>
    <w:pPr>
      <w:ind w:firstLine="0" w:left="400"/>
    </w:pPr>
    <w:rPr>
      <w:sz w:val="28"/>
    </w:rPr>
  </w:style>
  <w:style w:styleId="Style_18_ch" w:type="character">
    <w:name w:val="toc 3"/>
    <w:link w:val="Style_18"/>
    <w:rPr>
      <w:sz w:val="28"/>
    </w:rPr>
  </w:style>
  <w:style w:styleId="Style_19" w:type="paragraph">
    <w:name w:val="ConsPlusJurTerm"/>
    <w:link w:val="Style_19_ch"/>
    <w:pPr>
      <w:widowControl w:val="0"/>
      <w:ind/>
    </w:pPr>
    <w:rPr>
      <w:rFonts w:ascii="Tahoma" w:hAnsi="Tahoma"/>
      <w:sz w:val="26"/>
    </w:rPr>
  </w:style>
  <w:style w:styleId="Style_19_ch" w:type="character">
    <w:name w:val="ConsPlusJurTerm"/>
    <w:link w:val="Style_19"/>
    <w:rPr>
      <w:rFonts w:ascii="Tahoma" w:hAnsi="Tahoma"/>
      <w:sz w:val="26"/>
    </w:rPr>
  </w:style>
  <w:style w:styleId="Style_20" w:type="paragraph">
    <w:name w:val="Balloon Text"/>
    <w:basedOn w:val="Style_4"/>
    <w:link w:val="Style_20_ch"/>
    <w:rPr>
      <w:rFonts w:ascii="Segoe UI" w:hAnsi="Segoe UI"/>
      <w:sz w:val="18"/>
    </w:rPr>
  </w:style>
  <w:style w:styleId="Style_20_ch" w:type="character">
    <w:name w:val="Balloon Text"/>
    <w:basedOn w:val="Style_4_ch"/>
    <w:link w:val="Style_20"/>
    <w:rPr>
      <w:rFonts w:ascii="Segoe UI" w:hAnsi="Segoe UI"/>
      <w:sz w:val="18"/>
    </w:rPr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heading 5"/>
    <w:next w:val="Style_4"/>
    <w:link w:val="Style_22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22_ch" w:type="character">
    <w:name w:val="heading 5"/>
    <w:link w:val="Style_22"/>
    <w:rPr>
      <w:b w:val="1"/>
      <w:sz w:val="22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ConsPlusTitle"/>
    <w:link w:val="Style_24_ch"/>
    <w:pPr>
      <w:widowControl w:val="0"/>
      <w:ind/>
    </w:pPr>
    <w:rPr>
      <w:rFonts w:ascii="Arial" w:hAnsi="Arial"/>
      <w:b w:val="1"/>
    </w:rPr>
  </w:style>
  <w:style w:styleId="Style_24_ch" w:type="character">
    <w:name w:val="ConsPlusTitle"/>
    <w:link w:val="Style_24"/>
    <w:rPr>
      <w:rFonts w:ascii="Arial" w:hAnsi="Arial"/>
      <w:b w:val="1"/>
    </w:rPr>
  </w:style>
  <w:style w:styleId="Style_25" w:type="paragraph">
    <w:name w:val="heading 1"/>
    <w:next w:val="Style_4"/>
    <w:link w:val="Style_25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25_ch" w:type="character">
    <w:name w:val="heading 1"/>
    <w:link w:val="Style_25"/>
    <w:rPr>
      <w:b w:val="1"/>
      <w:sz w:val="32"/>
    </w:rPr>
  </w:style>
  <w:style w:styleId="Style_26" w:type="paragraph">
    <w:name w:val="ConsPlusTextList"/>
    <w:link w:val="Style_26_ch"/>
    <w:pPr>
      <w:widowControl w:val="0"/>
      <w:ind/>
    </w:pPr>
    <w:rPr>
      <w:rFonts w:ascii="Times New Roman" w:hAnsi="Times New Roman"/>
    </w:rPr>
  </w:style>
  <w:style w:styleId="Style_26_ch" w:type="character">
    <w:name w:val="ConsPlusTextList"/>
    <w:link w:val="Style_26"/>
    <w:rPr>
      <w:rFonts w:ascii="Times New Roman" w:hAnsi="Times New Roman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sz w:val="22"/>
    </w:rPr>
  </w:style>
  <w:style w:styleId="Style_28_ch" w:type="character">
    <w:name w:val="Footnote"/>
    <w:link w:val="Style_28"/>
    <w:rPr>
      <w:sz w:val="22"/>
    </w:rPr>
  </w:style>
  <w:style w:styleId="Style_29" w:type="paragraph">
    <w:name w:val="toc 1"/>
    <w:next w:val="Style_4"/>
    <w:link w:val="Style_29_ch"/>
    <w:uiPriority w:val="39"/>
    <w:rPr>
      <w:b w:val="1"/>
      <w:sz w:val="28"/>
    </w:rPr>
  </w:style>
  <w:style w:styleId="Style_29_ch" w:type="character">
    <w:name w:val="toc 1"/>
    <w:link w:val="Style_29"/>
    <w:rPr>
      <w:b w:val="1"/>
      <w:sz w:val="28"/>
    </w:rPr>
  </w:style>
  <w:style w:styleId="Style_30" w:type="paragraph">
    <w:name w:val="ConsPlusJurTerm"/>
    <w:link w:val="Style_30_ch"/>
    <w:pPr>
      <w:widowControl w:val="0"/>
      <w:ind/>
    </w:pPr>
    <w:rPr>
      <w:rFonts w:ascii="Tahoma" w:hAnsi="Tahoma"/>
      <w:sz w:val="26"/>
    </w:rPr>
  </w:style>
  <w:style w:styleId="Style_30_ch" w:type="character">
    <w:name w:val="ConsPlusJurTerm"/>
    <w:link w:val="Style_30"/>
    <w:rPr>
      <w:rFonts w:ascii="Tahoma" w:hAnsi="Tahoma"/>
      <w:sz w:val="26"/>
    </w:rPr>
  </w:style>
  <w:style w:styleId="Style_1" w:type="paragraph">
    <w:name w:val="Header and Footer"/>
    <w:link w:val="Style_1_ch"/>
    <w:pPr>
      <w:ind/>
      <w:jc w:val="both"/>
    </w:pPr>
    <w:rPr>
      <w:sz w:val="28"/>
    </w:rPr>
  </w:style>
  <w:style w:styleId="Style_1_ch" w:type="character">
    <w:name w:val="Header and Footer"/>
    <w:link w:val="Style_1"/>
    <w:rPr>
      <w:sz w:val="28"/>
    </w:rPr>
  </w:style>
  <w:style w:styleId="Style_31" w:type="paragraph">
    <w:name w:val="ConsPlusDocList"/>
    <w:link w:val="Style_31_ch"/>
    <w:pPr>
      <w:widowControl w:val="0"/>
      <w:ind/>
    </w:pPr>
    <w:rPr>
      <w:rFonts w:ascii="Tahoma" w:hAnsi="Tahoma"/>
      <w:sz w:val="18"/>
    </w:rPr>
  </w:style>
  <w:style w:styleId="Style_31_ch" w:type="character">
    <w:name w:val="ConsPlusDocList"/>
    <w:link w:val="Style_31"/>
    <w:rPr>
      <w:rFonts w:ascii="Tahoma" w:hAnsi="Tahoma"/>
      <w:sz w:val="18"/>
    </w:rPr>
  </w:style>
  <w:style w:styleId="Style_32" w:type="paragraph">
    <w:name w:val="toc 9"/>
    <w:next w:val="Style_4"/>
    <w:link w:val="Style_32_ch"/>
    <w:uiPriority w:val="39"/>
    <w:pPr>
      <w:ind w:firstLine="0" w:left="1600"/>
    </w:pPr>
    <w:rPr>
      <w:sz w:val="28"/>
    </w:rPr>
  </w:style>
  <w:style w:styleId="Style_32_ch" w:type="character">
    <w:name w:val="toc 9"/>
    <w:link w:val="Style_32"/>
    <w:rPr>
      <w:sz w:val="28"/>
    </w:rPr>
  </w:style>
  <w:style w:styleId="Style_33" w:type="paragraph">
    <w:name w:val="ConsPlusTitlePage"/>
    <w:link w:val="Style_33_ch"/>
    <w:pPr>
      <w:widowControl w:val="0"/>
      <w:ind/>
    </w:pPr>
    <w:rPr>
      <w:rFonts w:ascii="Tahoma" w:hAnsi="Tahoma"/>
      <w:sz w:val="20"/>
    </w:rPr>
  </w:style>
  <w:style w:styleId="Style_33_ch" w:type="character">
    <w:name w:val="ConsPlusTitlePage"/>
    <w:link w:val="Style_33"/>
    <w:rPr>
      <w:rFonts w:ascii="Tahoma" w:hAnsi="Tahoma"/>
      <w:sz w:val="20"/>
    </w:rPr>
  </w:style>
  <w:style w:styleId="Style_34" w:type="paragraph">
    <w:name w:val="toc 8"/>
    <w:next w:val="Style_4"/>
    <w:link w:val="Style_34_ch"/>
    <w:uiPriority w:val="39"/>
    <w:pPr>
      <w:ind w:firstLine="0" w:left="1400"/>
    </w:pPr>
    <w:rPr>
      <w:sz w:val="28"/>
    </w:rPr>
  </w:style>
  <w:style w:styleId="Style_34_ch" w:type="character">
    <w:name w:val="toc 8"/>
    <w:link w:val="Style_34"/>
    <w:rPr>
      <w:sz w:val="28"/>
    </w:rPr>
  </w:style>
  <w:style w:styleId="Style_35" w:type="paragraph">
    <w:name w:val="ConsPlusCell"/>
    <w:link w:val="Style_35_ch"/>
    <w:pPr>
      <w:widowControl w:val="0"/>
      <w:ind/>
    </w:pPr>
    <w:rPr>
      <w:rFonts w:ascii="Courier New" w:hAnsi="Courier New"/>
      <w:sz w:val="20"/>
    </w:rPr>
  </w:style>
  <w:style w:styleId="Style_35_ch" w:type="character">
    <w:name w:val="ConsPlusCell"/>
    <w:link w:val="Style_35"/>
    <w:rPr>
      <w:rFonts w:ascii="Courier New" w:hAnsi="Courier New"/>
      <w:sz w:val="20"/>
    </w:rPr>
  </w:style>
  <w:style w:styleId="Style_36" w:type="paragraph">
    <w:name w:val="toc 5"/>
    <w:next w:val="Style_4"/>
    <w:link w:val="Style_36_ch"/>
    <w:uiPriority w:val="39"/>
    <w:pPr>
      <w:ind w:firstLine="0" w:left="800"/>
    </w:pPr>
    <w:rPr>
      <w:sz w:val="28"/>
    </w:rPr>
  </w:style>
  <w:style w:styleId="Style_36_ch" w:type="character">
    <w:name w:val="toc 5"/>
    <w:link w:val="Style_36"/>
    <w:rPr>
      <w:sz w:val="28"/>
    </w:rPr>
  </w:style>
  <w:style w:styleId="Style_37" w:type="paragraph">
    <w:name w:val="Subtitle"/>
    <w:next w:val="Style_4"/>
    <w:link w:val="Style_37_ch"/>
    <w:uiPriority w:val="11"/>
    <w:qFormat/>
    <w:pPr>
      <w:ind/>
      <w:jc w:val="both"/>
    </w:pPr>
    <w:rPr>
      <w:i w:val="1"/>
    </w:rPr>
  </w:style>
  <w:style w:styleId="Style_37_ch" w:type="character">
    <w:name w:val="Subtitle"/>
    <w:link w:val="Style_37"/>
    <w:rPr>
      <w:i w:val="1"/>
    </w:rPr>
  </w:style>
  <w:style w:styleId="Style_38" w:type="paragraph">
    <w:name w:val="ConsPlusTextList"/>
    <w:link w:val="Style_38_ch"/>
    <w:pPr>
      <w:widowControl w:val="0"/>
      <w:ind/>
    </w:pPr>
    <w:rPr>
      <w:rFonts w:ascii="Times New Roman" w:hAnsi="Times New Roman"/>
    </w:rPr>
  </w:style>
  <w:style w:styleId="Style_38_ch" w:type="character">
    <w:name w:val="ConsPlusTextList"/>
    <w:link w:val="Style_38"/>
    <w:rPr>
      <w:rFonts w:ascii="Times New Roman" w:hAnsi="Times New Roman"/>
    </w:rPr>
  </w:style>
  <w:style w:styleId="Style_39" w:type="paragraph">
    <w:name w:val="Title"/>
    <w:next w:val="Style_4"/>
    <w:link w:val="Style_39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39_ch" w:type="character">
    <w:name w:val="Title"/>
    <w:link w:val="Style_39"/>
    <w:rPr>
      <w:b w:val="1"/>
      <w:caps w:val="1"/>
      <w:sz w:val="40"/>
    </w:rPr>
  </w:style>
  <w:style w:styleId="Style_40" w:type="paragraph">
    <w:name w:val="heading 4"/>
    <w:next w:val="Style_4"/>
    <w:link w:val="Style_40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40_ch" w:type="character">
    <w:name w:val="heading 4"/>
    <w:link w:val="Style_40"/>
    <w:rPr>
      <w:b w:val="1"/>
    </w:rPr>
  </w:style>
  <w:style w:styleId="Style_2" w:type="paragraph">
    <w:name w:val="ConsPlusNormal"/>
    <w:link w:val="Style_2_ch"/>
    <w:pPr>
      <w:widowControl w:val="0"/>
      <w:ind/>
    </w:pPr>
    <w:rPr>
      <w:rFonts w:ascii="Times New Roman" w:hAnsi="Times New Roman"/>
    </w:rPr>
  </w:style>
  <w:style w:styleId="Style_2_ch" w:type="character">
    <w:name w:val="ConsPlusNormal"/>
    <w:link w:val="Style_2"/>
    <w:rPr>
      <w:rFonts w:ascii="Times New Roman" w:hAnsi="Times New Roman"/>
    </w:rPr>
  </w:style>
  <w:style w:styleId="Style_41" w:type="paragraph">
    <w:name w:val="heading 2"/>
    <w:next w:val="Style_4"/>
    <w:link w:val="Style_41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41_ch" w:type="character">
    <w:name w:val="heading 2"/>
    <w:link w:val="Style_41"/>
    <w:rPr>
      <w:b w:val="1"/>
      <w:sz w:val="28"/>
    </w:rPr>
  </w:style>
  <w:style w:styleId="Style_42" w:type="paragraph">
    <w:name w:val="ConsPlusCell"/>
    <w:link w:val="Style_42_ch"/>
    <w:pPr>
      <w:widowControl w:val="0"/>
      <w:ind/>
    </w:pPr>
    <w:rPr>
      <w:rFonts w:ascii="Courier New" w:hAnsi="Courier New"/>
      <w:sz w:val="20"/>
    </w:rPr>
  </w:style>
  <w:style w:styleId="Style_42_ch" w:type="character">
    <w:name w:val="ConsPlusCell"/>
    <w:link w:val="Style_42"/>
    <w:rPr>
      <w:rFonts w:ascii="Courier New" w:hAnsi="Courier New"/>
      <w:sz w:val="20"/>
    </w:r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2026-03-30T07:02:33Z</dcterms:modified>
</cp:coreProperties>
</file>