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124E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C9078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09FB"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  <w:bookmarkStart w:id="4" w:name="_GoBack"/>
            <w:bookmarkEnd w:id="4"/>
            <w:r w:rsidR="00C90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078E">
              <w:rPr>
                <w:rFonts w:ascii="Times New Roman" w:hAnsi="Times New Roman" w:cs="Times New Roman"/>
                <w:sz w:val="28"/>
                <w:szCs w:val="28"/>
              </w:rPr>
              <w:t xml:space="preserve"> 1025</w:t>
            </w:r>
          </w:p>
        </w:tc>
      </w:tr>
    </w:tbl>
    <w:p w:rsidR="00F37E3E" w:rsidRDefault="00F37E3E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02A2B" w:rsidRPr="00394E0D" w:rsidRDefault="00602A2B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на землях или земельных участках, находящихся в государственной или муниципальной собственности, без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61369B">
        <w:rPr>
          <w:rFonts w:ascii="Times New Roman" w:hAnsi="Times New Roman" w:cs="Times New Roman"/>
          <w:sz w:val="28"/>
          <w:szCs w:val="28"/>
        </w:rPr>
        <w:t>8</w:t>
      </w:r>
      <w:r w:rsidR="00DC124E">
        <w:rPr>
          <w:rFonts w:ascii="Times New Roman" w:hAnsi="Times New Roman" w:cs="Times New Roman"/>
          <w:sz w:val="28"/>
          <w:szCs w:val="28"/>
        </w:rPr>
        <w:t>3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61369B">
        <w:rPr>
          <w:rFonts w:ascii="Times New Roman" w:hAnsi="Times New Roman" w:cs="Times New Roman"/>
          <w:sz w:val="28"/>
          <w:szCs w:val="28"/>
        </w:rPr>
        <w:t>8</w:t>
      </w:r>
      <w:r w:rsidR="00DC124E">
        <w:rPr>
          <w:rFonts w:ascii="Times New Roman" w:hAnsi="Times New Roman" w:cs="Times New Roman"/>
          <w:sz w:val="28"/>
          <w:szCs w:val="28"/>
        </w:rPr>
        <w:t>4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Порядко-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объекта(ов) или наименование (описание) территории, на которой предполагается размещение объекта(ов),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объекта(ов),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объекта(ов), размеры объекта(ов)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объекта(ов)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объекту(ам)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округ, пгт. Джубга в кадастровом квартале: 23:33:0103001 в системе координат МСК-23: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397185.72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1357677.36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397191.12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1357689.01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397194.92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1357697.68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397199.81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1357709.35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397195.67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1357711.38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397198.08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1357716.37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397196.76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397196.18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1357718.21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397179.45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1357725.96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397165.19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1357726.38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397165.02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1357728.28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397130.69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1357728.42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397116.60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1357728.00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397113.73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1357707.96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397119.42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1357701.02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397146.10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1357704.70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397151.56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1357703.55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397171.52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1357690.83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397185.72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1357677.36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397191.12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1357689.01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397194.92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1357697.68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397199.81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1357709.35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397195.67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1357711.38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397198.08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1357716.37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397196.76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397196.18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1357718.21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397179.45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1357725.96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397165.19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1357726.38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397165.02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1357728.28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397130.69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1357728.42</w:t>
            </w:r>
          </w:p>
          <w:p w:rsidR="009672E4" w:rsidRPr="009672E4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397116.60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DC124E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2468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ГОСТ Р 55698-2013 «Туристические услуги. Услуги пляжей. Общие требования.»,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 42.13330.2011 «Градостроительство. Планировка и застройка городских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округ, пгт. Джубга в кадастровом квартале: 23:33:0103001 в системе координат МСК-23: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397185.72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1357677.36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397191.12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1357689.01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397194.92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1357697.68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397199.81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1357709.35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397195.67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1357711.38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397198.08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1357716.37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397196.76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397196.18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1357718.21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397179.45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1357725.96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397165.19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1357726.38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397165.02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1357728.28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397130.69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1357728.42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397116.60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1357728.00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397113.73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1357707.96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397119.42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1357701.02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397146.10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1357704.70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397151.56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1357703.55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397171.52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1357690.83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397185.72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1357677.36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397191.12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1357689.01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397194.92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1357697.68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397199.81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1357709.35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397195.67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1357711.38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397198.08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1357716.37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397196.76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1357716.96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397196.18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1357718.21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397179.45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1357725.96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397165.19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1357726.38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397165.02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1357728.28</w:t>
            </w:r>
          </w:p>
          <w:p w:rsidR="00DC124E" w:rsidRPr="00DC124E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397130.69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1357728.42</w:t>
            </w:r>
          </w:p>
          <w:p w:rsidR="009672E4" w:rsidRPr="009672E4" w:rsidRDefault="00DC124E" w:rsidP="00DC1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>397116.60</w:t>
            </w:r>
            <w:r w:rsidRPr="00DC124E">
              <w:rPr>
                <w:rFonts w:ascii="Times New Roman" w:hAnsi="Times New Roman" w:cs="Times New Roman"/>
                <w:sz w:val="28"/>
                <w:szCs w:val="28"/>
              </w:rPr>
              <w:tab/>
              <w:t>1357728.00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DC124E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2468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 42.13330.2011 «Градостроительство. Планировка и застройка городских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 зона Черного моря</w:t>
            </w:r>
          </w:p>
        </w:tc>
      </w:tr>
    </w:tbl>
    <w:p w:rsidR="0061369B" w:rsidRPr="00602A2B" w:rsidRDefault="0061369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&lt;1&gt; В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&lt;2&gt; В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4E" w:rsidRPr="00DC124E" w:rsidRDefault="00DC124E" w:rsidP="00DC124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C124E">
        <w:rPr>
          <w:rFonts w:ascii="Times New Roman" w:hAnsi="Times New Roman" w:cs="Times New Roman"/>
          <w:sz w:val="28"/>
          <w:szCs w:val="28"/>
        </w:rPr>
        <w:t>1.</w:t>
      </w:r>
      <w:r w:rsidRPr="00DC124E">
        <w:rPr>
          <w:rFonts w:ascii="Times New Roman" w:hAnsi="Times New Roman" w:cs="Times New Roman"/>
          <w:sz w:val="28"/>
          <w:szCs w:val="28"/>
        </w:rPr>
        <w:tab/>
        <w:t xml:space="preserve">Графическое приложение к пунктам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DC12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DC12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2B" w:rsidRPr="0015164A" w:rsidRDefault="00602A2B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164A" w:rsidRPr="004B2E35" w:rsidSect="00FA01AD">
      <w:headerReference w:type="default" r:id="rId8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84" w:rsidRDefault="00DC7C84" w:rsidP="003A5EDF">
      <w:pPr>
        <w:spacing w:after="0" w:line="240" w:lineRule="auto"/>
      </w:pPr>
      <w:r>
        <w:separator/>
      </w:r>
    </w:p>
  </w:endnote>
  <w:endnote w:type="continuationSeparator" w:id="0">
    <w:p w:rsidR="00DC7C84" w:rsidRDefault="00DC7C84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84" w:rsidRDefault="00DC7C84" w:rsidP="003A5EDF">
      <w:pPr>
        <w:spacing w:after="0" w:line="240" w:lineRule="auto"/>
      </w:pPr>
      <w:r>
        <w:separator/>
      </w:r>
    </w:p>
  </w:footnote>
  <w:footnote w:type="continuationSeparator" w:id="0">
    <w:p w:rsidR="00DC7C84" w:rsidRDefault="00DC7C84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9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6DD0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369B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09FB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078E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1815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24E"/>
    <w:rsid w:val="00DC16B1"/>
    <w:rsid w:val="00DC4C7D"/>
    <w:rsid w:val="00DC7C84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91B68"/>
  <w15:docId w15:val="{6EF64DEB-3DFD-449B-A963-D7C803B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64E9-9529-4667-80BD-FC64BFEB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4</cp:revision>
  <cp:lastPrinted>2023-03-01T12:50:00Z</cp:lastPrinted>
  <dcterms:created xsi:type="dcterms:W3CDTF">2026-04-14T13:43:00Z</dcterms:created>
  <dcterms:modified xsi:type="dcterms:W3CDTF">2026-04-14T13:48:00Z</dcterms:modified>
</cp:coreProperties>
</file>