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237" w:type="dxa"/>
        <w:tblInd w:w="3969" w:type="dxa"/>
        <w:tblLayout w:type="fixed"/>
        <w:tblLook w:val="04A0" w:firstRow="1" w:lastRow="0" w:firstColumn="1" w:lastColumn="0" w:noHBand="0" w:noVBand="1"/>
      </w:tblPr>
      <w:tblGrid>
        <w:gridCol w:w="6237"/>
      </w:tblGrid>
      <w:tr w:rsidR="00B3784E" w:rsidTr="0014641E">
        <w:tc>
          <w:tcPr>
            <w:tcW w:w="6237" w:type="dxa"/>
            <w:tcMar>
              <w:top w:w="0" w:type="dxa"/>
              <w:left w:w="108" w:type="dxa"/>
              <w:bottom w:w="0" w:type="dxa"/>
              <w:right w:w="108" w:type="dxa"/>
            </w:tcMar>
          </w:tcPr>
          <w:p w:rsidR="0014641E" w:rsidRPr="00335B10" w:rsidRDefault="0014641E" w:rsidP="0014641E">
            <w:pPr>
              <w:pStyle w:val="aff0"/>
              <w:tabs>
                <w:tab w:val="left" w:pos="5245"/>
              </w:tabs>
              <w:ind w:left="5245" w:hanging="4078"/>
              <w:rPr>
                <w:rFonts w:ascii="Times New Roman" w:hAnsi="Times New Roman"/>
                <w:sz w:val="28"/>
                <w:szCs w:val="28"/>
              </w:rPr>
            </w:pPr>
            <w:r w:rsidRPr="00335B10">
              <w:rPr>
                <w:rFonts w:ascii="Times New Roman" w:hAnsi="Times New Roman"/>
                <w:sz w:val="28"/>
                <w:szCs w:val="28"/>
              </w:rPr>
              <w:t>П</w:t>
            </w:r>
            <w:r>
              <w:rPr>
                <w:rFonts w:ascii="Times New Roman" w:hAnsi="Times New Roman"/>
                <w:sz w:val="28"/>
                <w:szCs w:val="28"/>
              </w:rPr>
              <w:t>риложение</w:t>
            </w:r>
          </w:p>
          <w:p w:rsidR="0014641E" w:rsidRPr="00335B10" w:rsidRDefault="0014641E" w:rsidP="0014641E">
            <w:pPr>
              <w:pStyle w:val="aff0"/>
              <w:tabs>
                <w:tab w:val="left" w:pos="5245"/>
                <w:tab w:val="left" w:pos="5387"/>
                <w:tab w:val="left" w:pos="9356"/>
              </w:tabs>
              <w:ind w:left="5245" w:hanging="4078"/>
              <w:rPr>
                <w:rFonts w:ascii="Times New Roman" w:hAnsi="Times New Roman"/>
                <w:sz w:val="28"/>
                <w:szCs w:val="28"/>
              </w:rPr>
            </w:pPr>
            <w:r w:rsidRPr="00335B10">
              <w:rPr>
                <w:rFonts w:ascii="Times New Roman" w:hAnsi="Times New Roman"/>
                <w:sz w:val="28"/>
                <w:szCs w:val="28"/>
              </w:rPr>
              <w:t>к постановлению</w:t>
            </w:r>
            <w:r>
              <w:rPr>
                <w:rFonts w:ascii="Times New Roman" w:hAnsi="Times New Roman"/>
                <w:sz w:val="28"/>
                <w:szCs w:val="28"/>
              </w:rPr>
              <w:t xml:space="preserve"> а</w:t>
            </w:r>
            <w:r w:rsidRPr="00335B10">
              <w:rPr>
                <w:rFonts w:ascii="Times New Roman" w:hAnsi="Times New Roman"/>
                <w:sz w:val="28"/>
                <w:szCs w:val="28"/>
              </w:rPr>
              <w:t>дминистрации</w:t>
            </w:r>
          </w:p>
          <w:p w:rsidR="0014641E" w:rsidRPr="00335B10" w:rsidRDefault="0014641E" w:rsidP="0014641E">
            <w:pPr>
              <w:pStyle w:val="aff0"/>
              <w:tabs>
                <w:tab w:val="left" w:pos="5245"/>
                <w:tab w:val="left" w:pos="5387"/>
              </w:tabs>
              <w:ind w:left="5245" w:hanging="4078"/>
              <w:rPr>
                <w:rFonts w:ascii="Times New Roman" w:hAnsi="Times New Roman"/>
                <w:sz w:val="28"/>
                <w:szCs w:val="28"/>
              </w:rPr>
            </w:pPr>
            <w:r w:rsidRPr="00335B10">
              <w:rPr>
                <w:rFonts w:ascii="Times New Roman" w:hAnsi="Times New Roman"/>
                <w:sz w:val="28"/>
                <w:szCs w:val="28"/>
              </w:rPr>
              <w:t>муниципального образования</w:t>
            </w:r>
          </w:p>
          <w:p w:rsidR="0014641E" w:rsidRDefault="0014641E" w:rsidP="0014641E">
            <w:pPr>
              <w:pStyle w:val="aff0"/>
              <w:tabs>
                <w:tab w:val="left" w:pos="5245"/>
                <w:tab w:val="left" w:pos="5387"/>
              </w:tabs>
              <w:ind w:left="5245" w:hanging="4078"/>
              <w:rPr>
                <w:rFonts w:ascii="Times New Roman" w:hAnsi="Times New Roman"/>
                <w:sz w:val="28"/>
                <w:szCs w:val="28"/>
              </w:rPr>
            </w:pPr>
            <w:r w:rsidRPr="00335B10">
              <w:rPr>
                <w:rFonts w:ascii="Times New Roman" w:hAnsi="Times New Roman"/>
                <w:sz w:val="28"/>
                <w:szCs w:val="28"/>
              </w:rPr>
              <w:t xml:space="preserve">Туапсинский </w:t>
            </w:r>
            <w:r>
              <w:rPr>
                <w:rFonts w:ascii="Times New Roman" w:hAnsi="Times New Roman"/>
                <w:sz w:val="28"/>
                <w:szCs w:val="28"/>
              </w:rPr>
              <w:t>муниципальный округ</w:t>
            </w:r>
          </w:p>
          <w:p w:rsidR="0014641E" w:rsidRPr="00335B10" w:rsidRDefault="0014641E" w:rsidP="0014641E">
            <w:pPr>
              <w:pStyle w:val="aff0"/>
              <w:tabs>
                <w:tab w:val="left" w:pos="5245"/>
                <w:tab w:val="left" w:pos="5387"/>
              </w:tabs>
              <w:ind w:left="5245" w:hanging="4078"/>
              <w:rPr>
                <w:rFonts w:ascii="Times New Roman" w:hAnsi="Times New Roman"/>
                <w:sz w:val="28"/>
                <w:szCs w:val="28"/>
              </w:rPr>
            </w:pPr>
            <w:r>
              <w:rPr>
                <w:rFonts w:ascii="Times New Roman" w:hAnsi="Times New Roman"/>
                <w:sz w:val="28"/>
                <w:szCs w:val="28"/>
              </w:rPr>
              <w:t>Краснодарского края</w:t>
            </w:r>
          </w:p>
          <w:p w:rsidR="0014641E" w:rsidRPr="00335B10" w:rsidRDefault="0014641E" w:rsidP="0014641E">
            <w:pPr>
              <w:pStyle w:val="aff0"/>
              <w:tabs>
                <w:tab w:val="left" w:pos="5245"/>
                <w:tab w:val="left" w:pos="5387"/>
              </w:tabs>
              <w:ind w:left="5245" w:hanging="4078"/>
              <w:rPr>
                <w:rFonts w:ascii="Times New Roman" w:hAnsi="Times New Roman"/>
                <w:bCs/>
                <w:color w:val="000000"/>
                <w:kern w:val="36"/>
                <w:sz w:val="28"/>
                <w:szCs w:val="28"/>
              </w:rPr>
            </w:pPr>
            <w:r w:rsidRPr="00335B10">
              <w:rPr>
                <w:rFonts w:ascii="Times New Roman" w:hAnsi="Times New Roman"/>
                <w:sz w:val="28"/>
                <w:szCs w:val="28"/>
              </w:rPr>
              <w:t xml:space="preserve">от </w:t>
            </w:r>
            <w:r w:rsidR="0071034C">
              <w:rPr>
                <w:rFonts w:ascii="Times New Roman" w:hAnsi="Times New Roman"/>
                <w:sz w:val="28"/>
                <w:szCs w:val="28"/>
              </w:rPr>
              <w:t>21.08.2026</w:t>
            </w:r>
            <w:r>
              <w:rPr>
                <w:rFonts w:ascii="Times New Roman" w:hAnsi="Times New Roman"/>
                <w:sz w:val="28"/>
                <w:szCs w:val="28"/>
              </w:rPr>
              <w:t xml:space="preserve"> </w:t>
            </w:r>
            <w:r w:rsidRPr="00335B10">
              <w:rPr>
                <w:rFonts w:ascii="Times New Roman" w:hAnsi="Times New Roman"/>
                <w:sz w:val="28"/>
                <w:szCs w:val="28"/>
              </w:rPr>
              <w:t xml:space="preserve"> № </w:t>
            </w:r>
            <w:r w:rsidR="0071034C">
              <w:rPr>
                <w:rFonts w:ascii="Times New Roman" w:hAnsi="Times New Roman"/>
                <w:sz w:val="28"/>
                <w:szCs w:val="28"/>
              </w:rPr>
              <w:t>3160</w:t>
            </w:r>
            <w:bookmarkStart w:id="0" w:name="_GoBack"/>
            <w:bookmarkEnd w:id="0"/>
            <w:r>
              <w:rPr>
                <w:rFonts w:ascii="Times New Roman" w:hAnsi="Times New Roman"/>
                <w:sz w:val="28"/>
                <w:szCs w:val="28"/>
              </w:rPr>
              <w:t>___________</w:t>
            </w:r>
          </w:p>
          <w:p w:rsidR="00B3784E" w:rsidRDefault="00B3784E">
            <w:pPr>
              <w:pStyle w:val="Standard11"/>
              <w:widowControl w:val="0"/>
              <w:jc w:val="center"/>
              <w:rPr>
                <w:caps/>
                <w:sz w:val="28"/>
              </w:rPr>
            </w:pPr>
          </w:p>
          <w:p w:rsidR="00B3784E" w:rsidRDefault="00B3784E">
            <w:pPr>
              <w:pStyle w:val="Standard11"/>
              <w:widowControl w:val="0"/>
              <w:jc w:val="center"/>
              <w:rPr>
                <w:caps/>
                <w:sz w:val="28"/>
              </w:rPr>
            </w:pPr>
          </w:p>
          <w:p w:rsidR="00B3784E" w:rsidRDefault="00173F09" w:rsidP="0014641E">
            <w:pPr>
              <w:pStyle w:val="Standard11"/>
              <w:widowControl w:val="0"/>
              <w:ind w:left="1167"/>
              <w:rPr>
                <w:caps/>
                <w:sz w:val="28"/>
              </w:rPr>
            </w:pPr>
            <w:r>
              <w:rPr>
                <w:caps/>
                <w:sz w:val="28"/>
              </w:rPr>
              <w:t>«П</w:t>
            </w:r>
            <w:r>
              <w:rPr>
                <w:sz w:val="28"/>
              </w:rPr>
              <w:t>риложение</w:t>
            </w:r>
          </w:p>
          <w:p w:rsidR="00B3784E" w:rsidRDefault="00B3784E" w:rsidP="0014641E">
            <w:pPr>
              <w:pStyle w:val="Standard11"/>
              <w:widowControl w:val="0"/>
              <w:ind w:left="1167"/>
              <w:jc w:val="center"/>
              <w:rPr>
                <w:caps/>
                <w:sz w:val="28"/>
              </w:rPr>
            </w:pPr>
          </w:p>
          <w:p w:rsidR="00B3784E" w:rsidRDefault="00173F09" w:rsidP="0014641E">
            <w:pPr>
              <w:pStyle w:val="Standard11"/>
              <w:widowControl w:val="0"/>
              <w:ind w:left="1167"/>
              <w:rPr>
                <w:caps/>
                <w:sz w:val="28"/>
              </w:rPr>
            </w:pPr>
            <w:r>
              <w:rPr>
                <w:caps/>
                <w:sz w:val="28"/>
              </w:rPr>
              <w:t>УТВЕРЖДЕНО</w:t>
            </w:r>
          </w:p>
          <w:p w:rsidR="0014641E" w:rsidRPr="005B1DBE" w:rsidRDefault="0014641E" w:rsidP="0014641E">
            <w:pPr>
              <w:pStyle w:val="aff0"/>
              <w:ind w:left="1167"/>
              <w:rPr>
                <w:rFonts w:ascii="Times New Roman" w:hAnsi="Times New Roman"/>
                <w:b/>
                <w:sz w:val="28"/>
                <w:szCs w:val="28"/>
              </w:rPr>
            </w:pPr>
            <w:r w:rsidRPr="005B1DBE">
              <w:rPr>
                <w:rFonts w:ascii="Times New Roman" w:hAnsi="Times New Roman"/>
                <w:sz w:val="28"/>
                <w:szCs w:val="28"/>
              </w:rPr>
              <w:t>постановлением администрации</w:t>
            </w:r>
          </w:p>
          <w:p w:rsidR="0014641E" w:rsidRPr="005B1DBE" w:rsidRDefault="0014641E" w:rsidP="0014641E">
            <w:pPr>
              <w:pStyle w:val="aff0"/>
              <w:ind w:left="1167"/>
              <w:rPr>
                <w:rFonts w:ascii="Times New Roman" w:hAnsi="Times New Roman"/>
                <w:b/>
                <w:sz w:val="28"/>
                <w:szCs w:val="28"/>
              </w:rPr>
            </w:pPr>
            <w:r w:rsidRPr="005B1DBE">
              <w:rPr>
                <w:rFonts w:ascii="Times New Roman" w:hAnsi="Times New Roman"/>
                <w:sz w:val="28"/>
                <w:szCs w:val="28"/>
              </w:rPr>
              <w:t>муниципального образования</w:t>
            </w:r>
          </w:p>
          <w:p w:rsidR="0014641E" w:rsidRPr="005B1DBE" w:rsidRDefault="0014641E" w:rsidP="0014641E">
            <w:pPr>
              <w:pStyle w:val="aff0"/>
              <w:ind w:left="1167"/>
              <w:rPr>
                <w:rFonts w:ascii="Times New Roman" w:hAnsi="Times New Roman"/>
                <w:b/>
                <w:sz w:val="28"/>
                <w:szCs w:val="28"/>
              </w:rPr>
            </w:pPr>
            <w:r w:rsidRPr="005B1DBE">
              <w:rPr>
                <w:rFonts w:ascii="Times New Roman" w:hAnsi="Times New Roman"/>
                <w:sz w:val="28"/>
                <w:szCs w:val="28"/>
              </w:rPr>
              <w:t>Туапсинский район</w:t>
            </w:r>
          </w:p>
          <w:p w:rsidR="0014641E" w:rsidRDefault="0014641E" w:rsidP="0014641E">
            <w:pPr>
              <w:pStyle w:val="Standard11"/>
              <w:widowControl w:val="0"/>
              <w:ind w:left="1167"/>
              <w:rPr>
                <w:caps/>
                <w:sz w:val="28"/>
              </w:rPr>
            </w:pPr>
            <w:r w:rsidRPr="005B1DBE">
              <w:rPr>
                <w:sz w:val="28"/>
                <w:szCs w:val="28"/>
              </w:rPr>
              <w:t xml:space="preserve">от </w:t>
            </w:r>
            <w:r>
              <w:rPr>
                <w:sz w:val="28"/>
                <w:szCs w:val="28"/>
              </w:rPr>
              <w:t>28</w:t>
            </w:r>
            <w:r w:rsidRPr="005B1DBE">
              <w:rPr>
                <w:sz w:val="28"/>
                <w:szCs w:val="28"/>
              </w:rPr>
              <w:t>.</w:t>
            </w:r>
            <w:r>
              <w:rPr>
                <w:sz w:val="28"/>
                <w:szCs w:val="28"/>
              </w:rPr>
              <w:t>12</w:t>
            </w:r>
            <w:r w:rsidRPr="005B1DBE">
              <w:rPr>
                <w:sz w:val="28"/>
                <w:szCs w:val="28"/>
              </w:rPr>
              <w:t>.20</w:t>
            </w:r>
            <w:r>
              <w:rPr>
                <w:sz w:val="28"/>
                <w:szCs w:val="28"/>
              </w:rPr>
              <w:t xml:space="preserve">24 </w:t>
            </w:r>
            <w:r w:rsidRPr="005B1DBE">
              <w:rPr>
                <w:sz w:val="28"/>
                <w:szCs w:val="28"/>
              </w:rPr>
              <w:t xml:space="preserve">№ </w:t>
            </w:r>
            <w:r>
              <w:rPr>
                <w:sz w:val="28"/>
                <w:szCs w:val="28"/>
              </w:rPr>
              <w:t>1662</w:t>
            </w:r>
          </w:p>
          <w:p w:rsidR="0014641E" w:rsidRDefault="0014641E" w:rsidP="0014641E">
            <w:pPr>
              <w:pStyle w:val="Standard11"/>
              <w:widowControl w:val="0"/>
              <w:ind w:left="1167"/>
              <w:rPr>
                <w:caps/>
                <w:sz w:val="28"/>
              </w:rPr>
            </w:pPr>
          </w:p>
        </w:tc>
      </w:tr>
    </w:tbl>
    <w:p w:rsidR="00B3784E" w:rsidRDefault="00B3784E">
      <w:pPr>
        <w:widowControl w:val="0"/>
        <w:spacing w:after="0"/>
        <w:jc w:val="center"/>
        <w:rPr>
          <w:b/>
          <w:sz w:val="28"/>
        </w:rPr>
      </w:pPr>
    </w:p>
    <w:p w:rsidR="00B3784E" w:rsidRDefault="00B3784E">
      <w:pPr>
        <w:widowControl w:val="0"/>
        <w:spacing w:after="0"/>
        <w:jc w:val="center"/>
        <w:rPr>
          <w:b/>
          <w:sz w:val="28"/>
        </w:rPr>
      </w:pPr>
    </w:p>
    <w:p w:rsidR="0014641E" w:rsidRDefault="0014641E" w:rsidP="0014641E">
      <w:pPr>
        <w:pStyle w:val="headertext1"/>
        <w:widowControl w:val="0"/>
        <w:spacing w:before="0" w:after="0"/>
        <w:jc w:val="center"/>
        <w:rPr>
          <w:b/>
          <w:sz w:val="28"/>
        </w:rPr>
      </w:pPr>
      <w:r>
        <w:rPr>
          <w:b/>
          <w:sz w:val="28"/>
        </w:rPr>
        <w:t>ТИПОВОЕ ПОЛОЖЕНИЕ</w:t>
      </w:r>
    </w:p>
    <w:p w:rsidR="0014641E" w:rsidRDefault="0014641E" w:rsidP="0014641E">
      <w:pPr>
        <w:pStyle w:val="headertext1"/>
        <w:widowControl w:val="0"/>
        <w:spacing w:before="0" w:after="0"/>
        <w:jc w:val="center"/>
        <w:rPr>
          <w:b/>
          <w:sz w:val="28"/>
        </w:rPr>
      </w:pPr>
      <w:r>
        <w:rPr>
          <w:b/>
          <w:sz w:val="28"/>
        </w:rPr>
        <w:t>о закупке товаров, работ, услуг для муниципальных</w:t>
      </w:r>
    </w:p>
    <w:p w:rsidR="0014641E" w:rsidRDefault="0014641E" w:rsidP="0014641E">
      <w:pPr>
        <w:pStyle w:val="headertext1"/>
        <w:widowControl w:val="0"/>
        <w:spacing w:before="0" w:after="0"/>
        <w:jc w:val="center"/>
        <w:rPr>
          <w:b/>
          <w:sz w:val="28"/>
        </w:rPr>
      </w:pPr>
      <w:r>
        <w:rPr>
          <w:b/>
          <w:sz w:val="28"/>
        </w:rPr>
        <w:t xml:space="preserve"> автономных учреждений, муниципальных бюджетных </w:t>
      </w:r>
    </w:p>
    <w:p w:rsidR="0014641E" w:rsidRDefault="0014641E" w:rsidP="0014641E">
      <w:pPr>
        <w:pStyle w:val="headertext1"/>
        <w:widowControl w:val="0"/>
        <w:spacing w:before="0" w:after="0"/>
        <w:jc w:val="center"/>
        <w:rPr>
          <w:b/>
          <w:sz w:val="28"/>
        </w:rPr>
      </w:pPr>
      <w:r>
        <w:rPr>
          <w:b/>
          <w:sz w:val="28"/>
        </w:rPr>
        <w:t xml:space="preserve">учреждений и муниципальных унитарных предприятий </w:t>
      </w:r>
    </w:p>
    <w:p w:rsidR="0014641E" w:rsidRDefault="0014641E" w:rsidP="0014641E">
      <w:pPr>
        <w:widowControl w:val="0"/>
        <w:spacing w:after="0"/>
        <w:jc w:val="center"/>
        <w:rPr>
          <w:rFonts w:ascii="Times New Roman" w:hAnsi="Times New Roman"/>
          <w:b/>
          <w:sz w:val="28"/>
          <w:szCs w:val="28"/>
        </w:rPr>
      </w:pPr>
      <w:r w:rsidRPr="001D3CD9">
        <w:rPr>
          <w:rFonts w:ascii="Times New Roman" w:hAnsi="Times New Roman"/>
          <w:b/>
          <w:sz w:val="28"/>
          <w:szCs w:val="28"/>
        </w:rPr>
        <w:t xml:space="preserve">муниципального образования Туапсинский </w:t>
      </w:r>
    </w:p>
    <w:p w:rsidR="0014641E" w:rsidRPr="001D3CD9" w:rsidRDefault="0014641E" w:rsidP="0014641E">
      <w:pPr>
        <w:widowControl w:val="0"/>
        <w:spacing w:after="0"/>
        <w:jc w:val="center"/>
        <w:rPr>
          <w:rFonts w:ascii="Times New Roman" w:hAnsi="Times New Roman"/>
          <w:b/>
          <w:sz w:val="28"/>
          <w:szCs w:val="28"/>
        </w:rPr>
      </w:pPr>
      <w:r>
        <w:rPr>
          <w:rFonts w:ascii="Times New Roman" w:hAnsi="Times New Roman"/>
          <w:b/>
          <w:sz w:val="28"/>
          <w:szCs w:val="28"/>
        </w:rPr>
        <w:t>муниципальный округ Краснодарского края</w:t>
      </w: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9F36FE" w:rsidRDefault="009F36FE">
      <w:pPr>
        <w:widowControl w:val="0"/>
        <w:spacing w:after="0"/>
        <w:jc w:val="both"/>
        <w:rPr>
          <w:rFonts w:ascii="Times New Roman" w:hAnsi="Times New Roman"/>
          <w:sz w:val="28"/>
        </w:rPr>
      </w:pPr>
    </w:p>
    <w:p w:rsidR="009F36FE" w:rsidRDefault="009F36F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B3784E">
      <w:pPr>
        <w:widowControl w:val="0"/>
        <w:spacing w:after="0"/>
        <w:jc w:val="both"/>
        <w:rPr>
          <w:rFonts w:ascii="Times New Roman" w:hAnsi="Times New Roman"/>
          <w:sz w:val="28"/>
        </w:rPr>
      </w:pPr>
    </w:p>
    <w:p w:rsidR="00B3784E" w:rsidRDefault="00173F09">
      <w:pPr>
        <w:widowControl w:val="0"/>
        <w:spacing w:after="0"/>
        <w:jc w:val="center"/>
        <w:rPr>
          <w:rFonts w:ascii="Times New Roman" w:hAnsi="Times New Roman"/>
          <w:sz w:val="28"/>
        </w:rPr>
      </w:pPr>
      <w:r>
        <w:rPr>
          <w:rFonts w:ascii="Times New Roman" w:hAnsi="Times New Roman"/>
          <w:sz w:val="28"/>
        </w:rPr>
        <w:t xml:space="preserve">г. </w:t>
      </w:r>
      <w:r w:rsidR="0014641E">
        <w:rPr>
          <w:rFonts w:ascii="Times New Roman" w:hAnsi="Times New Roman"/>
          <w:sz w:val="28"/>
        </w:rPr>
        <w:t>Туапсе</w:t>
      </w:r>
    </w:p>
    <w:p w:rsidR="00B3784E" w:rsidRDefault="00B3784E">
      <w:pPr>
        <w:sectPr w:rsidR="00B3784E">
          <w:headerReference w:type="default" r:id="rId8"/>
          <w:pgSz w:w="11906" w:h="16838"/>
          <w:pgMar w:top="1134" w:right="567" w:bottom="1134" w:left="1701" w:header="709" w:footer="0" w:gutter="0"/>
          <w:pgNumType w:start="1"/>
          <w:cols w:space="720"/>
          <w:titlePg/>
        </w:sectPr>
      </w:pPr>
    </w:p>
    <w:p w:rsidR="00B3784E" w:rsidRDefault="00173F09">
      <w:pPr>
        <w:widowControl w:val="0"/>
        <w:spacing w:after="0" w:line="240" w:lineRule="auto"/>
        <w:jc w:val="center"/>
        <w:rPr>
          <w:rFonts w:ascii="Times New Roman" w:hAnsi="Times New Roman"/>
          <w:sz w:val="32"/>
        </w:rPr>
      </w:pPr>
      <w:r>
        <w:rPr>
          <w:rFonts w:ascii="Times New Roman" w:hAnsi="Times New Roman"/>
          <w:sz w:val="32"/>
        </w:rPr>
        <w:lastRenderedPageBreak/>
        <w:t>СОДЕРЖАНИЕ</w:t>
      </w:r>
    </w:p>
    <w:p w:rsidR="00B3784E" w:rsidRDefault="00B3784E">
      <w:pPr>
        <w:widowControl w:val="0"/>
        <w:spacing w:after="0" w:line="240" w:lineRule="auto"/>
        <w:jc w:val="center"/>
        <w:rPr>
          <w:rFonts w:ascii="Times New Roman" w:hAnsi="Times New Roman"/>
          <w:sz w:val="32"/>
        </w:rPr>
      </w:pPr>
    </w:p>
    <w:p w:rsidR="00B3784E" w:rsidRDefault="00173F09">
      <w:pPr>
        <w:pStyle w:val="1ff"/>
        <w:tabs>
          <w:tab w:val="clear" w:pos="9628"/>
          <w:tab w:val="right" w:leader="dot" w:pos="9641"/>
        </w:tabs>
      </w:pPr>
      <w:r>
        <w:rPr>
          <w:rFonts w:ascii="Calibri" w:hAnsi="Calibri"/>
          <w:sz w:val="22"/>
        </w:rPr>
        <w:fldChar w:fldCharType="begin"/>
      </w:r>
      <w:r>
        <w:instrText>TOC \h \z \u \o "1-9"</w:instrText>
      </w:r>
      <w:r>
        <w:rPr>
          <w:rFonts w:ascii="Calibri" w:hAnsi="Calibri"/>
          <w:sz w:val="22"/>
        </w:rPr>
        <w:fldChar w:fldCharType="separate"/>
      </w:r>
      <w:hyperlink w:anchor="__RefHeading___1" w:history="1">
        <w:r>
          <w:t>1. Используемые термины и сокращения</w:t>
        </w:r>
        <w:r>
          <w:tab/>
        </w:r>
        <w:r>
          <w:rPr>
            <w:rFonts w:ascii="Calibri" w:hAnsi="Calibri"/>
            <w:sz w:val="22"/>
          </w:rPr>
          <w:fldChar w:fldCharType="begin"/>
        </w:r>
        <w:r>
          <w:instrText>PAGEREF __RefHeading___1 \h</w:instrText>
        </w:r>
        <w:r>
          <w:rPr>
            <w:rFonts w:ascii="Calibri" w:hAnsi="Calibri"/>
            <w:sz w:val="22"/>
          </w:rPr>
        </w:r>
        <w:r>
          <w:rPr>
            <w:rFonts w:ascii="Calibri" w:hAnsi="Calibri"/>
            <w:sz w:val="22"/>
          </w:rPr>
          <w:fldChar w:fldCharType="separate"/>
        </w:r>
        <w:r>
          <w:t>5</w:t>
        </w:r>
        <w:r>
          <w:rPr>
            <w:rFonts w:ascii="Calibri" w:hAnsi="Calibri"/>
            <w:sz w:val="22"/>
          </w:rPr>
          <w:fldChar w:fldCharType="end"/>
        </w:r>
      </w:hyperlink>
    </w:p>
    <w:p w:rsidR="00B3784E" w:rsidRDefault="0071034C">
      <w:pPr>
        <w:pStyle w:val="21"/>
        <w:tabs>
          <w:tab w:val="clear" w:pos="9628"/>
          <w:tab w:val="right" w:leader="dot" w:pos="9641"/>
        </w:tabs>
      </w:pPr>
      <w:hyperlink w:anchor="__RefHeading___2" w:history="1">
        <w:r w:rsidR="00173F09">
          <w:t>2. Предмет регулирования</w:t>
        </w:r>
        <w:r w:rsidR="00173F09">
          <w:tab/>
        </w:r>
        <w:r w:rsidR="00173F09">
          <w:rPr>
            <w:rFonts w:ascii="Calibri" w:hAnsi="Calibri"/>
            <w:sz w:val="22"/>
          </w:rPr>
          <w:fldChar w:fldCharType="begin"/>
        </w:r>
        <w:r w:rsidR="00173F09">
          <w:instrText>PAGEREF __RefHeading___2 \h</w:instrText>
        </w:r>
        <w:r w:rsidR="00173F09">
          <w:rPr>
            <w:rFonts w:ascii="Calibri" w:hAnsi="Calibri"/>
            <w:sz w:val="22"/>
          </w:rPr>
        </w:r>
        <w:r w:rsidR="00173F09">
          <w:rPr>
            <w:rFonts w:ascii="Calibri" w:hAnsi="Calibri"/>
            <w:sz w:val="22"/>
          </w:rPr>
          <w:fldChar w:fldCharType="separate"/>
        </w:r>
        <w:r w:rsidR="00173F09">
          <w:t>5</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 w:history="1">
        <w:r w:rsidR="00173F09">
          <w:t>3. Цели регулирования и принципы осуществления закупок</w:t>
        </w:r>
        <w:r w:rsidR="00173F09">
          <w:tab/>
        </w:r>
        <w:r w:rsidR="00173F09">
          <w:rPr>
            <w:rFonts w:ascii="Calibri" w:hAnsi="Calibri"/>
            <w:sz w:val="22"/>
          </w:rPr>
          <w:fldChar w:fldCharType="begin"/>
        </w:r>
        <w:r w:rsidR="00173F09">
          <w:instrText>PAGEREF __RefHeading___3 \h</w:instrText>
        </w:r>
        <w:r w:rsidR="00173F09">
          <w:rPr>
            <w:rFonts w:ascii="Calibri" w:hAnsi="Calibri"/>
            <w:sz w:val="22"/>
          </w:rPr>
        </w:r>
        <w:r w:rsidR="00173F09">
          <w:rPr>
            <w:rFonts w:ascii="Calibri" w:hAnsi="Calibri"/>
            <w:sz w:val="22"/>
          </w:rPr>
          <w:fldChar w:fldCharType="separate"/>
        </w:r>
        <w:r w:rsidR="00173F09">
          <w:t>6</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 w:history="1">
        <w:r w:rsidR="00173F09">
          <w:t>4. Правовые основы осуществления закупок заказчиком</w:t>
        </w:r>
        <w:r w:rsidR="00173F09">
          <w:tab/>
        </w:r>
        <w:r w:rsidR="00173F09">
          <w:rPr>
            <w:rFonts w:ascii="Calibri" w:hAnsi="Calibri"/>
            <w:sz w:val="22"/>
          </w:rPr>
          <w:fldChar w:fldCharType="begin"/>
        </w:r>
        <w:r w:rsidR="00173F09">
          <w:instrText>PAGEREF __RefHeading___4 \h</w:instrText>
        </w:r>
        <w:r w:rsidR="00173F09">
          <w:rPr>
            <w:rFonts w:ascii="Calibri" w:hAnsi="Calibri"/>
            <w:sz w:val="22"/>
          </w:rPr>
        </w:r>
        <w:r w:rsidR="00173F09">
          <w:rPr>
            <w:rFonts w:ascii="Calibri" w:hAnsi="Calibri"/>
            <w:sz w:val="22"/>
          </w:rPr>
          <w:fldChar w:fldCharType="separate"/>
        </w:r>
        <w:r w:rsidR="00173F09">
          <w:t>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5" w:history="1">
        <w:r w:rsidR="00173F09">
          <w:t>5. Информационное обеспечение закупок</w:t>
        </w:r>
        <w:r w:rsidR="00173F09">
          <w:tab/>
        </w:r>
        <w:r w:rsidR="00173F09">
          <w:rPr>
            <w:rFonts w:ascii="Calibri" w:hAnsi="Calibri"/>
            <w:sz w:val="22"/>
          </w:rPr>
          <w:fldChar w:fldCharType="begin"/>
        </w:r>
        <w:r w:rsidR="00173F09">
          <w:instrText>PAGEREF __RefHeading___5 \h</w:instrText>
        </w:r>
        <w:r w:rsidR="00173F09">
          <w:rPr>
            <w:rFonts w:ascii="Calibri" w:hAnsi="Calibri"/>
            <w:sz w:val="22"/>
          </w:rPr>
        </w:r>
        <w:r w:rsidR="00173F09">
          <w:rPr>
            <w:rFonts w:ascii="Calibri" w:hAnsi="Calibri"/>
            <w:sz w:val="22"/>
          </w:rPr>
          <w:fldChar w:fldCharType="separate"/>
        </w:r>
        <w:r w:rsidR="00173F09">
          <w:t>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6" w:history="1">
        <w:r w:rsidR="00173F09">
          <w:t>6. Планирование закупок</w:t>
        </w:r>
        <w:r w:rsidR="00173F09">
          <w:tab/>
        </w:r>
        <w:r w:rsidR="00173F09">
          <w:rPr>
            <w:rFonts w:ascii="Calibri" w:hAnsi="Calibri"/>
            <w:sz w:val="22"/>
          </w:rPr>
          <w:fldChar w:fldCharType="begin"/>
        </w:r>
        <w:r w:rsidR="00173F09">
          <w:instrText>PAGEREF __RefHeading___6 \h</w:instrText>
        </w:r>
        <w:r w:rsidR="00173F09">
          <w:rPr>
            <w:rFonts w:ascii="Calibri" w:hAnsi="Calibri"/>
            <w:sz w:val="22"/>
          </w:rPr>
        </w:r>
        <w:r w:rsidR="00173F09">
          <w:rPr>
            <w:rFonts w:ascii="Calibri" w:hAnsi="Calibri"/>
            <w:sz w:val="22"/>
          </w:rPr>
          <w:fldChar w:fldCharType="separate"/>
        </w:r>
        <w:r w:rsidR="00173F09">
          <w:t>9</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7" w:history="1">
        <w:r w:rsidR="00173F09">
          <w:t>7. Способы осуществления закупок</w:t>
        </w:r>
        <w:r w:rsidR="00173F09">
          <w:tab/>
        </w:r>
        <w:r w:rsidR="00173F09">
          <w:rPr>
            <w:rFonts w:ascii="Calibri" w:hAnsi="Calibri"/>
            <w:sz w:val="22"/>
          </w:rPr>
          <w:fldChar w:fldCharType="begin"/>
        </w:r>
        <w:r w:rsidR="00173F09">
          <w:instrText>PAGEREF __RefHeading___7 \h</w:instrText>
        </w:r>
        <w:r w:rsidR="00173F09">
          <w:rPr>
            <w:rFonts w:ascii="Calibri" w:hAnsi="Calibri"/>
            <w:sz w:val="22"/>
          </w:rPr>
        </w:r>
        <w:r w:rsidR="00173F09">
          <w:rPr>
            <w:rFonts w:ascii="Calibri" w:hAnsi="Calibri"/>
            <w:sz w:val="22"/>
          </w:rPr>
          <w:fldChar w:fldCharType="separate"/>
        </w:r>
        <w:r w:rsidR="00173F09">
          <w:t>10</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8" w:history="1">
        <w:r w:rsidR="00173F09">
          <w:t>8. Требования к извещению об осуществлении закупки, документации о закупке</w:t>
        </w:r>
        <w:r w:rsidR="00173F09">
          <w:tab/>
        </w:r>
        <w:r w:rsidR="00173F09">
          <w:rPr>
            <w:rFonts w:ascii="Calibri" w:hAnsi="Calibri"/>
            <w:sz w:val="22"/>
          </w:rPr>
          <w:fldChar w:fldCharType="begin"/>
        </w:r>
        <w:r w:rsidR="00173F09">
          <w:instrText>PAGEREF __RefHeading___8 \h</w:instrText>
        </w:r>
        <w:r w:rsidR="00173F09">
          <w:rPr>
            <w:rFonts w:ascii="Calibri" w:hAnsi="Calibri"/>
            <w:sz w:val="22"/>
          </w:rPr>
        </w:r>
        <w:r w:rsidR="00173F09">
          <w:rPr>
            <w:rFonts w:ascii="Calibri" w:hAnsi="Calibri"/>
            <w:sz w:val="22"/>
          </w:rPr>
          <w:fldChar w:fldCharType="separate"/>
        </w:r>
        <w:r w:rsidR="00173F09">
          <w:t>12</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9" w:history="1">
        <w:r w:rsidR="00173F09">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173F09">
          <w:tab/>
        </w:r>
        <w:r w:rsidR="00173F09">
          <w:rPr>
            <w:rFonts w:ascii="Calibri" w:hAnsi="Calibri"/>
            <w:sz w:val="22"/>
          </w:rPr>
          <w:fldChar w:fldCharType="begin"/>
        </w:r>
        <w:r w:rsidR="00173F09">
          <w:instrText>PAGEREF __RefHeading___9 \h</w:instrText>
        </w:r>
        <w:r w:rsidR="00173F09">
          <w:rPr>
            <w:rFonts w:ascii="Calibri" w:hAnsi="Calibri"/>
            <w:sz w:val="22"/>
          </w:rPr>
        </w:r>
        <w:r w:rsidR="00173F09">
          <w:rPr>
            <w:rFonts w:ascii="Calibri" w:hAnsi="Calibri"/>
            <w:sz w:val="22"/>
          </w:rPr>
          <w:fldChar w:fldCharType="separate"/>
        </w:r>
        <w:r w:rsidR="00173F09">
          <w:t>17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0" w:history="1">
        <w:r w:rsidR="00173F09">
          <w:t>10. Начальная (максимальная) цена договора, цена договора,заключаемого с единственным поставщиком (подрядчиком, исполнителем), начальная цена единицы (сумма цен единиц) товара, работы, услуги</w:t>
        </w:r>
        <w:r w:rsidR="00173F09">
          <w:tab/>
        </w:r>
        <w:r w:rsidR="00173F09">
          <w:rPr>
            <w:rFonts w:ascii="Calibri" w:hAnsi="Calibri"/>
            <w:sz w:val="22"/>
          </w:rPr>
          <w:fldChar w:fldCharType="begin"/>
        </w:r>
        <w:r w:rsidR="00173F09">
          <w:instrText>PAGEREF __RefHeading___10 \h</w:instrText>
        </w:r>
        <w:r w:rsidR="00173F09">
          <w:rPr>
            <w:rFonts w:ascii="Calibri" w:hAnsi="Calibri"/>
            <w:sz w:val="22"/>
          </w:rPr>
        </w:r>
        <w:r w:rsidR="00173F09">
          <w:rPr>
            <w:rFonts w:ascii="Calibri" w:hAnsi="Calibri"/>
            <w:sz w:val="22"/>
          </w:rPr>
          <w:fldChar w:fldCharType="separate"/>
        </w:r>
        <w:r w:rsidR="00173F09">
          <w:t>18</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1" w:history="1">
        <w:r w:rsidR="00173F09">
          <w:t>11. Правила описания предмета конкурентной закупки</w:t>
        </w:r>
        <w:r w:rsidR="00173F09">
          <w:tab/>
        </w:r>
        <w:r w:rsidR="00173F09">
          <w:rPr>
            <w:rFonts w:ascii="Calibri" w:hAnsi="Calibri"/>
            <w:sz w:val="22"/>
          </w:rPr>
          <w:fldChar w:fldCharType="begin"/>
        </w:r>
        <w:r w:rsidR="00173F09">
          <w:instrText>PAGEREF __RefHeading___11 \h</w:instrText>
        </w:r>
        <w:r w:rsidR="00173F09">
          <w:rPr>
            <w:rFonts w:ascii="Calibri" w:hAnsi="Calibri"/>
            <w:sz w:val="22"/>
          </w:rPr>
        </w:r>
        <w:r w:rsidR="00173F09">
          <w:rPr>
            <w:rFonts w:ascii="Calibri" w:hAnsi="Calibri"/>
            <w:sz w:val="22"/>
          </w:rPr>
          <w:fldChar w:fldCharType="separate"/>
        </w:r>
        <w:r w:rsidR="00173F09">
          <w:t>22</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2" w:history="1">
        <w:r w:rsidR="00173F09">
          <w:t>12. Требования к участникам закупки</w:t>
        </w:r>
        <w:r w:rsidR="00173F09">
          <w:tab/>
        </w:r>
        <w:r w:rsidR="00173F09">
          <w:rPr>
            <w:rFonts w:ascii="Calibri" w:hAnsi="Calibri"/>
            <w:sz w:val="22"/>
          </w:rPr>
          <w:fldChar w:fldCharType="begin"/>
        </w:r>
        <w:r w:rsidR="00173F09">
          <w:instrText>PAGEREF __RefHeading___12 \h</w:instrText>
        </w:r>
        <w:r w:rsidR="00173F09">
          <w:rPr>
            <w:rFonts w:ascii="Calibri" w:hAnsi="Calibri"/>
            <w:sz w:val="22"/>
          </w:rPr>
        </w:r>
        <w:r w:rsidR="00173F09">
          <w:rPr>
            <w:rFonts w:ascii="Calibri" w:hAnsi="Calibri"/>
            <w:sz w:val="22"/>
          </w:rPr>
          <w:fldChar w:fldCharType="separate"/>
        </w:r>
        <w:r w:rsidR="00173F09">
          <w:t>23</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3" w:history="1">
        <w:r w:rsidR="00173F09">
          <w:t>13. Предоставление национального режима                                                                    при осуществлении закупок</w:t>
        </w:r>
        <w:r w:rsidR="00173F09">
          <w:tab/>
        </w:r>
        <w:r w:rsidR="00173F09">
          <w:rPr>
            <w:rFonts w:ascii="Calibri" w:hAnsi="Calibri"/>
            <w:sz w:val="22"/>
          </w:rPr>
          <w:fldChar w:fldCharType="begin"/>
        </w:r>
        <w:r w:rsidR="00173F09">
          <w:instrText>PAGEREF __RefHeading___13 \h</w:instrText>
        </w:r>
        <w:r w:rsidR="00173F09">
          <w:rPr>
            <w:rFonts w:ascii="Calibri" w:hAnsi="Calibri"/>
            <w:sz w:val="22"/>
          </w:rPr>
        </w:r>
        <w:r w:rsidR="00173F09">
          <w:rPr>
            <w:rFonts w:ascii="Calibri" w:hAnsi="Calibri"/>
            <w:sz w:val="22"/>
          </w:rPr>
          <w:fldChar w:fldCharType="separate"/>
        </w:r>
        <w:r w:rsidR="00173F09">
          <w:t>26</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4" w:history="1">
        <w:r w:rsidR="00173F09">
          <w:t>14. Особенности проведения совместных закупок</w:t>
        </w:r>
        <w:r w:rsidR="00173F09">
          <w:tab/>
        </w:r>
        <w:r w:rsidR="00173F09">
          <w:rPr>
            <w:rFonts w:ascii="Calibri" w:hAnsi="Calibri"/>
            <w:sz w:val="22"/>
          </w:rPr>
          <w:fldChar w:fldCharType="begin"/>
        </w:r>
        <w:r w:rsidR="00173F09">
          <w:instrText>PAGEREF __RefHeading___14 \h</w:instrText>
        </w:r>
        <w:r w:rsidR="00173F09">
          <w:rPr>
            <w:rFonts w:ascii="Calibri" w:hAnsi="Calibri"/>
            <w:sz w:val="22"/>
          </w:rPr>
        </w:r>
        <w:r w:rsidR="00173F09">
          <w:rPr>
            <w:rFonts w:ascii="Calibri" w:hAnsi="Calibri"/>
            <w:sz w:val="22"/>
          </w:rPr>
          <w:fldChar w:fldCharType="separate"/>
        </w:r>
        <w:r w:rsidR="00173F09">
          <w:t>28</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5" w:history="1">
        <w:r w:rsidR="00173F09">
          <w:t>15. Особенности участия субъектов малого и среднего предпринимательства в закупках</w:t>
        </w:r>
        <w:r w:rsidR="00173F09">
          <w:tab/>
        </w:r>
        <w:r w:rsidR="00173F09">
          <w:rPr>
            <w:rFonts w:ascii="Calibri" w:hAnsi="Calibri"/>
            <w:sz w:val="22"/>
          </w:rPr>
          <w:fldChar w:fldCharType="begin"/>
        </w:r>
        <w:r w:rsidR="00173F09">
          <w:instrText>PAGEREF __RefHeading___15 \h</w:instrText>
        </w:r>
        <w:r w:rsidR="00173F09">
          <w:rPr>
            <w:rFonts w:ascii="Calibri" w:hAnsi="Calibri"/>
            <w:sz w:val="22"/>
          </w:rPr>
        </w:r>
        <w:r w:rsidR="00173F09">
          <w:rPr>
            <w:rFonts w:ascii="Calibri" w:hAnsi="Calibri"/>
            <w:sz w:val="22"/>
          </w:rPr>
          <w:fldChar w:fldCharType="separate"/>
        </w:r>
        <w:r w:rsidR="00173F09">
          <w:t>29</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6" w:history="1">
        <w:r w:rsidR="00173F09">
          <w:t>16. Особенности проведения закупок с переторжкой</w:t>
        </w:r>
        <w:r w:rsidR="00173F09">
          <w:tab/>
        </w:r>
        <w:r w:rsidR="00173F09">
          <w:rPr>
            <w:rFonts w:ascii="Calibri" w:hAnsi="Calibri"/>
            <w:sz w:val="22"/>
          </w:rPr>
          <w:fldChar w:fldCharType="begin"/>
        </w:r>
        <w:r w:rsidR="00173F09">
          <w:instrText>PAGEREF __RefHeading___16 \h</w:instrText>
        </w:r>
        <w:r w:rsidR="00173F09">
          <w:rPr>
            <w:rFonts w:ascii="Calibri" w:hAnsi="Calibri"/>
            <w:sz w:val="22"/>
          </w:rPr>
        </w:r>
        <w:r w:rsidR="00173F09">
          <w:rPr>
            <w:rFonts w:ascii="Calibri" w:hAnsi="Calibri"/>
            <w:sz w:val="22"/>
          </w:rPr>
          <w:fldChar w:fldCharType="separate"/>
        </w:r>
        <w:r w:rsidR="00173F09">
          <w:t>30</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7" w:history="1">
        <w:r w:rsidR="00173F09">
          <w:t>17. Особенности проведения закупок с неопределенным объемом товаров, работ, услуг</w:t>
        </w:r>
        <w:r w:rsidR="00173F09">
          <w:tab/>
        </w:r>
        <w:r w:rsidR="00173F09">
          <w:rPr>
            <w:rFonts w:ascii="Calibri" w:hAnsi="Calibri"/>
            <w:sz w:val="22"/>
          </w:rPr>
          <w:fldChar w:fldCharType="begin"/>
        </w:r>
        <w:r w:rsidR="00173F09">
          <w:instrText>PAGEREF __RefHeading___17 \h</w:instrText>
        </w:r>
        <w:r w:rsidR="00173F09">
          <w:rPr>
            <w:rFonts w:ascii="Calibri" w:hAnsi="Calibri"/>
            <w:sz w:val="22"/>
          </w:rPr>
        </w:r>
        <w:r w:rsidR="00173F09">
          <w:rPr>
            <w:rFonts w:ascii="Calibri" w:hAnsi="Calibri"/>
            <w:sz w:val="22"/>
          </w:rPr>
          <w:fldChar w:fldCharType="separate"/>
        </w:r>
        <w:r w:rsidR="00173F09">
          <w:t>32</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8" w:history="1">
        <w:r w:rsidR="00173F09">
          <w:t>18. Особенности проведения зонтичных закупок</w:t>
        </w:r>
        <w:r w:rsidR="00173F09">
          <w:tab/>
        </w:r>
        <w:r w:rsidR="00173F09">
          <w:rPr>
            <w:rFonts w:ascii="Calibri" w:hAnsi="Calibri"/>
            <w:sz w:val="22"/>
          </w:rPr>
          <w:fldChar w:fldCharType="begin"/>
        </w:r>
        <w:r w:rsidR="00173F09">
          <w:instrText>PAGEREF __RefHeading___18 \h</w:instrText>
        </w:r>
        <w:r w:rsidR="00173F09">
          <w:rPr>
            <w:rFonts w:ascii="Calibri" w:hAnsi="Calibri"/>
            <w:sz w:val="22"/>
          </w:rPr>
        </w:r>
        <w:r w:rsidR="00173F09">
          <w:rPr>
            <w:rFonts w:ascii="Calibri" w:hAnsi="Calibri"/>
            <w:sz w:val="22"/>
          </w:rPr>
          <w:fldChar w:fldCharType="separate"/>
        </w:r>
        <w:r w:rsidR="00173F09">
          <w:t>33</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19" w:history="1">
        <w:r w:rsidR="00173F09">
          <w:t>19. Особенности участия в закупках коллективных участников</w:t>
        </w:r>
        <w:r w:rsidR="00173F09">
          <w:tab/>
        </w:r>
        <w:r w:rsidR="00173F09">
          <w:rPr>
            <w:rFonts w:ascii="Calibri" w:hAnsi="Calibri"/>
            <w:sz w:val="22"/>
          </w:rPr>
          <w:fldChar w:fldCharType="begin"/>
        </w:r>
        <w:r w:rsidR="00173F09">
          <w:instrText>PAGEREF __RefHeading___19 \h</w:instrText>
        </w:r>
        <w:r w:rsidR="00173F09">
          <w:rPr>
            <w:rFonts w:ascii="Calibri" w:hAnsi="Calibri"/>
            <w:sz w:val="22"/>
          </w:rPr>
        </w:r>
        <w:r w:rsidR="00173F09">
          <w:rPr>
            <w:rFonts w:ascii="Calibri" w:hAnsi="Calibri"/>
            <w:sz w:val="22"/>
          </w:rPr>
          <w:fldChar w:fldCharType="separate"/>
        </w:r>
        <w:r w:rsidR="00173F09">
          <w:t>34</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0" w:history="1">
        <w:r w:rsidR="00173F09">
          <w:t>20. Обеспечение заявки на участие в закупке</w:t>
        </w:r>
        <w:r w:rsidR="00173F09">
          <w:tab/>
        </w:r>
        <w:r w:rsidR="00173F09">
          <w:rPr>
            <w:rFonts w:ascii="Calibri" w:hAnsi="Calibri"/>
            <w:sz w:val="22"/>
          </w:rPr>
          <w:fldChar w:fldCharType="begin"/>
        </w:r>
        <w:r w:rsidR="00173F09">
          <w:instrText>PAGEREF __RefHeading___20 \h</w:instrText>
        </w:r>
        <w:r w:rsidR="00173F09">
          <w:rPr>
            <w:rFonts w:ascii="Calibri" w:hAnsi="Calibri"/>
            <w:sz w:val="22"/>
          </w:rPr>
        </w:r>
        <w:r w:rsidR="00173F09">
          <w:rPr>
            <w:rFonts w:ascii="Calibri" w:hAnsi="Calibri"/>
            <w:sz w:val="22"/>
          </w:rPr>
          <w:fldChar w:fldCharType="separate"/>
        </w:r>
        <w:r w:rsidR="00173F09">
          <w:t>36</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1" w:history="1">
        <w:r w:rsidR="00173F09">
          <w:t>21. Требования к банковской гарантии</w:t>
        </w:r>
        <w:r w:rsidR="00173F09">
          <w:tab/>
        </w:r>
        <w:r w:rsidR="00173F09">
          <w:rPr>
            <w:rFonts w:ascii="Calibri" w:hAnsi="Calibri"/>
            <w:sz w:val="22"/>
          </w:rPr>
          <w:fldChar w:fldCharType="begin"/>
        </w:r>
        <w:r w:rsidR="00173F09">
          <w:instrText>PAGEREF __RefHeading___21 \h</w:instrText>
        </w:r>
        <w:r w:rsidR="00173F09">
          <w:rPr>
            <w:rFonts w:ascii="Calibri" w:hAnsi="Calibri"/>
            <w:sz w:val="22"/>
          </w:rPr>
        </w:r>
        <w:r w:rsidR="00173F09">
          <w:rPr>
            <w:rFonts w:ascii="Calibri" w:hAnsi="Calibri"/>
            <w:sz w:val="22"/>
          </w:rPr>
          <w:fldChar w:fldCharType="separate"/>
        </w:r>
        <w:r w:rsidR="00173F09">
          <w:t>38</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2" w:history="1">
        <w:r w:rsidR="00173F09">
          <w:t>22. Обеспечение исполнения договора и гарантийных обязательств</w:t>
        </w:r>
        <w:r w:rsidR="00173F09">
          <w:tab/>
        </w:r>
        <w:r w:rsidR="00173F09">
          <w:rPr>
            <w:rFonts w:ascii="Calibri" w:hAnsi="Calibri"/>
            <w:sz w:val="22"/>
          </w:rPr>
          <w:fldChar w:fldCharType="begin"/>
        </w:r>
        <w:r w:rsidR="00173F09">
          <w:instrText>PAGEREF __RefHeading___22 \h</w:instrText>
        </w:r>
        <w:r w:rsidR="00173F09">
          <w:rPr>
            <w:rFonts w:ascii="Calibri" w:hAnsi="Calibri"/>
            <w:sz w:val="22"/>
          </w:rPr>
        </w:r>
        <w:r w:rsidR="00173F09">
          <w:rPr>
            <w:rFonts w:ascii="Calibri" w:hAnsi="Calibri"/>
            <w:sz w:val="22"/>
          </w:rPr>
          <w:fldChar w:fldCharType="separate"/>
        </w:r>
        <w:r w:rsidR="00173F09">
          <w:t>40</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3" w:history="1">
        <w:r w:rsidR="00173F09">
          <w:t>23. Антидемпинговые меры</w:t>
        </w:r>
        <w:r w:rsidR="00173F09">
          <w:tab/>
        </w:r>
        <w:r w:rsidR="00173F09">
          <w:rPr>
            <w:rFonts w:ascii="Calibri" w:hAnsi="Calibri"/>
            <w:sz w:val="22"/>
          </w:rPr>
          <w:fldChar w:fldCharType="begin"/>
        </w:r>
        <w:r w:rsidR="00173F09">
          <w:instrText>PAGEREF __RefHeading___23 \h</w:instrText>
        </w:r>
        <w:r w:rsidR="00173F09">
          <w:rPr>
            <w:rFonts w:ascii="Calibri" w:hAnsi="Calibri"/>
            <w:sz w:val="22"/>
          </w:rPr>
        </w:r>
        <w:r w:rsidR="00173F09">
          <w:rPr>
            <w:rFonts w:ascii="Calibri" w:hAnsi="Calibri"/>
            <w:sz w:val="22"/>
          </w:rPr>
          <w:fldChar w:fldCharType="separate"/>
        </w:r>
        <w:r w:rsidR="00173F09">
          <w:t>44</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4" w:history="1">
        <w:r w:rsidR="00173F09">
          <w:t>24. Комиссия по осуществлению закупок</w:t>
        </w:r>
        <w:r w:rsidR="00173F09">
          <w:tab/>
        </w:r>
        <w:r w:rsidR="00173F09">
          <w:rPr>
            <w:rFonts w:ascii="Calibri" w:hAnsi="Calibri"/>
            <w:sz w:val="22"/>
          </w:rPr>
          <w:fldChar w:fldCharType="begin"/>
        </w:r>
        <w:r w:rsidR="00173F09">
          <w:instrText>PAGEREF __RefHeading___24 \h</w:instrText>
        </w:r>
        <w:r w:rsidR="00173F09">
          <w:rPr>
            <w:rFonts w:ascii="Calibri" w:hAnsi="Calibri"/>
            <w:sz w:val="22"/>
          </w:rPr>
        </w:r>
        <w:r w:rsidR="00173F09">
          <w:rPr>
            <w:rFonts w:ascii="Calibri" w:hAnsi="Calibri"/>
            <w:sz w:val="22"/>
          </w:rPr>
          <w:fldChar w:fldCharType="separate"/>
        </w:r>
        <w:r w:rsidR="00173F09">
          <w:t>45</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5" w:history="1">
        <w:r w:rsidR="00173F09">
          <w:t>25. Отмена закупки</w:t>
        </w:r>
        <w:r w:rsidR="00173F09">
          <w:tab/>
        </w:r>
        <w:r w:rsidR="00173F09">
          <w:rPr>
            <w:rFonts w:ascii="Calibri" w:hAnsi="Calibri"/>
            <w:sz w:val="22"/>
          </w:rPr>
          <w:fldChar w:fldCharType="begin"/>
        </w:r>
        <w:r w:rsidR="00173F09">
          <w:instrText>PAGEREF __RefHeading___25 \h</w:instrText>
        </w:r>
        <w:r w:rsidR="00173F09">
          <w:rPr>
            <w:rFonts w:ascii="Calibri" w:hAnsi="Calibri"/>
            <w:sz w:val="22"/>
          </w:rPr>
        </w:r>
        <w:r w:rsidR="00173F09">
          <w:rPr>
            <w:rFonts w:ascii="Calibri" w:hAnsi="Calibri"/>
            <w:sz w:val="22"/>
          </w:rPr>
          <w:fldChar w:fldCharType="separate"/>
        </w:r>
        <w:r w:rsidR="00173F09">
          <w:t>47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6" w:history="1">
        <w:r w:rsidR="00173F09">
          <w:t>26. Заключение договора по результатам закупки</w:t>
        </w:r>
        <w:r w:rsidR="00173F09">
          <w:tab/>
        </w:r>
        <w:r w:rsidR="00173F09">
          <w:rPr>
            <w:rFonts w:ascii="Calibri" w:hAnsi="Calibri"/>
            <w:sz w:val="22"/>
          </w:rPr>
          <w:fldChar w:fldCharType="begin"/>
        </w:r>
        <w:r w:rsidR="00173F09">
          <w:instrText>PAGEREF __RefHeading___26 \h</w:instrText>
        </w:r>
        <w:r w:rsidR="00173F09">
          <w:rPr>
            <w:rFonts w:ascii="Calibri" w:hAnsi="Calibri"/>
            <w:sz w:val="22"/>
          </w:rPr>
        </w:r>
        <w:r w:rsidR="00173F09">
          <w:rPr>
            <w:rFonts w:ascii="Calibri" w:hAnsi="Calibri"/>
            <w:sz w:val="22"/>
          </w:rPr>
          <w:fldChar w:fldCharType="separate"/>
        </w:r>
        <w:r w:rsidR="00173F09">
          <w:t>47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7" w:history="1">
        <w:r w:rsidR="00173F09">
          <w:t>27. Исполнение договора</w:t>
        </w:r>
        <w:r w:rsidR="00173F09">
          <w:tab/>
        </w:r>
        <w:r w:rsidR="00173F09">
          <w:rPr>
            <w:rFonts w:ascii="Calibri" w:hAnsi="Calibri"/>
            <w:sz w:val="22"/>
          </w:rPr>
          <w:fldChar w:fldCharType="begin"/>
        </w:r>
        <w:r w:rsidR="00173F09">
          <w:instrText>PAGEREF __RefHeading___27 \h</w:instrText>
        </w:r>
        <w:r w:rsidR="00173F09">
          <w:rPr>
            <w:rFonts w:ascii="Calibri" w:hAnsi="Calibri"/>
            <w:sz w:val="22"/>
          </w:rPr>
        </w:r>
        <w:r w:rsidR="00173F09">
          <w:rPr>
            <w:rFonts w:ascii="Calibri" w:hAnsi="Calibri"/>
            <w:sz w:val="22"/>
          </w:rPr>
          <w:fldChar w:fldCharType="separate"/>
        </w:r>
        <w:r w:rsidR="00173F09">
          <w:t>51</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8" w:history="1">
        <w:r w:rsidR="00173F09">
          <w:t>28. Изменение, расторжение договора</w:t>
        </w:r>
        <w:r w:rsidR="00173F09">
          <w:tab/>
        </w:r>
        <w:r w:rsidR="00173F09">
          <w:rPr>
            <w:rFonts w:ascii="Calibri" w:hAnsi="Calibri"/>
            <w:sz w:val="22"/>
          </w:rPr>
          <w:fldChar w:fldCharType="begin"/>
        </w:r>
        <w:r w:rsidR="00173F09">
          <w:instrText>PAGEREF __RefHeading___28 \h</w:instrText>
        </w:r>
        <w:r w:rsidR="00173F09">
          <w:rPr>
            <w:rFonts w:ascii="Calibri" w:hAnsi="Calibri"/>
            <w:sz w:val="22"/>
          </w:rPr>
        </w:r>
        <w:r w:rsidR="00173F09">
          <w:rPr>
            <w:rFonts w:ascii="Calibri" w:hAnsi="Calibri"/>
            <w:sz w:val="22"/>
          </w:rPr>
          <w:fldChar w:fldCharType="separate"/>
        </w:r>
        <w:r w:rsidR="00173F09">
          <w:t>52</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29" w:history="1">
        <w:r w:rsidR="00173F09">
          <w:t>29. Отчетность в сфере закупок</w:t>
        </w:r>
        <w:r w:rsidR="00173F09">
          <w:tab/>
        </w:r>
        <w:r w:rsidR="00173F09">
          <w:rPr>
            <w:rFonts w:ascii="Calibri" w:hAnsi="Calibri"/>
            <w:sz w:val="22"/>
          </w:rPr>
          <w:fldChar w:fldCharType="begin"/>
        </w:r>
        <w:r w:rsidR="00173F09">
          <w:instrText>PAGEREF __RefHeading___29 \h</w:instrText>
        </w:r>
        <w:r w:rsidR="00173F09">
          <w:rPr>
            <w:rFonts w:ascii="Calibri" w:hAnsi="Calibri"/>
            <w:sz w:val="22"/>
          </w:rPr>
        </w:r>
        <w:r w:rsidR="00173F09">
          <w:rPr>
            <w:rFonts w:ascii="Calibri" w:hAnsi="Calibri"/>
            <w:sz w:val="22"/>
          </w:rPr>
          <w:fldChar w:fldCharType="separate"/>
        </w:r>
        <w:r w:rsidR="00173F09">
          <w:t>54</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30" w:history="1">
        <w:r w:rsidR="00173F09">
          <w:t>30. Условия применения и порядок проведения конкурса</w:t>
        </w:r>
        <w:r w:rsidR="00173F09">
          <w:tab/>
        </w:r>
        <w:r w:rsidR="00173F09">
          <w:rPr>
            <w:rFonts w:ascii="Calibri" w:hAnsi="Calibri"/>
            <w:sz w:val="22"/>
          </w:rPr>
          <w:fldChar w:fldCharType="begin"/>
        </w:r>
        <w:r w:rsidR="00173F09">
          <w:instrText>PAGEREF __RefHeading___30 \h</w:instrText>
        </w:r>
        <w:r w:rsidR="00173F09">
          <w:rPr>
            <w:rFonts w:ascii="Calibri" w:hAnsi="Calibri"/>
            <w:sz w:val="22"/>
          </w:rPr>
        </w:r>
        <w:r w:rsidR="00173F09">
          <w:rPr>
            <w:rFonts w:ascii="Calibri" w:hAnsi="Calibri"/>
            <w:sz w:val="22"/>
          </w:rPr>
          <w:fldChar w:fldCharType="separate"/>
        </w:r>
        <w:r w:rsidR="00173F09">
          <w:t>55</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1" w:history="1">
        <w:r w:rsidR="00173F09">
          <w:t>31. Извещение о проведении конкурса, конкурсная документация</w:t>
        </w:r>
        <w:r w:rsidR="00173F09">
          <w:tab/>
        </w:r>
        <w:r w:rsidR="00173F09">
          <w:rPr>
            <w:rFonts w:ascii="Calibri" w:hAnsi="Calibri"/>
            <w:sz w:val="22"/>
          </w:rPr>
          <w:fldChar w:fldCharType="begin"/>
        </w:r>
        <w:r w:rsidR="00173F09">
          <w:instrText>PAGEREF __RefHeading___31 \h</w:instrText>
        </w:r>
        <w:r w:rsidR="00173F09">
          <w:rPr>
            <w:rFonts w:ascii="Calibri" w:hAnsi="Calibri"/>
            <w:sz w:val="22"/>
          </w:rPr>
        </w:r>
        <w:r w:rsidR="00173F09">
          <w:rPr>
            <w:rFonts w:ascii="Calibri" w:hAnsi="Calibri"/>
            <w:sz w:val="22"/>
          </w:rPr>
          <w:fldChar w:fldCharType="separate"/>
        </w:r>
        <w:r w:rsidR="00173F09">
          <w:t>56</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2" w:history="1">
        <w:r w:rsidR="00173F09">
          <w:t>32. Порядок предоставления конкурсной документации</w:t>
        </w:r>
        <w:r w:rsidR="00173F09">
          <w:tab/>
        </w:r>
        <w:r w:rsidR="00173F09">
          <w:rPr>
            <w:rFonts w:ascii="Calibri" w:hAnsi="Calibri"/>
            <w:sz w:val="22"/>
          </w:rPr>
          <w:fldChar w:fldCharType="begin"/>
        </w:r>
        <w:r w:rsidR="00173F09">
          <w:instrText>PAGEREF __RefHeading___32 \h</w:instrText>
        </w:r>
        <w:r w:rsidR="00173F09">
          <w:rPr>
            <w:rFonts w:ascii="Calibri" w:hAnsi="Calibri"/>
            <w:sz w:val="22"/>
          </w:rPr>
        </w:r>
        <w:r w:rsidR="00173F09">
          <w:rPr>
            <w:rFonts w:ascii="Calibri" w:hAnsi="Calibri"/>
            <w:sz w:val="22"/>
          </w:rPr>
          <w:fldChar w:fldCharType="separate"/>
        </w:r>
        <w:r w:rsidR="00173F09">
          <w:t>57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3" w:history="1">
        <w:r w:rsidR="00173F09">
          <w:t>33. Критерии оценки заявок на участие в конкурсе</w:t>
        </w:r>
        <w:r w:rsidR="00173F09">
          <w:tab/>
        </w:r>
        <w:r w:rsidR="00173F09">
          <w:rPr>
            <w:rFonts w:ascii="Calibri" w:hAnsi="Calibri"/>
            <w:sz w:val="22"/>
          </w:rPr>
          <w:fldChar w:fldCharType="begin"/>
        </w:r>
        <w:r w:rsidR="00173F09">
          <w:instrText>PAGEREF __RefHeading___33 \h</w:instrText>
        </w:r>
        <w:r w:rsidR="00173F09">
          <w:rPr>
            <w:rFonts w:ascii="Calibri" w:hAnsi="Calibri"/>
            <w:sz w:val="22"/>
          </w:rPr>
        </w:r>
        <w:r w:rsidR="00173F09">
          <w:rPr>
            <w:rFonts w:ascii="Calibri" w:hAnsi="Calibri"/>
            <w:sz w:val="22"/>
          </w:rPr>
          <w:fldChar w:fldCharType="separate"/>
        </w:r>
        <w:r w:rsidR="00173F09">
          <w:t>58</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4" w:history="1">
        <w:r w:rsidR="00173F09">
          <w:t>34. Содержание и порядок подачи заявок на участие в конкурсе</w:t>
        </w:r>
        <w:r w:rsidR="00173F09">
          <w:tab/>
        </w:r>
        <w:r w:rsidR="00173F09">
          <w:rPr>
            <w:rFonts w:ascii="Calibri" w:hAnsi="Calibri"/>
            <w:sz w:val="22"/>
          </w:rPr>
          <w:fldChar w:fldCharType="begin"/>
        </w:r>
        <w:r w:rsidR="00173F09">
          <w:instrText>PAGEREF __RefHeading___34 \h</w:instrText>
        </w:r>
        <w:r w:rsidR="00173F09">
          <w:rPr>
            <w:rFonts w:ascii="Calibri" w:hAnsi="Calibri"/>
            <w:sz w:val="22"/>
          </w:rPr>
        </w:r>
        <w:r w:rsidR="00173F09">
          <w:rPr>
            <w:rFonts w:ascii="Calibri" w:hAnsi="Calibri"/>
            <w:sz w:val="22"/>
          </w:rPr>
          <w:fldChar w:fldCharType="separate"/>
        </w:r>
        <w:r w:rsidR="00173F09">
          <w:t>58</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5" w:history="1">
        <w:r w:rsidR="00173F09">
          <w:t>35. Порядок вскрытия конвертов с заявками                                                                   на участие в открытом конкурсе</w:t>
        </w:r>
        <w:r w:rsidR="00173F09">
          <w:tab/>
        </w:r>
        <w:r w:rsidR="00173F09">
          <w:rPr>
            <w:rFonts w:ascii="Calibri" w:hAnsi="Calibri"/>
            <w:sz w:val="22"/>
          </w:rPr>
          <w:fldChar w:fldCharType="begin"/>
        </w:r>
        <w:r w:rsidR="00173F09">
          <w:instrText>PAGEREF __RefHeading___35 \h</w:instrText>
        </w:r>
        <w:r w:rsidR="00173F09">
          <w:rPr>
            <w:rFonts w:ascii="Calibri" w:hAnsi="Calibri"/>
            <w:sz w:val="22"/>
          </w:rPr>
        </w:r>
        <w:r w:rsidR="00173F09">
          <w:rPr>
            <w:rFonts w:ascii="Calibri" w:hAnsi="Calibri"/>
            <w:sz w:val="22"/>
          </w:rPr>
          <w:fldChar w:fldCharType="separate"/>
        </w:r>
        <w:r w:rsidR="00173F09">
          <w:t>64</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6" w:history="1">
        <w:r w:rsidR="00173F09">
          <w:t>36. Порядок рассмотрения и оценки заявок на участие в конкурсе</w:t>
        </w:r>
        <w:r w:rsidR="00173F09">
          <w:tab/>
        </w:r>
        <w:r w:rsidR="00173F09">
          <w:rPr>
            <w:rFonts w:ascii="Calibri" w:hAnsi="Calibri"/>
            <w:sz w:val="22"/>
          </w:rPr>
          <w:fldChar w:fldCharType="begin"/>
        </w:r>
        <w:r w:rsidR="00173F09">
          <w:instrText>PAGEREF __RefHeading___36 \h</w:instrText>
        </w:r>
        <w:r w:rsidR="00173F09">
          <w:rPr>
            <w:rFonts w:ascii="Calibri" w:hAnsi="Calibri"/>
            <w:sz w:val="22"/>
          </w:rPr>
        </w:r>
        <w:r w:rsidR="00173F09">
          <w:rPr>
            <w:rFonts w:ascii="Calibri" w:hAnsi="Calibri"/>
            <w:sz w:val="22"/>
          </w:rPr>
          <w:fldChar w:fldCharType="separate"/>
        </w:r>
        <w:r w:rsidR="00173F09">
          <w:t>65</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7" w:history="1">
        <w:r w:rsidR="00173F09">
          <w:t>37. Особенности проведения конкурса в электронной форме</w:t>
        </w:r>
        <w:r w:rsidR="00173F09">
          <w:tab/>
        </w:r>
        <w:r w:rsidR="00173F09">
          <w:rPr>
            <w:rFonts w:ascii="Calibri" w:hAnsi="Calibri"/>
            <w:sz w:val="22"/>
          </w:rPr>
          <w:fldChar w:fldCharType="begin"/>
        </w:r>
        <w:r w:rsidR="00173F09">
          <w:instrText>PAGEREF __RefHeading___37 \h</w:instrText>
        </w:r>
        <w:r w:rsidR="00173F09">
          <w:rPr>
            <w:rFonts w:ascii="Calibri" w:hAnsi="Calibri"/>
            <w:sz w:val="22"/>
          </w:rPr>
        </w:r>
        <w:r w:rsidR="00173F09">
          <w:rPr>
            <w:rFonts w:ascii="Calibri" w:hAnsi="Calibri"/>
            <w:sz w:val="22"/>
          </w:rPr>
          <w:fldChar w:fldCharType="separate"/>
        </w:r>
        <w:r w:rsidR="00173F09">
          <w:t>69</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38" w:history="1">
        <w:r w:rsidR="00173F09">
          <w:t>38. Условия применения и порядок проведения аукциона</w:t>
        </w:r>
        <w:r w:rsidR="00173F09">
          <w:tab/>
        </w:r>
        <w:r w:rsidR="00173F09">
          <w:rPr>
            <w:rFonts w:ascii="Calibri" w:hAnsi="Calibri"/>
            <w:sz w:val="22"/>
          </w:rPr>
          <w:fldChar w:fldCharType="begin"/>
        </w:r>
        <w:r w:rsidR="00173F09">
          <w:instrText>PAGEREF __RefHeading___38 \h</w:instrText>
        </w:r>
        <w:r w:rsidR="00173F09">
          <w:rPr>
            <w:rFonts w:ascii="Calibri" w:hAnsi="Calibri"/>
            <w:sz w:val="22"/>
          </w:rPr>
        </w:r>
        <w:r w:rsidR="00173F09">
          <w:rPr>
            <w:rFonts w:ascii="Calibri" w:hAnsi="Calibri"/>
            <w:sz w:val="22"/>
          </w:rPr>
          <w:fldChar w:fldCharType="separate"/>
        </w:r>
        <w:r w:rsidR="00173F09">
          <w:t>70</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39" w:history="1">
        <w:r w:rsidR="00173F09">
          <w:t>39. Извещение о проведении аукциона, аукционная документация</w:t>
        </w:r>
        <w:r w:rsidR="00173F09">
          <w:tab/>
        </w:r>
        <w:r w:rsidR="00173F09">
          <w:rPr>
            <w:rFonts w:ascii="Calibri" w:hAnsi="Calibri"/>
            <w:sz w:val="22"/>
          </w:rPr>
          <w:fldChar w:fldCharType="begin"/>
        </w:r>
        <w:r w:rsidR="00173F09">
          <w:instrText>PAGEREF __RefHeading___39 \h</w:instrText>
        </w:r>
        <w:r w:rsidR="00173F09">
          <w:rPr>
            <w:rFonts w:ascii="Calibri" w:hAnsi="Calibri"/>
            <w:sz w:val="22"/>
          </w:rPr>
        </w:r>
        <w:r w:rsidR="00173F09">
          <w:rPr>
            <w:rFonts w:ascii="Calibri" w:hAnsi="Calibri"/>
            <w:sz w:val="22"/>
          </w:rPr>
          <w:fldChar w:fldCharType="separate"/>
        </w:r>
        <w:r w:rsidR="00173F09">
          <w:t>72</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0" w:history="1">
        <w:r w:rsidR="00173F09">
          <w:t>40. Содержание и порядок подачи заявок на участие в аукционе</w:t>
        </w:r>
        <w:r w:rsidR="00173F09">
          <w:tab/>
        </w:r>
        <w:r w:rsidR="00173F09">
          <w:rPr>
            <w:rFonts w:ascii="Calibri" w:hAnsi="Calibri"/>
            <w:sz w:val="22"/>
          </w:rPr>
          <w:fldChar w:fldCharType="begin"/>
        </w:r>
        <w:r w:rsidR="00173F09">
          <w:instrText>PAGEREF __RefHeading___40 \h</w:instrText>
        </w:r>
        <w:r w:rsidR="00173F09">
          <w:rPr>
            <w:rFonts w:ascii="Calibri" w:hAnsi="Calibri"/>
            <w:sz w:val="22"/>
          </w:rPr>
        </w:r>
        <w:r w:rsidR="00173F09">
          <w:rPr>
            <w:rFonts w:ascii="Calibri" w:hAnsi="Calibri"/>
            <w:sz w:val="22"/>
          </w:rPr>
          <w:fldChar w:fldCharType="separate"/>
        </w:r>
        <w:r w:rsidR="00173F09">
          <w:t>72</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1" w:history="1">
        <w:r w:rsidR="00173F09">
          <w:t>41. Порядок рассмотрения первых частей заявок на участие                                           в аукционе в электронной форме</w:t>
        </w:r>
        <w:r w:rsidR="00173F09">
          <w:tab/>
        </w:r>
        <w:r w:rsidR="00173F09">
          <w:rPr>
            <w:rFonts w:ascii="Calibri" w:hAnsi="Calibri"/>
            <w:sz w:val="22"/>
          </w:rPr>
          <w:fldChar w:fldCharType="begin"/>
        </w:r>
        <w:r w:rsidR="00173F09">
          <w:instrText>PAGEREF __RefHeading___41 \h</w:instrText>
        </w:r>
        <w:r w:rsidR="00173F09">
          <w:rPr>
            <w:rFonts w:ascii="Calibri" w:hAnsi="Calibri"/>
            <w:sz w:val="22"/>
          </w:rPr>
        </w:r>
        <w:r w:rsidR="00173F09">
          <w:rPr>
            <w:rFonts w:ascii="Calibri" w:hAnsi="Calibri"/>
            <w:sz w:val="22"/>
          </w:rPr>
          <w:fldChar w:fldCharType="separate"/>
        </w:r>
        <w:r w:rsidR="00173F09">
          <w:t>77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2" w:history="1">
        <w:r w:rsidR="00173F09">
          <w:t>42. Порядок рассмотрения единых заявок на участие в аукционе в электронной форме</w:t>
        </w:r>
        <w:r w:rsidR="00173F09">
          <w:tab/>
        </w:r>
        <w:r w:rsidR="00173F09">
          <w:rPr>
            <w:rFonts w:ascii="Calibri" w:hAnsi="Calibri"/>
            <w:sz w:val="22"/>
          </w:rPr>
          <w:fldChar w:fldCharType="begin"/>
        </w:r>
        <w:r w:rsidR="00173F09">
          <w:instrText>PAGEREF __RefHeading___42 \h</w:instrText>
        </w:r>
        <w:r w:rsidR="00173F09">
          <w:rPr>
            <w:rFonts w:ascii="Calibri" w:hAnsi="Calibri"/>
            <w:sz w:val="22"/>
          </w:rPr>
        </w:r>
        <w:r w:rsidR="00173F09">
          <w:rPr>
            <w:rFonts w:ascii="Calibri" w:hAnsi="Calibri"/>
            <w:sz w:val="22"/>
          </w:rPr>
          <w:fldChar w:fldCharType="separate"/>
        </w:r>
        <w:r w:rsidR="00173F09">
          <w:t>79</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3" w:history="1">
        <w:r w:rsidR="00173F09">
          <w:t>43. Порядок проведения электронного аукциона</w:t>
        </w:r>
        <w:r w:rsidR="00173F09">
          <w:tab/>
        </w:r>
        <w:r w:rsidR="00173F09">
          <w:rPr>
            <w:rFonts w:ascii="Calibri" w:hAnsi="Calibri"/>
            <w:sz w:val="22"/>
          </w:rPr>
          <w:fldChar w:fldCharType="begin"/>
        </w:r>
        <w:r w:rsidR="00173F09">
          <w:instrText>PAGEREF __RefHeading___43 \h</w:instrText>
        </w:r>
        <w:r w:rsidR="00173F09">
          <w:rPr>
            <w:rFonts w:ascii="Calibri" w:hAnsi="Calibri"/>
            <w:sz w:val="22"/>
          </w:rPr>
        </w:r>
        <w:r w:rsidR="00173F09">
          <w:rPr>
            <w:rFonts w:ascii="Calibri" w:hAnsi="Calibri"/>
            <w:sz w:val="22"/>
          </w:rPr>
          <w:fldChar w:fldCharType="separate"/>
        </w:r>
        <w:r w:rsidR="00173F09">
          <w:t>81</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4" w:history="1">
        <w:r w:rsidR="00173F09">
          <w:t>44. Порядок рассмотрения вторых частей заявок на участие в аукционев электронной форме, подведение итогов электронного аукциона</w:t>
        </w:r>
        <w:r w:rsidR="00173F09">
          <w:tab/>
        </w:r>
        <w:r w:rsidR="00173F09">
          <w:rPr>
            <w:rFonts w:ascii="Calibri" w:hAnsi="Calibri"/>
            <w:sz w:val="22"/>
          </w:rPr>
          <w:fldChar w:fldCharType="begin"/>
        </w:r>
        <w:r w:rsidR="00173F09">
          <w:instrText>PAGEREF __RefHeading___44 \h</w:instrText>
        </w:r>
        <w:r w:rsidR="00173F09">
          <w:rPr>
            <w:rFonts w:ascii="Calibri" w:hAnsi="Calibri"/>
            <w:sz w:val="22"/>
          </w:rPr>
        </w:r>
        <w:r w:rsidR="00173F09">
          <w:rPr>
            <w:rFonts w:ascii="Calibri" w:hAnsi="Calibri"/>
            <w:sz w:val="22"/>
          </w:rPr>
          <w:fldChar w:fldCharType="separate"/>
        </w:r>
        <w:r w:rsidR="00173F09">
          <w:t>82</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5" w:history="1">
        <w:r w:rsidR="00173F09">
          <w:t>45. Особенности проведения открытого аукциона</w:t>
        </w:r>
        <w:r w:rsidR="00173F09">
          <w:tab/>
        </w:r>
        <w:r w:rsidR="00173F09">
          <w:rPr>
            <w:rFonts w:ascii="Calibri" w:hAnsi="Calibri"/>
            <w:sz w:val="22"/>
          </w:rPr>
          <w:fldChar w:fldCharType="begin"/>
        </w:r>
        <w:r w:rsidR="00173F09">
          <w:instrText>PAGEREF __RefHeading___45 \h</w:instrText>
        </w:r>
        <w:r w:rsidR="00173F09">
          <w:rPr>
            <w:rFonts w:ascii="Calibri" w:hAnsi="Calibri"/>
            <w:sz w:val="22"/>
          </w:rPr>
        </w:r>
        <w:r w:rsidR="00173F09">
          <w:rPr>
            <w:rFonts w:ascii="Calibri" w:hAnsi="Calibri"/>
            <w:sz w:val="22"/>
          </w:rPr>
          <w:fldChar w:fldCharType="separate"/>
        </w:r>
        <w:r w:rsidR="00173F09">
          <w:t>86</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46" w:history="1">
        <w:r w:rsidR="00173F09">
          <w:t>46. Условия применения и порядок проведения запроса котировокв электронной форме</w:t>
        </w:r>
        <w:r w:rsidR="00173F09">
          <w:tab/>
        </w:r>
        <w:r w:rsidR="00173F09">
          <w:rPr>
            <w:rFonts w:ascii="Calibri" w:hAnsi="Calibri"/>
            <w:sz w:val="22"/>
          </w:rPr>
          <w:fldChar w:fldCharType="begin"/>
        </w:r>
        <w:r w:rsidR="00173F09">
          <w:instrText>PAGEREF __RefHeading___46 \h</w:instrText>
        </w:r>
        <w:r w:rsidR="00173F09">
          <w:rPr>
            <w:rFonts w:ascii="Calibri" w:hAnsi="Calibri"/>
            <w:sz w:val="22"/>
          </w:rPr>
        </w:r>
        <w:r w:rsidR="00173F09">
          <w:rPr>
            <w:rFonts w:ascii="Calibri" w:hAnsi="Calibri"/>
            <w:sz w:val="22"/>
          </w:rPr>
          <w:fldChar w:fldCharType="separate"/>
        </w:r>
        <w:r w:rsidR="00173F09">
          <w:t>93</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7" w:history="1">
        <w:r w:rsidR="00173F09">
          <w:t>47. Извещение о проведении запроса котировок в электронной форме</w:t>
        </w:r>
        <w:r w:rsidR="00173F09">
          <w:tab/>
        </w:r>
        <w:r w:rsidR="00173F09">
          <w:rPr>
            <w:rFonts w:ascii="Calibri" w:hAnsi="Calibri"/>
            <w:sz w:val="22"/>
          </w:rPr>
          <w:fldChar w:fldCharType="begin"/>
        </w:r>
        <w:r w:rsidR="00173F09">
          <w:instrText>PAGEREF __RefHeading___47 \h</w:instrText>
        </w:r>
        <w:r w:rsidR="00173F09">
          <w:rPr>
            <w:rFonts w:ascii="Calibri" w:hAnsi="Calibri"/>
            <w:sz w:val="22"/>
          </w:rPr>
        </w:r>
        <w:r w:rsidR="00173F09">
          <w:rPr>
            <w:rFonts w:ascii="Calibri" w:hAnsi="Calibri"/>
            <w:sz w:val="22"/>
          </w:rPr>
          <w:fldChar w:fldCharType="separate"/>
        </w:r>
        <w:r w:rsidR="00173F09">
          <w:t>93</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8" w:history="1">
        <w:r w:rsidR="00173F09">
          <w:t>48. Порядок подачи заявок на участие в запросе котировок                                            в электронной форме</w:t>
        </w:r>
        <w:r w:rsidR="00173F09">
          <w:tab/>
        </w:r>
        <w:r w:rsidR="00173F09">
          <w:rPr>
            <w:rFonts w:ascii="Calibri" w:hAnsi="Calibri"/>
            <w:sz w:val="22"/>
          </w:rPr>
          <w:fldChar w:fldCharType="begin"/>
        </w:r>
        <w:r w:rsidR="00173F09">
          <w:instrText>PAGEREF __RefHeading___48 \h</w:instrText>
        </w:r>
        <w:r w:rsidR="00173F09">
          <w:rPr>
            <w:rFonts w:ascii="Calibri" w:hAnsi="Calibri"/>
            <w:sz w:val="22"/>
          </w:rPr>
        </w:r>
        <w:r w:rsidR="00173F09">
          <w:rPr>
            <w:rFonts w:ascii="Calibri" w:hAnsi="Calibri"/>
            <w:sz w:val="22"/>
          </w:rPr>
          <w:fldChar w:fldCharType="separate"/>
        </w:r>
        <w:r w:rsidR="00173F09">
          <w:t>95</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49" w:history="1">
        <w:r w:rsidR="00173F09">
          <w:t>49. Порядок открытия доступа к поданным заявкам,                                          рассмотрения и оценки таких заявок на участие                                                             в запросе котировок в электронной форме</w:t>
        </w:r>
        <w:r w:rsidR="00173F09">
          <w:tab/>
        </w:r>
        <w:r w:rsidR="00173F09">
          <w:rPr>
            <w:rFonts w:ascii="Calibri" w:hAnsi="Calibri"/>
            <w:sz w:val="22"/>
          </w:rPr>
          <w:fldChar w:fldCharType="begin"/>
        </w:r>
        <w:r w:rsidR="00173F09">
          <w:instrText>PAGEREF __RefHeading___49 \h</w:instrText>
        </w:r>
        <w:r w:rsidR="00173F09">
          <w:rPr>
            <w:rFonts w:ascii="Calibri" w:hAnsi="Calibri"/>
            <w:sz w:val="22"/>
          </w:rPr>
        </w:r>
        <w:r w:rsidR="00173F09">
          <w:rPr>
            <w:rFonts w:ascii="Calibri" w:hAnsi="Calibri"/>
            <w:sz w:val="22"/>
          </w:rPr>
          <w:fldChar w:fldCharType="separate"/>
        </w:r>
        <w:r w:rsidR="00173F09">
          <w:t>98</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50" w:history="1">
        <w:r w:rsidR="00173F09">
          <w:t>50. Условия применения и порядок проведения                                                         запроса цен в электронной форме</w:t>
        </w:r>
        <w:r w:rsidR="00173F09">
          <w:tab/>
        </w:r>
        <w:r w:rsidR="004D6040" w:rsidRPr="004D6040">
          <w:t>99</w:t>
        </w:r>
      </w:hyperlink>
    </w:p>
    <w:p w:rsidR="00B3784E" w:rsidRDefault="0071034C">
      <w:pPr>
        <w:pStyle w:val="21"/>
        <w:tabs>
          <w:tab w:val="clear" w:pos="9628"/>
          <w:tab w:val="right" w:leader="dot" w:pos="9641"/>
        </w:tabs>
      </w:pPr>
      <w:hyperlink w:anchor="__RefHeading___51" w:history="1">
        <w:r w:rsidR="00173F09">
          <w:t>51. Извещение и документация о проведении запроса ценв электронной форме</w:t>
        </w:r>
        <w:r w:rsidR="00173F09">
          <w:tab/>
        </w:r>
        <w:r w:rsidR="00173F09">
          <w:rPr>
            <w:rFonts w:ascii="Calibri" w:hAnsi="Calibri"/>
            <w:sz w:val="22"/>
          </w:rPr>
          <w:fldChar w:fldCharType="begin"/>
        </w:r>
        <w:r w:rsidR="00173F09">
          <w:instrText>PAGEREF __RefHeading___51 \h</w:instrText>
        </w:r>
        <w:r w:rsidR="00173F09">
          <w:rPr>
            <w:rFonts w:ascii="Calibri" w:hAnsi="Calibri"/>
            <w:sz w:val="22"/>
          </w:rPr>
        </w:r>
        <w:r w:rsidR="00173F09">
          <w:rPr>
            <w:rFonts w:ascii="Calibri" w:hAnsi="Calibri"/>
            <w:sz w:val="22"/>
          </w:rPr>
          <w:fldChar w:fldCharType="separate"/>
        </w:r>
        <w:r w:rsidR="00173F09">
          <w:t>10</w:t>
        </w:r>
        <w:r w:rsidR="00173F09">
          <w:rPr>
            <w:rFonts w:ascii="Calibri" w:hAnsi="Calibri"/>
            <w:sz w:val="22"/>
          </w:rPr>
          <w:fldChar w:fldCharType="end"/>
        </w:r>
      </w:hyperlink>
      <w:r w:rsidR="004D6040" w:rsidRPr="004D6040">
        <w:t>0</w:t>
      </w:r>
    </w:p>
    <w:p w:rsidR="00B3784E" w:rsidRDefault="0071034C">
      <w:pPr>
        <w:pStyle w:val="21"/>
        <w:tabs>
          <w:tab w:val="clear" w:pos="9628"/>
          <w:tab w:val="right" w:leader="dot" w:pos="9641"/>
        </w:tabs>
      </w:pPr>
      <w:hyperlink w:anchor="__RefHeading___52" w:history="1">
        <w:r w:rsidR="00173F09">
          <w:t>52. Порядок подачи заявок на участие в запросе цен в электронной форме</w:t>
        </w:r>
        <w:r w:rsidR="00173F09">
          <w:tab/>
        </w:r>
        <w:r w:rsidR="00173F09">
          <w:rPr>
            <w:rFonts w:ascii="Calibri" w:hAnsi="Calibri"/>
            <w:sz w:val="22"/>
          </w:rPr>
          <w:fldChar w:fldCharType="begin"/>
        </w:r>
        <w:r w:rsidR="00173F09">
          <w:instrText>PAGEREF __RefHeading___52 \h</w:instrText>
        </w:r>
        <w:r w:rsidR="00173F09">
          <w:rPr>
            <w:rFonts w:ascii="Calibri" w:hAnsi="Calibri"/>
            <w:sz w:val="22"/>
          </w:rPr>
        </w:r>
        <w:r w:rsidR="00173F09">
          <w:rPr>
            <w:rFonts w:ascii="Calibri" w:hAnsi="Calibri"/>
            <w:sz w:val="22"/>
          </w:rPr>
          <w:fldChar w:fldCharType="separate"/>
        </w:r>
        <w:r w:rsidR="00173F09">
          <w:t>10</w:t>
        </w:r>
        <w:r w:rsidR="00173F09">
          <w:rPr>
            <w:rFonts w:ascii="Calibri" w:hAnsi="Calibri"/>
            <w:sz w:val="22"/>
          </w:rPr>
          <w:fldChar w:fldCharType="end"/>
        </w:r>
      </w:hyperlink>
      <w:r w:rsidR="004D6040" w:rsidRPr="004D6040">
        <w:t>0</w:t>
      </w:r>
    </w:p>
    <w:p w:rsidR="00B3784E" w:rsidRDefault="0071034C">
      <w:pPr>
        <w:pStyle w:val="21"/>
        <w:tabs>
          <w:tab w:val="clear" w:pos="9628"/>
          <w:tab w:val="right" w:leader="dot" w:pos="9641"/>
        </w:tabs>
      </w:pPr>
      <w:hyperlink w:anchor="__RefHeading___53" w:history="1">
        <w:r w:rsidR="00173F09">
          <w:t>53. Порядок открытия доступа к заявкам на участие в запросе ценв электронной форме, рассмотрения и оценки таких заявок</w:t>
        </w:r>
        <w:r w:rsidR="00173F09">
          <w:tab/>
        </w:r>
        <w:r w:rsidR="00173F09">
          <w:rPr>
            <w:rFonts w:ascii="Calibri" w:hAnsi="Calibri"/>
            <w:sz w:val="22"/>
          </w:rPr>
          <w:fldChar w:fldCharType="begin"/>
        </w:r>
        <w:r w:rsidR="00173F09">
          <w:instrText>PAGEREF __RefHeading___53 \h</w:instrText>
        </w:r>
        <w:r w:rsidR="00173F09">
          <w:rPr>
            <w:rFonts w:ascii="Calibri" w:hAnsi="Calibri"/>
            <w:sz w:val="22"/>
          </w:rPr>
        </w:r>
        <w:r w:rsidR="00173F09">
          <w:rPr>
            <w:rFonts w:ascii="Calibri" w:hAnsi="Calibri"/>
            <w:sz w:val="22"/>
          </w:rPr>
          <w:fldChar w:fldCharType="separate"/>
        </w:r>
        <w:r w:rsidR="00173F09">
          <w:t>10</w:t>
        </w:r>
        <w:r w:rsidR="00173F09">
          <w:rPr>
            <w:rFonts w:ascii="Calibri" w:hAnsi="Calibri"/>
            <w:sz w:val="22"/>
          </w:rPr>
          <w:fldChar w:fldCharType="end"/>
        </w:r>
      </w:hyperlink>
      <w:r w:rsidR="00A5730A" w:rsidRPr="00A5730A">
        <w:t>3</w:t>
      </w:r>
    </w:p>
    <w:p w:rsidR="00B3784E" w:rsidRDefault="0071034C">
      <w:pPr>
        <w:pStyle w:val="1ff"/>
        <w:tabs>
          <w:tab w:val="clear" w:pos="9628"/>
          <w:tab w:val="right" w:leader="dot" w:pos="9641"/>
        </w:tabs>
      </w:pPr>
      <w:hyperlink w:anchor="__RefHeading___54" w:history="1">
        <w:r w:rsidR="00173F09">
          <w:t>54. Условия применения и порядок проведения   запроса предложений в электронной форме</w:t>
        </w:r>
        <w:r w:rsidR="00173F09">
          <w:tab/>
        </w:r>
        <w:r w:rsidR="00173F09">
          <w:rPr>
            <w:rFonts w:ascii="Calibri" w:hAnsi="Calibri"/>
            <w:sz w:val="22"/>
          </w:rPr>
          <w:fldChar w:fldCharType="begin"/>
        </w:r>
        <w:r w:rsidR="00173F09">
          <w:instrText>PAGEREF __RefHeading___54 \h</w:instrText>
        </w:r>
        <w:r w:rsidR="00173F09">
          <w:rPr>
            <w:rFonts w:ascii="Calibri" w:hAnsi="Calibri"/>
            <w:sz w:val="22"/>
          </w:rPr>
        </w:r>
        <w:r w:rsidR="00173F09">
          <w:rPr>
            <w:rFonts w:ascii="Calibri" w:hAnsi="Calibri"/>
            <w:sz w:val="22"/>
          </w:rPr>
          <w:fldChar w:fldCharType="separate"/>
        </w:r>
        <w:r w:rsidR="00173F09">
          <w:t>10</w:t>
        </w:r>
        <w:r w:rsidR="00173F09">
          <w:rPr>
            <w:rFonts w:ascii="Calibri" w:hAnsi="Calibri"/>
            <w:sz w:val="22"/>
          </w:rPr>
          <w:fldChar w:fldCharType="end"/>
        </w:r>
      </w:hyperlink>
      <w:r w:rsidR="00543EF6" w:rsidRPr="00543EF6">
        <w:t>5</w:t>
      </w:r>
    </w:p>
    <w:p w:rsidR="00B3784E" w:rsidRDefault="0071034C">
      <w:pPr>
        <w:pStyle w:val="21"/>
        <w:tabs>
          <w:tab w:val="clear" w:pos="9628"/>
          <w:tab w:val="right" w:leader="dot" w:pos="9641"/>
        </w:tabs>
      </w:pPr>
      <w:hyperlink w:anchor="__RefHeading___55" w:history="1">
        <w:r w:rsidR="00173F09">
          <w:t>55. Извещение и документация о проведении запроса предложений в электронной форме</w:t>
        </w:r>
        <w:r w:rsidR="00173F09">
          <w:tab/>
        </w:r>
        <w:r w:rsidR="00173F09">
          <w:rPr>
            <w:rFonts w:ascii="Calibri" w:hAnsi="Calibri"/>
            <w:sz w:val="22"/>
          </w:rPr>
          <w:fldChar w:fldCharType="begin"/>
        </w:r>
        <w:r w:rsidR="00173F09">
          <w:instrText>PAGEREF __RefHeading___55 \h</w:instrText>
        </w:r>
        <w:r w:rsidR="00173F09">
          <w:rPr>
            <w:rFonts w:ascii="Calibri" w:hAnsi="Calibri"/>
            <w:sz w:val="22"/>
          </w:rPr>
        </w:r>
        <w:r w:rsidR="00173F09">
          <w:rPr>
            <w:rFonts w:ascii="Calibri" w:hAnsi="Calibri"/>
            <w:sz w:val="22"/>
          </w:rPr>
          <w:fldChar w:fldCharType="separate"/>
        </w:r>
        <w:r w:rsidR="00173F09">
          <w:t>105</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56" w:history="1">
        <w:r w:rsidR="00173F09">
          <w:t>56. Критерии оценки заявок на участие в запросе                                             предложений в электронной форме</w:t>
        </w:r>
        <w:r w:rsidR="00173F09">
          <w:tab/>
        </w:r>
        <w:r w:rsidR="00173F09">
          <w:rPr>
            <w:rFonts w:ascii="Calibri" w:hAnsi="Calibri"/>
            <w:sz w:val="22"/>
          </w:rPr>
          <w:fldChar w:fldCharType="begin"/>
        </w:r>
        <w:r w:rsidR="00173F09">
          <w:instrText>PAGEREF __RefHeading___56 \h</w:instrText>
        </w:r>
        <w:r w:rsidR="00173F09">
          <w:rPr>
            <w:rFonts w:ascii="Calibri" w:hAnsi="Calibri"/>
            <w:sz w:val="22"/>
          </w:rPr>
        </w:r>
        <w:r w:rsidR="00173F09">
          <w:rPr>
            <w:rFonts w:ascii="Calibri" w:hAnsi="Calibri"/>
            <w:sz w:val="22"/>
          </w:rPr>
          <w:fldChar w:fldCharType="separate"/>
        </w:r>
        <w:r w:rsidR="00173F09">
          <w:t>106</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57" w:history="1">
        <w:r w:rsidR="00173F09">
          <w:t>57. Содержание и порядок подачи заявок на участие   в запросе предложений в электронной форме</w:t>
        </w:r>
        <w:r w:rsidR="00173F09">
          <w:tab/>
        </w:r>
        <w:r w:rsidR="00173F09">
          <w:rPr>
            <w:rFonts w:ascii="Calibri" w:hAnsi="Calibri"/>
            <w:sz w:val="22"/>
          </w:rPr>
          <w:fldChar w:fldCharType="begin"/>
        </w:r>
        <w:r w:rsidR="00173F09">
          <w:instrText>PAGEREF __RefHeading___57 \h</w:instrText>
        </w:r>
        <w:r w:rsidR="00173F09">
          <w:rPr>
            <w:rFonts w:ascii="Calibri" w:hAnsi="Calibri"/>
            <w:sz w:val="22"/>
          </w:rPr>
        </w:r>
        <w:r w:rsidR="00173F09">
          <w:rPr>
            <w:rFonts w:ascii="Calibri" w:hAnsi="Calibri"/>
            <w:sz w:val="22"/>
          </w:rPr>
          <w:fldChar w:fldCharType="separate"/>
        </w:r>
        <w:r w:rsidR="00173F09">
          <w:t>107</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58" w:history="1">
        <w:r w:rsidR="00173F09">
          <w:t>58. Открытие доступа к поданным заявкам на участие  в запросе предложений в электронной форме</w:t>
        </w:r>
        <w:r w:rsidR="00173F09">
          <w:tab/>
        </w:r>
        <w:r w:rsidR="00173F09">
          <w:rPr>
            <w:rFonts w:ascii="Calibri" w:hAnsi="Calibri"/>
            <w:sz w:val="22"/>
          </w:rPr>
          <w:fldChar w:fldCharType="begin"/>
        </w:r>
        <w:r w:rsidR="00173F09">
          <w:instrText>PAGEREF __RefHeading___58 \h</w:instrText>
        </w:r>
        <w:r w:rsidR="00173F09">
          <w:rPr>
            <w:rFonts w:ascii="Calibri" w:hAnsi="Calibri"/>
            <w:sz w:val="22"/>
          </w:rPr>
        </w:r>
        <w:r w:rsidR="00173F09">
          <w:rPr>
            <w:rFonts w:ascii="Calibri" w:hAnsi="Calibri"/>
            <w:sz w:val="22"/>
          </w:rPr>
          <w:fldChar w:fldCharType="separate"/>
        </w:r>
        <w:r w:rsidR="00173F09">
          <w:t>111</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59" w:history="1">
        <w:r w:rsidR="00173F09">
          <w:t>59. Порядок рассмотрения и оценки заявок на участие  в запросе предложений в электронной форме</w:t>
        </w:r>
        <w:r w:rsidR="00173F09">
          <w:tab/>
        </w:r>
        <w:r w:rsidR="00173F09">
          <w:rPr>
            <w:rFonts w:ascii="Calibri" w:hAnsi="Calibri"/>
            <w:sz w:val="22"/>
          </w:rPr>
          <w:fldChar w:fldCharType="begin"/>
        </w:r>
        <w:r w:rsidR="00173F09">
          <w:instrText>PAGEREF __RefHeading___59 \h</w:instrText>
        </w:r>
        <w:r w:rsidR="00173F09">
          <w:rPr>
            <w:rFonts w:ascii="Calibri" w:hAnsi="Calibri"/>
            <w:sz w:val="22"/>
          </w:rPr>
        </w:r>
        <w:r w:rsidR="00173F09">
          <w:rPr>
            <w:rFonts w:ascii="Calibri" w:hAnsi="Calibri"/>
            <w:sz w:val="22"/>
          </w:rPr>
          <w:fldChar w:fldCharType="separate"/>
        </w:r>
        <w:r w:rsidR="00173F09">
          <w:t>112</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60" w:history="1">
        <w:r w:rsidR="00173F09">
          <w:t>60. Условия применения закрытых закупок</w:t>
        </w:r>
        <w:r w:rsidR="00173F09">
          <w:tab/>
        </w:r>
        <w:r w:rsidR="00173F09">
          <w:rPr>
            <w:rFonts w:ascii="Calibri" w:hAnsi="Calibri"/>
            <w:sz w:val="22"/>
          </w:rPr>
          <w:fldChar w:fldCharType="begin"/>
        </w:r>
        <w:r w:rsidR="00173F09">
          <w:instrText>PAGEREF __RefHeading___60 \h</w:instrText>
        </w:r>
        <w:r w:rsidR="00173F09">
          <w:rPr>
            <w:rFonts w:ascii="Calibri" w:hAnsi="Calibri"/>
            <w:sz w:val="22"/>
          </w:rPr>
        </w:r>
        <w:r w:rsidR="00173F09">
          <w:rPr>
            <w:rFonts w:ascii="Calibri" w:hAnsi="Calibri"/>
            <w:sz w:val="22"/>
          </w:rPr>
          <w:fldChar w:fldCharType="separate"/>
        </w:r>
        <w:r w:rsidR="00173F09">
          <w:t>116</w:t>
        </w:r>
        <w:r w:rsidR="00173F09">
          <w:rPr>
            <w:rFonts w:ascii="Calibri" w:hAnsi="Calibri"/>
            <w:sz w:val="22"/>
          </w:rPr>
          <w:fldChar w:fldCharType="end"/>
        </w:r>
      </w:hyperlink>
    </w:p>
    <w:p w:rsidR="00B3784E" w:rsidRDefault="0071034C">
      <w:pPr>
        <w:pStyle w:val="21"/>
        <w:tabs>
          <w:tab w:val="clear" w:pos="9628"/>
          <w:tab w:val="right" w:leader="dot" w:pos="9641"/>
        </w:tabs>
      </w:pPr>
      <w:hyperlink w:anchor="__RefHeading___61" w:history="1">
        <w:r w:rsidR="00173F09">
          <w:t>61. Особенности проведения закрытых закупок</w:t>
        </w:r>
        <w:r w:rsidR="00173F09">
          <w:tab/>
        </w:r>
        <w:r w:rsidR="00173F09">
          <w:rPr>
            <w:rFonts w:ascii="Calibri" w:hAnsi="Calibri"/>
            <w:sz w:val="22"/>
          </w:rPr>
          <w:fldChar w:fldCharType="begin"/>
        </w:r>
        <w:r w:rsidR="00173F09">
          <w:instrText>PAGEREF __RefHeading___61 \h</w:instrText>
        </w:r>
        <w:r w:rsidR="00173F09">
          <w:rPr>
            <w:rFonts w:ascii="Calibri" w:hAnsi="Calibri"/>
            <w:sz w:val="22"/>
          </w:rPr>
        </w:r>
        <w:r w:rsidR="00173F09">
          <w:rPr>
            <w:rFonts w:ascii="Calibri" w:hAnsi="Calibri"/>
            <w:sz w:val="22"/>
          </w:rPr>
          <w:fldChar w:fldCharType="separate"/>
        </w:r>
        <w:r w:rsidR="00173F09">
          <w:t>116</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62" w:history="1">
        <w:r w:rsidR="00173F09">
          <w:t>62. Условия применения и порядок проведения запроса оферт в электронной форме</w:t>
        </w:r>
        <w:r w:rsidR="00173F09">
          <w:tab/>
        </w:r>
        <w:r w:rsidR="00173F09">
          <w:rPr>
            <w:rFonts w:ascii="Calibri" w:hAnsi="Calibri"/>
            <w:sz w:val="22"/>
          </w:rPr>
          <w:fldChar w:fldCharType="begin"/>
        </w:r>
        <w:r w:rsidR="00173F09">
          <w:instrText>PAGEREF __RefHeading___62 \h</w:instrText>
        </w:r>
        <w:r w:rsidR="00173F09">
          <w:rPr>
            <w:rFonts w:ascii="Calibri" w:hAnsi="Calibri"/>
            <w:sz w:val="22"/>
          </w:rPr>
        </w:r>
        <w:r w:rsidR="00173F09">
          <w:rPr>
            <w:rFonts w:ascii="Calibri" w:hAnsi="Calibri"/>
            <w:sz w:val="22"/>
          </w:rPr>
          <w:fldChar w:fldCharType="separate"/>
        </w:r>
        <w:r w:rsidR="00173F09">
          <w:t>116</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63" w:history="1">
        <w:r w:rsidR="00173F09">
          <w:t>63. Условия применения и порядок проведения закупки у единственного поставщика (подрядчика, исполнителя)</w:t>
        </w:r>
        <w:r w:rsidR="00173F09">
          <w:tab/>
        </w:r>
        <w:r w:rsidR="00173F09">
          <w:rPr>
            <w:rFonts w:ascii="Calibri" w:hAnsi="Calibri"/>
            <w:sz w:val="22"/>
          </w:rPr>
          <w:fldChar w:fldCharType="begin"/>
        </w:r>
        <w:r w:rsidR="00173F09">
          <w:instrText>PAGEREF __RefHeading___63 \h</w:instrText>
        </w:r>
        <w:r w:rsidR="00173F09">
          <w:rPr>
            <w:rFonts w:ascii="Calibri" w:hAnsi="Calibri"/>
            <w:sz w:val="22"/>
          </w:rPr>
        </w:r>
        <w:r w:rsidR="00173F09">
          <w:rPr>
            <w:rFonts w:ascii="Calibri" w:hAnsi="Calibri"/>
            <w:sz w:val="22"/>
          </w:rPr>
          <w:fldChar w:fldCharType="separate"/>
        </w:r>
        <w:r w:rsidR="00173F09">
          <w:t>126</w:t>
        </w:r>
        <w:r w:rsidR="00173F09">
          <w:rPr>
            <w:rFonts w:ascii="Calibri" w:hAnsi="Calibri"/>
            <w:sz w:val="22"/>
          </w:rPr>
          <w:fldChar w:fldCharType="end"/>
        </w:r>
      </w:hyperlink>
    </w:p>
    <w:p w:rsidR="00B3784E" w:rsidRDefault="0071034C">
      <w:pPr>
        <w:pStyle w:val="1ff"/>
        <w:tabs>
          <w:tab w:val="clear" w:pos="9628"/>
          <w:tab w:val="right" w:leader="dot" w:pos="9641"/>
        </w:tabs>
      </w:pPr>
      <w:hyperlink w:anchor="__RefHeading___64" w:history="1">
        <w:r w:rsidR="00173F09">
          <w:t>64. Условия применения и порядок проведения срочного ценового запроса в электронной форме</w:t>
        </w:r>
        <w:r w:rsidR="00173F09">
          <w:tab/>
        </w:r>
        <w:r w:rsidR="00173F09">
          <w:rPr>
            <w:rFonts w:ascii="Calibri" w:hAnsi="Calibri"/>
            <w:sz w:val="22"/>
          </w:rPr>
          <w:fldChar w:fldCharType="begin"/>
        </w:r>
        <w:r w:rsidR="00173F09">
          <w:instrText>PAGEREF __RefHeading___64 \h</w:instrText>
        </w:r>
        <w:r w:rsidR="00173F09">
          <w:rPr>
            <w:rFonts w:ascii="Calibri" w:hAnsi="Calibri"/>
            <w:sz w:val="22"/>
          </w:rPr>
        </w:r>
        <w:r w:rsidR="00173F09">
          <w:rPr>
            <w:rFonts w:ascii="Calibri" w:hAnsi="Calibri"/>
            <w:sz w:val="22"/>
          </w:rPr>
          <w:fldChar w:fldCharType="separate"/>
        </w:r>
        <w:r w:rsidR="00173F09">
          <w:t>139</w:t>
        </w:r>
        <w:r w:rsidR="00173F09">
          <w:rPr>
            <w:rFonts w:ascii="Calibri" w:hAnsi="Calibri"/>
            <w:sz w:val="22"/>
          </w:rPr>
          <w:fldChar w:fldCharType="end"/>
        </w:r>
      </w:hyperlink>
    </w:p>
    <w:p w:rsidR="00B3784E" w:rsidRDefault="00173F09">
      <w:pPr>
        <w:pStyle w:val="1ff"/>
        <w:tabs>
          <w:tab w:val="clear" w:pos="9628"/>
          <w:tab w:val="right" w:leader="dot" w:pos="9641"/>
        </w:tabs>
      </w:pPr>
      <w:r>
        <w:rPr>
          <w:rFonts w:ascii="Calibri" w:hAnsi="Calibri"/>
          <w:sz w:val="22"/>
        </w:rPr>
        <w:fldChar w:fldCharType="end"/>
      </w:r>
    </w:p>
    <w:p w:rsidR="00B3784E" w:rsidRDefault="00B3784E">
      <w:pPr>
        <w:pStyle w:val="1ff"/>
        <w:tabs>
          <w:tab w:val="clear" w:pos="9628"/>
          <w:tab w:val="right" w:leader="dot" w:pos="9640"/>
        </w:tabs>
      </w:pPr>
    </w:p>
    <w:p w:rsidR="00B3784E" w:rsidRDefault="00B3784E">
      <w:pPr>
        <w:widowControl w:val="0"/>
        <w:spacing w:after="0" w:line="240" w:lineRule="auto"/>
        <w:jc w:val="center"/>
        <w:rPr>
          <w:rFonts w:ascii="Times New Roman" w:hAnsi="Times New Roman"/>
          <w:sz w:val="28"/>
        </w:rPr>
      </w:pPr>
    </w:p>
    <w:p w:rsidR="00B3784E" w:rsidRDefault="00B3784E">
      <w:pPr>
        <w:widowControl w:val="0"/>
        <w:spacing w:after="0" w:line="240" w:lineRule="auto"/>
        <w:jc w:val="center"/>
        <w:rPr>
          <w:rFonts w:ascii="Times New Roman" w:hAnsi="Times New Roman"/>
          <w:sz w:val="32"/>
        </w:rPr>
      </w:pPr>
    </w:p>
    <w:p w:rsidR="00B3784E" w:rsidRDefault="00B3784E">
      <w:pPr>
        <w:pStyle w:val="af1"/>
        <w:spacing w:before="0"/>
        <w:rPr>
          <w:rFonts w:ascii="Times New Roman" w:hAnsi="Times New Roman"/>
        </w:rPr>
      </w:pPr>
    </w:p>
    <w:p w:rsidR="00B3784E" w:rsidRDefault="00B3784E">
      <w:pPr>
        <w:pStyle w:val="21"/>
        <w:tabs>
          <w:tab w:val="clear" w:pos="9628"/>
          <w:tab w:val="left" w:pos="880"/>
          <w:tab w:val="right" w:leader="dot" w:pos="9640"/>
        </w:tabs>
      </w:pPr>
    </w:p>
    <w:p w:rsidR="00B3784E" w:rsidRDefault="00B3784E">
      <w:pPr>
        <w:widowControl w:val="0"/>
        <w:spacing w:after="0" w:line="240" w:lineRule="auto"/>
        <w:jc w:val="center"/>
        <w:rPr>
          <w:rFonts w:ascii="Times New Roman" w:hAnsi="Times New Roman"/>
          <w:sz w:val="28"/>
        </w:rPr>
      </w:pPr>
    </w:p>
    <w:p w:rsidR="00B3784E" w:rsidRDefault="00173F09">
      <w:pPr>
        <w:spacing w:after="0"/>
        <w:rPr>
          <w:rFonts w:ascii="Times New Roman" w:hAnsi="Times New Roman"/>
          <w:b/>
          <w:sz w:val="28"/>
        </w:rPr>
      </w:pPr>
      <w:r>
        <w:br w:type="page"/>
      </w:r>
    </w:p>
    <w:p w:rsidR="00B3784E" w:rsidRDefault="00173F09">
      <w:pPr>
        <w:pStyle w:val="1"/>
        <w:numPr>
          <w:ilvl w:val="0"/>
          <w:numId w:val="0"/>
        </w:numPr>
        <w:spacing w:before="0" w:after="0" w:line="240" w:lineRule="auto"/>
        <w:rPr>
          <w:b w:val="0"/>
          <w:sz w:val="28"/>
        </w:rPr>
      </w:pPr>
      <w:bookmarkStart w:id="1" w:name="__RefHeading___1"/>
      <w:bookmarkEnd w:id="1"/>
      <w:r>
        <w:rPr>
          <w:b w:val="0"/>
          <w:sz w:val="28"/>
        </w:rPr>
        <w:lastRenderedPageBreak/>
        <w:t>1. Используемые термины и сокращения</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Закон № 223-ФЗ – Федеральный закон от 18 июля 2011 г. № 223-ФЗ «О закупках товаров, работ, услуг отдельными видами юридических лиц».</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____________________ </w:t>
      </w:r>
      <w:r>
        <w:rPr>
          <w:rFonts w:ascii="Times New Roman" w:hAnsi="Times New Roman"/>
          <w:i/>
          <w:sz w:val="28"/>
        </w:rPr>
        <w:t>(указывается наименование бюджетного, автономного учреждения, унитарного предприятия)</w:t>
      </w:r>
      <w:r>
        <w:rPr>
          <w:rFonts w:ascii="Times New Roman" w:hAnsi="Times New Roman"/>
          <w:sz w:val="28"/>
        </w:rPr>
        <w:t>.</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B3784E" w:rsidRDefault="00173F09">
      <w:pPr>
        <w:widowControl w:val="0"/>
        <w:spacing w:after="0" w:line="240" w:lineRule="auto"/>
        <w:ind w:firstLine="708"/>
        <w:jc w:val="both"/>
        <w:rPr>
          <w:rFonts w:ascii="Times New Roman" w:hAnsi="Times New Roman"/>
          <w:sz w:val="28"/>
          <w:highlight w:val="yellow"/>
        </w:rPr>
      </w:pPr>
      <w:r>
        <w:rPr>
          <w:rFonts w:ascii="Times New Roman" w:hAnsi="Times New Roman"/>
          <w:sz w:val="28"/>
        </w:rPr>
        <w:t>Договор – соглашение двух или нескольких лиц об установлении, изменении или прекращении гражданских прав и обязанностей, заключенное заказчиком для обеспечения собственных потребностей в товарах, работах, услугах, в том числе для целей коммерческого использования.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конкурентной закупке – заявка на участие в закупке, проводимой одним из способов, указанных в пункте 7.3 раздела 7 Положения.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неконкурентной закупке – заявка на участие в закупке, проводимой одним из способов, указанных в пункте 7.4 раздела 7 Положения.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заказчиком, в том числе в положении о закупке, извещении об осуществлении закупки у единственного поставщика (подрядчика, исполнителя) или в любой иной форме. </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2" w:name="__RefHeading___2"/>
      <w:bookmarkEnd w:id="2"/>
      <w:r>
        <w:rPr>
          <w:rFonts w:ascii="Times New Roman" w:hAnsi="Times New Roman"/>
          <w:b w:val="0"/>
          <w:color w:val="000000"/>
          <w:sz w:val="28"/>
        </w:rPr>
        <w:t>2. Предмет регулирования</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w:t>
      </w:r>
      <w:r>
        <w:rPr>
          <w:rFonts w:ascii="Times New Roman" w:hAnsi="Times New Roman"/>
          <w:i/>
          <w:sz w:val="28"/>
        </w:rPr>
        <w:t>(указывается наименование заказчика)</w:t>
      </w:r>
      <w:r>
        <w:rPr>
          <w:rFonts w:ascii="Times New Roman" w:hAnsi="Times New Roman"/>
          <w:sz w:val="28"/>
        </w:rPr>
        <w:t xml:space="preserve">.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w:t>
      </w:r>
      <w:r>
        <w:rPr>
          <w:rFonts w:ascii="Times New Roman" w:hAnsi="Times New Roman"/>
          <w:sz w:val="28"/>
        </w:rPr>
        <w:lastRenderedPageBreak/>
        <w:t>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2.2. Положение не распространяется на отношения, указанные в части 4 статьи 1 Закона № 223-ФЗ.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2.4. В случае если локальные акты заказчика, регламентирующие вопросы закупочной деятельности, противоречат Положению, подлежит применению Положение.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2.5. Закупки, извещения об осуществлении которых были размещены в ЕИС до даты размещения Положения, внесенных в него изменений, завершаются по правилам, которые действовали на дату размещения такого извещения.</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 w:name="__RefHeading___3"/>
      <w:bookmarkEnd w:id="3"/>
      <w:r>
        <w:rPr>
          <w:rFonts w:ascii="Times New Roman" w:hAnsi="Times New Roman"/>
          <w:b w:val="0"/>
          <w:color w:val="000000"/>
          <w:sz w:val="28"/>
        </w:rPr>
        <w:t>3. Цели регулирования и принципы осуществления закупок</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3.1. Целями регулирования Положения являются:</w:t>
      </w:r>
    </w:p>
    <w:p w:rsidR="00B3784E" w:rsidRDefault="00173F09">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единства экономического пространства;</w:t>
      </w:r>
    </w:p>
    <w:p w:rsidR="00B3784E" w:rsidRDefault="00173F09">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B3784E" w:rsidRDefault="00173F09">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эффективное использование денежных средств;</w:t>
      </w:r>
    </w:p>
    <w:p w:rsidR="00B3784E" w:rsidRDefault="00173F09">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B3784E" w:rsidRDefault="00173F09">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развитие добросовестной конкуренции;</w:t>
      </w:r>
    </w:p>
    <w:p w:rsidR="00B3784E" w:rsidRDefault="00173F09">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гласности и прозрачности закупок;</w:t>
      </w:r>
    </w:p>
    <w:p w:rsidR="00B3784E" w:rsidRDefault="00173F09">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предотвращение коррупции и других злоупотреблений в сфере осуществления закупок.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3.2. При закупке товаров, работ, услуг заказчик руководствуется следующими принципами:</w:t>
      </w:r>
    </w:p>
    <w:p w:rsidR="00B3784E" w:rsidRDefault="00173F09">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информационная открытость закупки;</w:t>
      </w:r>
    </w:p>
    <w:p w:rsidR="00B3784E" w:rsidRDefault="00173F09">
      <w:pPr>
        <w:widowControl w:val="0"/>
        <w:numPr>
          <w:ilvl w:val="0"/>
          <w:numId w:val="2"/>
        </w:numPr>
        <w:tabs>
          <w:tab w:val="left" w:pos="993"/>
        </w:tabs>
        <w:spacing w:after="0" w:line="240" w:lineRule="auto"/>
        <w:ind w:left="0" w:firstLine="709"/>
        <w:jc w:val="both"/>
        <w:rPr>
          <w:rFonts w:ascii="Times New Roman" w:hAnsi="Times New Roman"/>
          <w:spacing w:val="-10"/>
          <w:sz w:val="28"/>
        </w:rPr>
      </w:pPr>
      <w:r>
        <w:rPr>
          <w:rFonts w:ascii="Times New Roman" w:hAnsi="Times New Roman"/>
          <w:spacing w:val="-10"/>
          <w:sz w:val="28"/>
        </w:rPr>
        <w:t>равноправие, справедливость, отсутствие дискриминации и необоснованных ограничений конкуренции по отношению к участникам закупки;</w:t>
      </w:r>
    </w:p>
    <w:p w:rsidR="00B3784E" w:rsidRDefault="00173F09">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B3784E" w:rsidRDefault="00173F09">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отсутствие ограничения допуска к участию в закупке путем установления неизмеряемых требований к участникам закупки.</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 w:name="__RefHeading___4"/>
      <w:bookmarkEnd w:id="4"/>
      <w:r>
        <w:rPr>
          <w:rFonts w:ascii="Times New Roman" w:hAnsi="Times New Roman"/>
          <w:b w:val="0"/>
          <w:color w:val="000000"/>
          <w:sz w:val="28"/>
        </w:rPr>
        <w:t>4. Правовые основы осуществления закупок заказчиком</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pacing w:val="-6"/>
          <w:sz w:val="28"/>
        </w:rPr>
      </w:pPr>
      <w:r>
        <w:rPr>
          <w:rFonts w:ascii="Times New Roman" w:hAnsi="Times New Roman"/>
          <w:sz w:val="28"/>
        </w:rPr>
        <w:t xml:space="preserve">4.1. </w:t>
      </w:r>
      <w:r>
        <w:rPr>
          <w:rFonts w:ascii="Times New Roman" w:hAnsi="Times New Roman"/>
          <w:spacing w:val="-4"/>
          <w:sz w:val="28"/>
        </w:rPr>
        <w:t xml:space="preserve">При закупке товаров, работ, услуг заказчик руководствуется Конституцией Российской Федерации, Гражданским кодексом Российской Федерации, Законом № 223-ФЗ, Федеральным законом от 26 июля 2006 г. </w:t>
      </w:r>
      <w:r>
        <w:rPr>
          <w:rFonts w:ascii="Times New Roman" w:hAnsi="Times New Roman"/>
          <w:spacing w:val="-6"/>
          <w:sz w:val="28"/>
        </w:rPr>
        <w:t xml:space="preserve">№ 135-ФЗ «О защите конкуренции», другими федеральными законами и иными нормативными правовыми актами Российской Федерации, а также Положением.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5" w:name="__RefHeading___5"/>
      <w:bookmarkEnd w:id="5"/>
      <w:r>
        <w:rPr>
          <w:rFonts w:ascii="Times New Roman" w:hAnsi="Times New Roman"/>
          <w:b w:val="0"/>
          <w:color w:val="000000"/>
          <w:sz w:val="28"/>
        </w:rPr>
        <w:t>5. Информационное обеспечение закупок</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5.2. В ЕИС подлежит размещению следующая информация:</w:t>
      </w:r>
    </w:p>
    <w:p w:rsidR="00B3784E" w:rsidRDefault="00173F09">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B3784E" w:rsidRDefault="00173F09">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B3784E" w:rsidRDefault="00173F09">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 количестве и общей стоимости договоров, заключенных заказчиком по результатам закупки, предусмотренные частью 19 статьи 4 Закона № 223-ФЗ;</w:t>
      </w:r>
    </w:p>
    <w:p w:rsidR="00B3784E" w:rsidRDefault="00173F09">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rsidR="00B3784E" w:rsidRDefault="00173F09">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извещение об осуществлении закупки и вносимые в него изменения; </w:t>
      </w:r>
    </w:p>
    <w:p w:rsidR="00B3784E" w:rsidRDefault="00173F09">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B3784E" w:rsidRDefault="00173F09">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проект договора, являющийся неотъемлемой частью документации о закупке;</w:t>
      </w:r>
    </w:p>
    <w:p w:rsidR="00B3784E" w:rsidRDefault="00173F09">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разъяснения положений закупочной документации (за исключением срочного ценового запроса в электронной форме);</w:t>
      </w:r>
    </w:p>
    <w:p w:rsidR="00B3784E" w:rsidRDefault="00173F09">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протоколы, составляемые в ходе и (или) по результатам закупки.</w:t>
      </w:r>
    </w:p>
    <w:p w:rsidR="00B3784E" w:rsidRDefault="00173F09">
      <w:pPr>
        <w:widowControl w:val="0"/>
        <w:spacing w:after="0" w:line="240" w:lineRule="auto"/>
        <w:ind w:firstLine="708"/>
        <w:jc w:val="both"/>
      </w:pPr>
      <w:r>
        <w:rPr>
          <w:rFonts w:ascii="Times New Roman" w:hAnsi="Times New Roman"/>
          <w:sz w:val="28"/>
        </w:rPr>
        <w:t>5.4.</w:t>
      </w:r>
      <w:bookmarkStart w:id="6" w:name="_Ref3450467"/>
      <w:r>
        <w:rPr>
          <w:rStyle w:val="ac"/>
          <w:rFonts w:ascii="Times New Roman" w:hAnsi="Times New Roman"/>
          <w:sz w:val="28"/>
        </w:rPr>
        <w:footnoteReference w:id="1"/>
      </w:r>
      <w:bookmarkEnd w:id="6"/>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Положения, в ЕИС не </w:t>
      </w:r>
      <w:r w:rsidRPr="006F379A">
        <w:rPr>
          <w:rFonts w:ascii="Times New Roman" w:hAnsi="Times New Roman"/>
          <w:sz w:val="28"/>
        </w:rPr>
        <w:t>размещаются.</w:t>
      </w:r>
      <w:r>
        <w:rPr>
          <w:rFonts w:ascii="Times New Roman" w:hAnsi="Times New Roman"/>
          <w:sz w:val="28"/>
        </w:rPr>
        <w:t xml:space="preserve">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Положения, которые должны соответствовать требованиям Закона № 223-ФЗ и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w:t>
      </w:r>
      <w:r w:rsidRPr="00EF1240">
        <w:rPr>
          <w:rFonts w:ascii="Times New Roman" w:hAnsi="Times New Roman"/>
          <w:sz w:val="28"/>
        </w:rPr>
        <w:t>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Pr>
          <w:rFonts w:ascii="Times New Roman" w:hAnsi="Times New Roman"/>
          <w:sz w:val="28"/>
        </w:rPr>
        <w:t>,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заказчик размещает в ЕИС документы и сведения, предусмотренные подпунктами 1 – 3 пункта 5.3 настоящего раздела, которые должны соответствовать требованиям Закона              № 223-ФЗ и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 (далее – сеть Интернет)________________ </w:t>
      </w:r>
      <w:r>
        <w:rPr>
          <w:rFonts w:ascii="Times New Roman" w:hAnsi="Times New Roman"/>
          <w:i/>
          <w:sz w:val="28"/>
        </w:rPr>
        <w:t>(указывается адрес сайта)</w:t>
      </w:r>
      <w:r>
        <w:rPr>
          <w:rFonts w:ascii="Times New Roman" w:hAnsi="Times New Roman"/>
          <w:sz w:val="28"/>
        </w:rPr>
        <w:t>.</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w:t>
      </w:r>
      <w:r>
        <w:rPr>
          <w:rFonts w:ascii="Times New Roman" w:hAnsi="Times New Roman"/>
          <w:sz w:val="28"/>
        </w:rPr>
        <w:lastRenderedPageBreak/>
        <w:t xml:space="preserve">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закупках, по которым принято решение Правительства Российской Федерации в соответствии с частью 16 статьи 4 Закона № 223-ФЗ, </w:t>
      </w:r>
      <w:r>
        <w:br/>
      </w:r>
      <w:r>
        <w:rPr>
          <w:rFonts w:ascii="Times New Roman" w:hAnsi="Times New Roman"/>
          <w:sz w:val="28"/>
        </w:rPr>
        <w:t xml:space="preserve">в иных случаях, предусмотренных Законом № 223-ФЗ, подзаконными актами.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5.8. Заказчик вправе не размещать в ЕИС следующие сведения: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пятисот тысяч рублей</w:t>
      </w:r>
      <w:r>
        <w:rPr>
          <w:rFonts w:ascii="Times New Roman" w:hAnsi="Times New Roman"/>
          <w:sz w:val="28"/>
        </w:rPr>
        <w:t>;</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Pr>
          <w:rFonts w:ascii="Times New Roman" w:hAnsi="Times New Roman"/>
          <w:spacing w:val="-2"/>
          <w:sz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 закупке, связанной с заключением и исполнением договора купли</w:t>
      </w:r>
      <w:r w:rsidR="006F379A">
        <w:rPr>
          <w:rFonts w:ascii="Times New Roman" w:hAnsi="Times New Roman"/>
          <w:spacing w:val="-2"/>
          <w:sz w:val="28"/>
        </w:rPr>
        <w:t xml:space="preserve"> </w:t>
      </w:r>
      <w:r>
        <w:rPr>
          <w:rFonts w:ascii="Times New Roman" w:hAnsi="Times New Roman"/>
          <w:spacing w:val="-2"/>
          <w:sz w:val="28"/>
        </w:rPr>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Информация об указанных в данном пункте закупках подлежит включению в ежемесячный отчет, предусмотренный пунктом 29.1 раздела 29 Положения. </w:t>
      </w:r>
    </w:p>
    <w:p w:rsidR="00B3784E" w:rsidRDefault="00B3784E">
      <w:pPr>
        <w:widowControl w:val="0"/>
        <w:spacing w:after="0" w:line="240" w:lineRule="auto"/>
        <w:ind w:firstLine="708"/>
        <w:jc w:val="both"/>
        <w:rPr>
          <w:rFonts w:ascii="Times New Roman" w:hAnsi="Times New Roman"/>
          <w:spacing w:val="-2"/>
          <w:sz w:val="28"/>
        </w:rPr>
      </w:pPr>
    </w:p>
    <w:p w:rsidR="00B3784E" w:rsidRDefault="00173F09">
      <w:pPr>
        <w:pStyle w:val="2"/>
        <w:widowControl w:val="0"/>
        <w:spacing w:before="0" w:line="240" w:lineRule="auto"/>
        <w:jc w:val="center"/>
        <w:rPr>
          <w:rFonts w:ascii="Times New Roman" w:hAnsi="Times New Roman"/>
          <w:b w:val="0"/>
          <w:color w:val="000000"/>
          <w:spacing w:val="-2"/>
          <w:sz w:val="28"/>
        </w:rPr>
      </w:pPr>
      <w:bookmarkStart w:id="7" w:name="__RefHeading___6"/>
      <w:bookmarkEnd w:id="7"/>
      <w:r>
        <w:rPr>
          <w:rFonts w:ascii="Times New Roman" w:hAnsi="Times New Roman"/>
          <w:b w:val="0"/>
          <w:color w:val="000000"/>
          <w:spacing w:val="-2"/>
          <w:sz w:val="28"/>
        </w:rPr>
        <w:t>6. Планирование закупок</w:t>
      </w:r>
    </w:p>
    <w:p w:rsidR="00B3784E" w:rsidRDefault="00B3784E">
      <w:pPr>
        <w:widowControl w:val="0"/>
        <w:spacing w:after="0" w:line="240" w:lineRule="auto"/>
        <w:ind w:firstLine="708"/>
        <w:jc w:val="both"/>
        <w:rPr>
          <w:rFonts w:ascii="Times New Roman" w:hAnsi="Times New Roman"/>
          <w:spacing w:val="-2"/>
          <w:sz w:val="28"/>
        </w:rPr>
      </w:pPr>
    </w:p>
    <w:p w:rsidR="00B3784E" w:rsidRDefault="00173F09">
      <w:pPr>
        <w:widowControl w:val="0"/>
        <w:tabs>
          <w:tab w:val="left" w:pos="1276"/>
        </w:tabs>
        <w:spacing w:after="0" w:line="240" w:lineRule="auto"/>
        <w:ind w:firstLine="708"/>
        <w:jc w:val="both"/>
        <w:rPr>
          <w:rFonts w:ascii="Times New Roman" w:hAnsi="Times New Roman"/>
          <w:sz w:val="28"/>
        </w:rPr>
      </w:pPr>
      <w:r>
        <w:rPr>
          <w:rFonts w:ascii="Times New Roman" w:hAnsi="Times New Roman"/>
          <w:spacing w:val="-2"/>
          <w:sz w:val="28"/>
        </w:rPr>
        <w:t xml:space="preserve">6.1. </w:t>
      </w:r>
      <w:r>
        <w:rPr>
          <w:rFonts w:ascii="Times New Roman" w:hAnsi="Times New Roman"/>
          <w:sz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B3784E" w:rsidRDefault="00173F09">
      <w:pPr>
        <w:pStyle w:val="NormalWeb1"/>
        <w:spacing w:before="0" w:after="0" w:line="288" w:lineRule="atLeast"/>
        <w:ind w:firstLine="708"/>
        <w:jc w:val="both"/>
        <w:rPr>
          <w:sz w:val="28"/>
        </w:rPr>
      </w:pPr>
      <w:r>
        <w:rPr>
          <w:sz w:val="28"/>
        </w:rPr>
        <w:t>План закупки заказчиков, определенных Правительством Российской Федерации в соответствии с пунктом 2 части 8</w:t>
      </w:r>
      <w:r>
        <w:rPr>
          <w:sz w:val="28"/>
          <w:vertAlign w:val="superscript"/>
        </w:rPr>
        <w:t>2</w:t>
      </w:r>
      <w:r>
        <w:rPr>
          <w:sz w:val="28"/>
        </w:rPr>
        <w:t xml:space="preserve">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B3784E" w:rsidRDefault="00173F09">
      <w:pPr>
        <w:widowControl w:val="0"/>
        <w:tabs>
          <w:tab w:val="left" w:pos="1276"/>
        </w:tabs>
        <w:spacing w:after="0" w:line="240" w:lineRule="auto"/>
        <w:ind w:firstLine="708"/>
        <w:jc w:val="both"/>
        <w:rPr>
          <w:rFonts w:ascii="Times New Roman" w:hAnsi="Times New Roman"/>
          <w:spacing w:val="-2"/>
          <w:sz w:val="28"/>
        </w:rPr>
      </w:pPr>
      <w:r>
        <w:rPr>
          <w:rFonts w:ascii="Times New Roman" w:hAnsi="Times New Roman"/>
          <w:spacing w:val="-2"/>
          <w:sz w:val="28"/>
        </w:rPr>
        <w:t xml:space="preserve">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w:t>
      </w:r>
      <w:r>
        <w:rPr>
          <w:rFonts w:ascii="Times New Roman" w:hAnsi="Times New Roman"/>
          <w:spacing w:val="-2"/>
          <w:sz w:val="28"/>
        </w:rPr>
        <w:lastRenderedPageBreak/>
        <w:t>заказчиком самостоятельно с учетом требований, установленных Правительством Российской Федерации.</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rPr>
        <w:t>локальными актами заказчика,</w:t>
      </w:r>
      <w:r>
        <w:rPr>
          <w:rFonts w:ascii="Times New Roman" w:hAnsi="Times New Roman"/>
          <w:spacing w:val="-2"/>
          <w:sz w:val="28"/>
        </w:rPr>
        <w:t xml:space="preserve"> в том числе в случаях:</w:t>
      </w:r>
    </w:p>
    <w:p w:rsidR="00B3784E" w:rsidRDefault="00173F09">
      <w:pPr>
        <w:widowControl w:val="0"/>
        <w:numPr>
          <w:ilvl w:val="0"/>
          <w:numId w:val="5"/>
        </w:numPr>
        <w:tabs>
          <w:tab w:val="left" w:pos="993"/>
        </w:tabs>
        <w:spacing w:after="0" w:line="240" w:lineRule="auto"/>
        <w:ind w:left="0" w:firstLine="709"/>
        <w:jc w:val="both"/>
        <w:rPr>
          <w:rFonts w:ascii="Times New Roman" w:hAnsi="Times New Roman"/>
          <w:spacing w:val="-2"/>
          <w:sz w:val="28"/>
        </w:rPr>
      </w:pPr>
      <w:r>
        <w:rPr>
          <w:rFonts w:ascii="Times New Roman" w:hAnsi="Times New Roman"/>
          <w:spacing w:val="-2"/>
          <w:sz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B3784E" w:rsidRDefault="00173F09">
      <w:pPr>
        <w:widowControl w:val="0"/>
        <w:numPr>
          <w:ilvl w:val="0"/>
          <w:numId w:val="5"/>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6.6. План закупки, план закупки инновационной продукции должны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 w:name="__RefHeading___7"/>
      <w:bookmarkEnd w:id="8"/>
      <w:r>
        <w:rPr>
          <w:rFonts w:ascii="Times New Roman" w:hAnsi="Times New Roman"/>
          <w:b w:val="0"/>
          <w:color w:val="000000"/>
          <w:sz w:val="28"/>
        </w:rPr>
        <w:t>7. Способы осуществления закупок</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7.2. Конкурентной закупкой является закупка, осуществляемая с одновременным соблюдением условий, указанных в части 3 статьи 3 Закона № 223-ФЗ.</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lastRenderedPageBreak/>
        <w:t>7.3. Конкурентные закупки осуществляются следующими способами:</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открытый конкурс;</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конкурс в электронной форме;</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конкурс;</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открытый аукцион;</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аукцион в электронной форме;</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аукцион;</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запрос котировок в электронной форме;</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запрос котировок;</w:t>
      </w:r>
    </w:p>
    <w:p w:rsidR="00B3784E" w:rsidRDefault="00173F09">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запрос цен в электронной форме;</w:t>
      </w:r>
    </w:p>
    <w:p w:rsidR="00B3784E" w:rsidRDefault="00173F09">
      <w:pPr>
        <w:widowControl w:val="0"/>
        <w:numPr>
          <w:ilvl w:val="0"/>
          <w:numId w:val="6"/>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запрос предложений в электронной форме;</w:t>
      </w:r>
    </w:p>
    <w:p w:rsidR="00B3784E" w:rsidRDefault="00173F09">
      <w:pPr>
        <w:widowControl w:val="0"/>
        <w:numPr>
          <w:ilvl w:val="0"/>
          <w:numId w:val="6"/>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закрытый запрос предложений.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7.4. Неконкурентной закупкой является закупка, не соответствующая требованиям пункта 7.2 настоящего раздела. Неконкурентные закупки осуществляются следующими способами: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запрос оферт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срочный ценовой запрос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 закупка у единственного поставщика (подрядчика, исполнителя).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7.6. Заказчик обязан проводить закупки в электронной форме в случаях, определенных Правительством Российской Федерации.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иными способами, </w:t>
      </w:r>
      <w:r w:rsidRPr="006F379A">
        <w:rPr>
          <w:rFonts w:ascii="Times New Roman" w:hAnsi="Times New Roman"/>
          <w:sz w:val="28"/>
        </w:rPr>
        <w:t>а также в случае, если закупка признана несостоявшейся.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7.11. Условия и порядок применения конкурентных закупок изложены в разделах 30 – 61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lastRenderedPageBreak/>
        <w:t>Условия и порядок применения неконкурентных закупок изложены в разделах 62 – 64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w:t>
      </w:r>
      <w:r>
        <w:rPr>
          <w:rFonts w:ascii="Times New Roman" w:hAnsi="Times New Roman"/>
          <w:sz w:val="28"/>
          <w:vertAlign w:val="superscript"/>
        </w:rPr>
        <w:t>3</w:t>
      </w:r>
      <w:r>
        <w:rPr>
          <w:rFonts w:ascii="Times New Roman" w:hAnsi="Times New Roman"/>
          <w:sz w:val="28"/>
        </w:rPr>
        <w:t xml:space="preserve"> Закона № 223-ФЗ и требованиями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закупок в электронной форме, в соответствии с требованиями законодательства и Положения.</w:t>
      </w:r>
    </w:p>
    <w:p w:rsidR="00B3784E" w:rsidRDefault="00B3784E">
      <w:pPr>
        <w:widowControl w:val="0"/>
        <w:spacing w:after="0" w:line="240" w:lineRule="auto"/>
        <w:ind w:firstLine="708"/>
        <w:jc w:val="center"/>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 w:name="__RefHeading___8"/>
      <w:bookmarkEnd w:id="9"/>
      <w:r>
        <w:rPr>
          <w:rFonts w:ascii="Times New Roman" w:hAnsi="Times New Roman"/>
          <w:b w:val="0"/>
          <w:color w:val="000000"/>
          <w:sz w:val="28"/>
        </w:rPr>
        <w:t xml:space="preserve">8. Требования к извещению об осуществлении закупки, </w:t>
      </w:r>
      <w:r>
        <w:rPr>
          <w:rFonts w:ascii="Times New Roman" w:hAnsi="Times New Roman"/>
          <w:b w:val="0"/>
          <w:color w:val="000000"/>
          <w:sz w:val="28"/>
        </w:rPr>
        <w:br/>
        <w:t>документации о закупке</w:t>
      </w:r>
    </w:p>
    <w:p w:rsidR="00B3784E" w:rsidRDefault="00B3784E">
      <w:pPr>
        <w:widowControl w:val="0"/>
        <w:spacing w:after="0" w:line="240" w:lineRule="auto"/>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b/>
          <w:sz w:val="28"/>
        </w:rPr>
      </w:pPr>
      <w:r>
        <w:rPr>
          <w:rFonts w:ascii="Times New Roman" w:hAnsi="Times New Roman"/>
          <w:sz w:val="28"/>
        </w:rPr>
        <w:t>8.1. При проведении конкурентной закупки открытым способом, запросом оферт в электронной форме, срочным ценовым запросом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вместе с извещением об осуществлении закупки (далее – извещение, извещение о закупке).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 ЕИС одновременно. Заказчик имеет право разместить извещение и документацию о закупке в дополнительных источниках информации.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способ осуществления закупки;</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B3784E" w:rsidRDefault="00173F09">
      <w:pPr>
        <w:pStyle w:val="ListParagraph1"/>
        <w:widowControl w:val="0"/>
        <w:numPr>
          <w:ilvl w:val="0"/>
          <w:numId w:val="7"/>
        </w:numPr>
        <w:spacing w:after="0" w:line="240" w:lineRule="auto"/>
        <w:ind w:left="0" w:firstLine="851"/>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цену единицы (далее – начальная цена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w:t>
      </w:r>
      <w:r>
        <w:rPr>
          <w:rFonts w:ascii="Times New Roman" w:hAnsi="Times New Roman"/>
          <w:sz w:val="28"/>
        </w:rPr>
        <w:lastRenderedPageBreak/>
        <w:t>каждого лота);</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заявок на участие в закупке (этапах закупки) и порядок подведения итогов закупки (этапов закупки);</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адрес электронной площадки в сети Интернет (при осуществлении закупки в электронной форме);</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ограничение участия в закупке, если закупка осуществляется среди субъектов малого и среднего предпринимательства;</w:t>
      </w:r>
    </w:p>
    <w:p w:rsidR="00B3784E" w:rsidRDefault="00173F09">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в отношении товара, работы, услуги, являющихся предметом закупки;</w:t>
      </w:r>
    </w:p>
    <w:p w:rsidR="00B3784E" w:rsidRDefault="00173F09">
      <w:pPr>
        <w:widowControl w:val="0"/>
        <w:numPr>
          <w:ilvl w:val="0"/>
          <w:numId w:val="7"/>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иные сведения</w:t>
      </w:r>
      <w:r>
        <w:rPr>
          <w:rStyle w:val="ac"/>
          <w:rFonts w:ascii="Times New Roman" w:hAnsi="Times New Roman"/>
          <w:sz w:val="28"/>
        </w:rPr>
        <w:footnoteReference w:id="2"/>
      </w:r>
      <w:r>
        <w:rPr>
          <w:rFonts w:ascii="Times New Roman" w:hAnsi="Times New Roman"/>
          <w:sz w:val="28"/>
        </w:rPr>
        <w:t>.</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8.4. Документация о конкурентной закупке должна содержать следующие сведения:</w:t>
      </w:r>
    </w:p>
    <w:p w:rsidR="00B3784E" w:rsidRDefault="00173F09">
      <w:pPr>
        <w:widowControl w:val="0"/>
        <w:numPr>
          <w:ilvl w:val="0"/>
          <w:numId w:val="8"/>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в соответствии с разделом 11 Положения;</w:t>
      </w:r>
    </w:p>
    <w:p w:rsidR="00B3784E" w:rsidRDefault="00173F09">
      <w:pPr>
        <w:widowControl w:val="0"/>
        <w:numPr>
          <w:ilvl w:val="0"/>
          <w:numId w:val="8"/>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w:t>
      </w:r>
      <w:r>
        <w:rPr>
          <w:rFonts w:ascii="Times New Roman" w:hAnsi="Times New Roman"/>
          <w:sz w:val="28"/>
        </w:rPr>
        <w:lastRenderedPageBreak/>
        <w:t>связанные с определением соответствия поставляемого товара, выполняемой работы, оказываемой услуги потребностям заказчика.</w:t>
      </w:r>
    </w:p>
    <w:p w:rsidR="00B3784E" w:rsidRDefault="00173F09">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B3784E" w:rsidRDefault="00173F09">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rsidR="00B3784E" w:rsidRDefault="00173F09">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B3784E" w:rsidRDefault="00173F09">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место, условия и сроки (периоды) поставки товара, выполнения работы, оказания услуги;</w:t>
      </w:r>
    </w:p>
    <w:p w:rsidR="00B3784E" w:rsidRDefault="00173F09">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B3784E" w:rsidRDefault="00173F09">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форму, сроки и порядок оплаты товара, работы, услуги;</w:t>
      </w:r>
    </w:p>
    <w:p w:rsidR="00B3784E" w:rsidRDefault="00173F09">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3784E" w:rsidRDefault="00173F09">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информацию о валюте, используемой для формирования цены договора и расчетов с поставщиком (подрядчиком, исполнителем);</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pacing w:val="-4"/>
          <w:sz w:val="28"/>
        </w:rPr>
      </w:pPr>
      <w:r>
        <w:rPr>
          <w:rFonts w:ascii="Times New Roman" w:hAnsi="Times New Roman"/>
          <w:spacing w:val="-4"/>
          <w:sz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отзыва заявок на участие в закупке;</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внесения изменений в заявки на участие в закупке;</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lastRenderedPageBreak/>
        <w:t>требования к участникам такой закупки в соответствии с разделом 12 Положения;</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pacing w:val="-10"/>
          <w:sz w:val="28"/>
        </w:rPr>
      </w:pPr>
      <w:r>
        <w:rPr>
          <w:rFonts w:ascii="Times New Roman" w:hAnsi="Times New Roman"/>
          <w:spacing w:val="-10"/>
          <w:sz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дату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дату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дату рассмотрения предложений (заявок) участников такой закупки и подведения итогов такой закупки;</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критерии оценки заявок на участие в такой закупке;</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оценки и сопоставления заявок на участие в такой закупке;</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антидемпинговые меры и их описание согласно требованиям раздела 23 Положения;</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B3784E" w:rsidRDefault="00173F09">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lastRenderedPageBreak/>
        <w:t>возможность заказчика изменить условия договора в случаях, предусмотренных Положением;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8.5. Проект договора является неотъемлемой частью документации о закупке, извещения о проведении запроса котировок в электронной форме. В случае осуществления закупки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10" w:name="P079A"/>
      <w:bookmarkEnd w:id="10"/>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8.7. В случае осуществления закупки в соответствии с разделом 16 Положения документация о проведении такой закупки должна включать также порядок проведения переторжки.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8.8. В случае осуществления закупки в соответствии с разделом 17 Положения документация о проведении такой закупки должна включать также порядок определения победителя закупки с неопределенным объемом.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8.9. В случае осуществления закупки в соответствии с разделом 18 Положения в документации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w:t>
      </w:r>
      <w:r>
        <w:rPr>
          <w:rFonts w:ascii="Times New Roman" w:hAnsi="Times New Roman"/>
          <w:sz w:val="28"/>
          <w:vertAlign w:val="superscript"/>
        </w:rPr>
        <w:t xml:space="preserve">1 </w:t>
      </w:r>
      <w:r>
        <w:rPr>
          <w:rFonts w:ascii="Times New Roman" w:hAnsi="Times New Roman"/>
          <w:sz w:val="28"/>
        </w:rPr>
        <w:t>статьи 3</w:t>
      </w:r>
      <w:r>
        <w:rPr>
          <w:rFonts w:ascii="Times New Roman" w:hAnsi="Times New Roman"/>
          <w:sz w:val="28"/>
          <w:vertAlign w:val="superscript"/>
        </w:rPr>
        <w:t>4</w:t>
      </w:r>
      <w:r>
        <w:rPr>
          <w:rFonts w:ascii="Times New Roman" w:hAnsi="Times New Roman"/>
          <w:sz w:val="28"/>
        </w:rPr>
        <w:t xml:space="preserve">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w:t>
      </w:r>
      <w:r>
        <w:rPr>
          <w:rFonts w:ascii="Times New Roman" w:hAnsi="Times New Roman"/>
          <w:sz w:val="28"/>
          <w:vertAlign w:val="superscript"/>
        </w:rPr>
        <w:t>1</w:t>
      </w:r>
      <w:r>
        <w:rPr>
          <w:rFonts w:ascii="Times New Roman" w:hAnsi="Times New Roman"/>
          <w:sz w:val="28"/>
        </w:rPr>
        <w:t>,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w:t>
      </w:r>
      <w:r>
        <w:rPr>
          <w:rFonts w:ascii="Times New Roman" w:hAnsi="Times New Roman"/>
          <w:sz w:val="28"/>
          <w:vertAlign w:val="superscript"/>
        </w:rPr>
        <w:t>1</w:t>
      </w:r>
      <w:r>
        <w:rPr>
          <w:rFonts w:ascii="Times New Roman" w:hAnsi="Times New Roman"/>
          <w:sz w:val="28"/>
        </w:rPr>
        <w:t>,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8.13. В случае, если документацией о конкурсе в электронной форме, запросе предложений в электронной форме установлено применение </w:t>
      </w:r>
      <w:r>
        <w:rPr>
          <w:rFonts w:ascii="Times New Roman" w:hAnsi="Times New Roman"/>
          <w:sz w:val="28"/>
        </w:rPr>
        <w:lastRenderedPageBreak/>
        <w:t>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B3784E" w:rsidRDefault="00B3784E">
      <w:pPr>
        <w:widowControl w:val="0"/>
        <w:spacing w:after="0" w:line="240" w:lineRule="auto"/>
        <w:ind w:firstLine="708"/>
        <w:jc w:val="both"/>
        <w:rPr>
          <w:rFonts w:ascii="Times New Roman" w:hAnsi="Times New Roman"/>
          <w:spacing w:val="-10"/>
          <w:sz w:val="28"/>
        </w:rPr>
      </w:pPr>
    </w:p>
    <w:p w:rsidR="00B3784E" w:rsidRDefault="00173F09">
      <w:pPr>
        <w:pStyle w:val="2"/>
        <w:widowControl w:val="0"/>
        <w:spacing w:before="0" w:line="240" w:lineRule="auto"/>
        <w:ind w:left="426" w:hanging="426"/>
        <w:jc w:val="center"/>
        <w:rPr>
          <w:rFonts w:ascii="Times New Roman" w:hAnsi="Times New Roman"/>
          <w:b w:val="0"/>
          <w:color w:val="000000"/>
          <w:sz w:val="28"/>
        </w:rPr>
      </w:pPr>
      <w:bookmarkStart w:id="11" w:name="__RefHeading___9"/>
      <w:bookmarkEnd w:id="11"/>
      <w:r>
        <w:rPr>
          <w:rFonts w:ascii="Times New Roman" w:hAnsi="Times New Roman"/>
          <w:b w:val="0"/>
          <w:color w:val="000000"/>
          <w:sz w:val="28"/>
        </w:rPr>
        <w:t xml:space="preserve">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 </w:t>
      </w:r>
    </w:p>
    <w:p w:rsidR="00B3784E" w:rsidRDefault="00B3784E"/>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9.1. Любой участник конкурентной закупки, запроса оферт в электронной форме вправе направить заказчику в порядке, предусмотренном Законом № 223-ФЗ и Положением, запрос о даче разъяснений положений извещения и (или)документации о закупке (далее – запрос).</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9.4. В течение трех дней с даты поступления запроса, указанного в </w:t>
      </w:r>
      <w:hyperlink r:id="rId9" w:tooltip="kodeks://link/d?nd=902289896&amp;prevdoc=902289896&amp;point=mark=000000000000000000000000000000000000000000000000008QM0M6" w:history="1">
        <w:r>
          <w:rPr>
            <w:rFonts w:ascii="Times New Roman" w:hAnsi="Times New Roman"/>
            <w:sz w:val="28"/>
          </w:rPr>
          <w:t>пункте 9.1 настоящего раздела</w:t>
        </w:r>
      </w:hyperlink>
      <w:r>
        <w:rPr>
          <w:rFonts w:ascii="Times New Roman" w:hAnsi="Times New Roman"/>
          <w:sz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w:t>
      </w:r>
      <w:r>
        <w:rPr>
          <w:rFonts w:ascii="Times New Roman" w:hAnsi="Times New Roman"/>
          <w:sz w:val="28"/>
        </w:rPr>
        <w:lastRenderedPageBreak/>
        <w:t>в закупке не допускаются.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извещении о проведении запроса котировок в электронной форме.</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12" w:name="__RefHeading___10"/>
      <w:bookmarkEnd w:id="12"/>
      <w:r>
        <w:rPr>
          <w:rFonts w:ascii="Times New Roman" w:hAnsi="Times New Roman"/>
          <w:b w:val="0"/>
          <w:color w:val="000000"/>
          <w:sz w:val="28"/>
        </w:rPr>
        <w:t>10. Начальная (максимальная) цена договора, цена договора,</w:t>
      </w:r>
      <w:r>
        <w:rPr>
          <w:rFonts w:ascii="Times New Roman" w:hAnsi="Times New Roman"/>
          <w:b w:val="0"/>
          <w:color w:val="000000"/>
          <w:sz w:val="28"/>
        </w:rPr>
        <w:br/>
        <w:t>заключаемого с единственным поставщиком (подрядчиком, исполнителем), начальная цена единицы (сумма цен единиц) товара, работы, услуги</w:t>
      </w:r>
    </w:p>
    <w:p w:rsidR="00B3784E" w:rsidRDefault="00B3784E">
      <w:pPr>
        <w:widowControl w:val="0"/>
        <w:spacing w:after="0" w:line="240" w:lineRule="auto"/>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метод сопоставимых рыночных цен (анализа рынка);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нормативный метод;</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тарифный метод;</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проектно-сметный метод;</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затратный метод;</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иной метод в соответствии с пунктом 10.3 настоящего раздела.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Положения, и определяет начальную цену единицы (начальную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10.2. Методы расчета начальной (максимальной) цены договора: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10.2.1.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w:t>
      </w:r>
      <w:r>
        <w:rPr>
          <w:rFonts w:ascii="Times New Roman" w:hAnsi="Times New Roman"/>
          <w:sz w:val="28"/>
        </w:rPr>
        <w:lastRenderedPageBreak/>
        <w:t>основании информации о рыночных ценах идентичных</w:t>
      </w:r>
      <w:r>
        <w:rPr>
          <w:rStyle w:val="ac"/>
          <w:rFonts w:ascii="Times New Roman" w:hAnsi="Times New Roman"/>
          <w:sz w:val="28"/>
        </w:rPr>
        <w:footnoteReference w:id="3"/>
      </w:r>
      <w:r>
        <w:rPr>
          <w:rFonts w:ascii="Times New Roman" w:hAnsi="Times New Roman"/>
          <w:sz w:val="28"/>
          <w:vertAlign w:val="superscript"/>
        </w:rPr>
        <w:t>)</w:t>
      </w:r>
      <w:r>
        <w:rPr>
          <w:rFonts w:ascii="Times New Roman" w:hAnsi="Times New Roman"/>
          <w:sz w:val="28"/>
        </w:rPr>
        <w:t xml:space="preserve"> товаров, работ, услуг, планируемых к закупкам, или при их отсутствии однородных товаров</w:t>
      </w:r>
      <w:r>
        <w:rPr>
          <w:rStyle w:val="ac"/>
          <w:rFonts w:ascii="Times New Roman" w:hAnsi="Times New Roman"/>
          <w:sz w:val="28"/>
        </w:rPr>
        <w:footnoteReference w:id="4"/>
      </w:r>
      <w:r>
        <w:rPr>
          <w:rFonts w:ascii="Times New Roman" w:hAnsi="Times New Roman"/>
          <w:sz w:val="28"/>
          <w:vertAlign w:val="superscript"/>
        </w:rPr>
        <w:t>)</w:t>
      </w:r>
      <w:r>
        <w:rPr>
          <w:rFonts w:ascii="Times New Roman" w:hAnsi="Times New Roman"/>
          <w:sz w:val="28"/>
        </w:rPr>
        <w:t>, работ, услуг</w:t>
      </w:r>
      <w:r>
        <w:rPr>
          <w:rStyle w:val="ac"/>
          <w:rFonts w:ascii="Times New Roman" w:hAnsi="Times New Roman"/>
          <w:sz w:val="28"/>
        </w:rPr>
        <w:footnoteReference w:id="5"/>
      </w:r>
      <w:r>
        <w:rPr>
          <w:rFonts w:ascii="Times New Roman" w:hAnsi="Times New Roman"/>
          <w:sz w:val="28"/>
          <w:vertAlign w:val="superscript"/>
        </w:rPr>
        <w:t>)</w:t>
      </w:r>
      <w:r>
        <w:rPr>
          <w:rFonts w:ascii="Times New Roman" w:hAnsi="Times New Roman"/>
          <w:sz w:val="28"/>
        </w:rPr>
        <w:t>.</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В целях применения метода сопоставимых рыночных цен (анализа рынка) могут использоваться следующие источники ценовой информации: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общедоступная информация о рыночных ценах товаров, работ, услуг, к которой в том числе относятся: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информация o котировках на российских биржах и иностранных биржах; информация o котировках на электронных площадках;</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данные государственной статистической отчетности о ценах товаров (работ, услуг);</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информация информационно-ценовых агентств;</w:t>
      </w:r>
    </w:p>
    <w:p w:rsidR="00B3784E" w:rsidRDefault="00173F09">
      <w:pPr>
        <w:widowControl w:val="0"/>
        <w:tabs>
          <w:tab w:val="left" w:pos="1134"/>
        </w:tabs>
        <w:spacing w:after="0" w:line="240" w:lineRule="auto"/>
        <w:ind w:firstLine="708"/>
        <w:jc w:val="both"/>
        <w:rPr>
          <w:rFonts w:ascii="Times New Roman" w:hAnsi="Times New Roman"/>
          <w:sz w:val="28"/>
        </w:rPr>
      </w:pPr>
      <w:r>
        <w:rPr>
          <w:rFonts w:ascii="Times New Roman" w:hAnsi="Times New Roman"/>
          <w:sz w:val="28"/>
        </w:rPr>
        <w:lastRenderedPageBreak/>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3) цены на идентичные (однородные) товары (работы, услуги) по ранее заключенным заказчиком договорам;</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4) запросы заказчика поставщикам (подрядчикам, исполнителям) на предоставление ценовой информации;</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5) иные источники информации.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методом сопоставимых рыночных цен (анализа рынка) определяется по формуле:</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center"/>
        <w:rPr>
          <w:rFonts w:ascii="Times New Roman" w:hAnsi="Times New Roman"/>
          <w:sz w:val="28"/>
        </w:rPr>
      </w:pPr>
      <m:oMathPara>
        <m:oMath>
          <m:r>
            <m:rPr>
              <m:sty m:val="p"/>
            </m:rPr>
            <w:rPr>
              <w:rFonts w:ascii="Cambria Math" w:hAnsi="Cambria Math"/>
            </w:rPr>
            <m:t>НМЦД</m:t>
          </m:r>
          <m:d>
            <m:dPr>
              <m:ctrlPr>
                <w:rPr>
                  <w:rFonts w:ascii="Cambria Math" w:hAnsi="Cambria Math"/>
                </w:rPr>
              </m:ctrlPr>
            </m:dPr>
            <m:e>
              <m:r>
                <m:rPr>
                  <m:sty m:val="p"/>
                </m:rPr>
                <w:rPr>
                  <w:rFonts w:ascii="Cambria Math" w:hAnsi="Cambria Math"/>
                </w:rPr>
                <m:t>НСЦЕ</m:t>
              </m:r>
            </m:e>
          </m:d>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n</m:t>
              </m:r>
            </m:den>
          </m:f>
          <m:r>
            <w:rPr>
              <w:rFonts w:ascii="Cambria Math" w:hAnsi="Cambria Math"/>
            </w:rPr>
            <m:t>*</m:t>
          </m:r>
          <m:sSub>
            <m:sSubPr>
              <m:ctrlPr>
                <w:rPr>
                  <w:rFonts w:ascii="Cambria Math" w:hAnsi="Cambria Math"/>
                </w:rPr>
              </m:ctrlPr>
            </m:sSubPr>
            <m:e>
              <m:nary>
                <m:naryPr>
                  <m:chr m:val="∑"/>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Ц</m:t>
                  </m:r>
                </m:e>
              </m:nary>
            </m:e>
            <m:sub>
              <m:r>
                <w:rPr>
                  <w:rFonts w:ascii="Cambria Math" w:hAnsi="Cambria Math"/>
                </w:rPr>
                <m:t>i</m:t>
              </m:r>
            </m:sub>
          </m:sSub>
          <m:r>
            <w:rPr>
              <w:rFonts w:ascii="Cambria Math" w:hAnsi="Cambria Math"/>
            </w:rPr>
            <m:t>,</m:t>
          </m:r>
        </m:oMath>
      </m:oMathPara>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где,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v – количество (объем) закупаемого товара (работы, услуги), в случае расчета НСЦЕ v = 1;</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n – количество источников ценовой информации, используемых в расчете;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i – номер источника ценовой информации;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Ц</w:t>
      </w:r>
      <w:r>
        <w:rPr>
          <w:rFonts w:ascii="Times New Roman" w:hAnsi="Times New Roman"/>
          <w:sz w:val="28"/>
          <w:vertAlign w:val="subscript"/>
        </w:rPr>
        <w:t>i</w:t>
      </w:r>
      <w:r>
        <w:rPr>
          <w:rFonts w:ascii="Times New Roman" w:hAnsi="Times New Roman"/>
          <w:sz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w:t>
      </w:r>
      <w:r>
        <w:rPr>
          <w:rFonts w:ascii="Times New Roman" w:hAnsi="Times New Roman"/>
          <w:sz w:val="28"/>
        </w:rPr>
        <w:lastRenderedPageBreak/>
        <w:t>абзаца второго настоящего пункта и пункта 63.3 раздела 63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10.2.2.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10.2.3.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10.2.4.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B3784E" w:rsidRDefault="00173F09">
      <w:pPr>
        <w:widowControl w:val="0"/>
        <w:spacing w:after="0" w:line="240" w:lineRule="auto"/>
        <w:ind w:firstLine="708"/>
        <w:jc w:val="both"/>
        <w:rPr>
          <w:rFonts w:ascii="Times New Roman" w:hAnsi="Times New Roman"/>
          <w:sz w:val="28"/>
        </w:rPr>
      </w:pPr>
      <w:r w:rsidRPr="006F379A">
        <w:rPr>
          <w:rFonts w:ascii="Times New Roman" w:hAnsi="Times New Roman"/>
          <w:sz w:val="28"/>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10.2.5. Затратный метод применяется в случае невозможности применения иных методов, предусмотренных подпунктами 10.2.1-10.2.4 настоящего раздела,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w:t>
      </w:r>
      <w:r>
        <w:rPr>
          <w:rFonts w:ascii="Times New Roman" w:hAnsi="Times New Roman"/>
          <w:sz w:val="28"/>
        </w:rPr>
        <w:lastRenderedPageBreak/>
        <w:t>заказчика.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10.3. В случае невозможности или нецелесообразности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Pr>
          <w:rFonts w:ascii="Times New Roman" w:hAnsi="Times New Roman"/>
          <w:color w:val="FF0000"/>
          <w:sz w:val="28"/>
        </w:rPr>
        <w:t xml:space="preserve"> </w:t>
      </w:r>
      <w:r>
        <w:rPr>
          <w:rFonts w:ascii="Times New Roman" w:hAnsi="Times New Roman"/>
          <w:sz w:val="28"/>
        </w:rPr>
        <w:t>невозможности/нецелесообразности применения указанных методов, порядок осуществления расчета начальной (максимальной) цены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10.4.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10.5.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10.6. Формула цены устанавливается заказчиком в документации о закупке (извещении о проведении запроса котировок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10.7.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B3784E" w:rsidRDefault="00B3784E">
      <w:pPr>
        <w:widowControl w:val="0"/>
        <w:spacing w:after="0" w:line="240" w:lineRule="auto"/>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13" w:name="__RefHeading___11"/>
      <w:bookmarkEnd w:id="13"/>
      <w:r>
        <w:rPr>
          <w:rFonts w:ascii="Times New Roman" w:hAnsi="Times New Roman"/>
          <w:b w:val="0"/>
          <w:color w:val="000000"/>
          <w:sz w:val="28"/>
        </w:rPr>
        <w:t>11. Правила описания предмета конкурентной закупки</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11.1. Описание предмета конкурентной закупки осуществляется с соблюдением требований, предусмотренных частью 6</w:t>
      </w:r>
      <w:r>
        <w:rPr>
          <w:rFonts w:ascii="Times New Roman" w:hAnsi="Times New Roman"/>
          <w:sz w:val="28"/>
          <w:vertAlign w:val="superscript"/>
        </w:rPr>
        <w:t>1</w:t>
      </w:r>
      <w:r>
        <w:rPr>
          <w:rFonts w:ascii="Times New Roman" w:hAnsi="Times New Roman"/>
          <w:sz w:val="28"/>
        </w:rPr>
        <w:t xml:space="preserve"> статьи 3 Закона        № 223-ФЗ.</w:t>
      </w:r>
    </w:p>
    <w:p w:rsidR="00B3784E" w:rsidRDefault="00173F09">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B3784E" w:rsidRDefault="00173F09">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0" w:tooltip="garantf1://10064072.481" w:history="1">
        <w:r>
          <w:rPr>
            <w:rFonts w:ascii="Times New Roman" w:hAnsi="Times New Roman"/>
            <w:spacing w:val="-4"/>
            <w:sz w:val="28"/>
          </w:rPr>
          <w:t>Гражданского кодекса</w:t>
        </w:r>
      </w:hyperlink>
      <w:r>
        <w:rPr>
          <w:rFonts w:ascii="Times New Roman" w:hAnsi="Times New Roman"/>
          <w:spacing w:val="-4"/>
          <w:sz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B3784E" w:rsidRDefault="00173F09">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11.4. Товары, приобретаемые заказчиком, должны быть новыми, не бывшими в употреблении, если документацией о закупке не предусмотрено иное.</w:t>
      </w:r>
    </w:p>
    <w:p w:rsidR="00B3784E" w:rsidRDefault="00B3784E">
      <w:pPr>
        <w:widowControl w:val="0"/>
        <w:spacing w:after="0" w:line="240" w:lineRule="auto"/>
        <w:ind w:firstLine="708"/>
        <w:jc w:val="both"/>
        <w:rPr>
          <w:rFonts w:ascii="Times New Roman" w:hAnsi="Times New Roman"/>
          <w:spacing w:val="-4"/>
          <w:sz w:val="28"/>
        </w:rPr>
      </w:pPr>
    </w:p>
    <w:p w:rsidR="00B3784E" w:rsidRDefault="00173F09">
      <w:pPr>
        <w:pStyle w:val="2"/>
        <w:widowControl w:val="0"/>
        <w:spacing w:before="0" w:line="240" w:lineRule="auto"/>
        <w:jc w:val="center"/>
        <w:rPr>
          <w:rFonts w:ascii="Times New Roman" w:hAnsi="Times New Roman"/>
          <w:b w:val="0"/>
          <w:color w:val="000000"/>
          <w:spacing w:val="-4"/>
          <w:sz w:val="28"/>
        </w:rPr>
      </w:pPr>
      <w:bookmarkStart w:id="14" w:name="__RefHeading___12"/>
      <w:bookmarkEnd w:id="14"/>
      <w:r>
        <w:rPr>
          <w:rFonts w:ascii="Times New Roman" w:hAnsi="Times New Roman"/>
          <w:b w:val="0"/>
          <w:color w:val="000000"/>
          <w:spacing w:val="-4"/>
          <w:sz w:val="28"/>
        </w:rPr>
        <w:t>12. Требования к участникам закупки</w:t>
      </w:r>
    </w:p>
    <w:p w:rsidR="00B3784E" w:rsidRDefault="00B3784E">
      <w:pPr>
        <w:widowControl w:val="0"/>
        <w:spacing w:after="0" w:line="240" w:lineRule="auto"/>
        <w:ind w:firstLine="708"/>
        <w:jc w:val="both"/>
        <w:rPr>
          <w:rFonts w:ascii="Times New Roman" w:hAnsi="Times New Roman"/>
          <w:b/>
          <w:spacing w:val="-4"/>
          <w:sz w:val="28"/>
        </w:rPr>
      </w:pPr>
    </w:p>
    <w:p w:rsidR="00B3784E" w:rsidRDefault="00173F09">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12.1. При проведении конкурентных закупок, запроса оферт в электронной форме, </w:t>
      </w:r>
      <w:r>
        <w:rPr>
          <w:rFonts w:ascii="Times New Roman" w:hAnsi="Times New Roman"/>
          <w:sz w:val="28"/>
        </w:rPr>
        <w:t xml:space="preserve">срочного ценового запроса в электронной форме </w:t>
      </w:r>
      <w:r>
        <w:rPr>
          <w:rFonts w:ascii="Times New Roman" w:hAnsi="Times New Roman"/>
          <w:spacing w:val="-4"/>
          <w:sz w:val="28"/>
        </w:rPr>
        <w:t xml:space="preserve">заказчик устанавливает следующие единые обязательные требования к участникам закупки: </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w:t>
      </w:r>
      <w:r>
        <w:rPr>
          <w:rFonts w:ascii="Times New Roman" w:hAnsi="Times New Roman"/>
          <w:spacing w:val="-4"/>
          <w:sz w:val="28"/>
        </w:rPr>
        <w:lastRenderedPageBreak/>
        <w:t>экономики и (или) преступления, предусмотренные статьями 289 - 291</w:t>
      </w:r>
      <w:r>
        <w:rPr>
          <w:rFonts w:ascii="Times New Roman" w:hAnsi="Times New Roman"/>
          <w:spacing w:val="-4"/>
          <w:sz w:val="28"/>
          <w:vertAlign w:val="superscript"/>
        </w:rPr>
        <w:t>1</w:t>
      </w:r>
      <w:r>
        <w:rPr>
          <w:rFonts w:ascii="Times New Roman" w:hAnsi="Times New Roman"/>
          <w:spacing w:val="-4"/>
          <w:sz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физическим лицом (в том числе зарегистрированным в качестве индивидуального предпринимателя), являющимся участником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3784E" w:rsidRDefault="00173F09">
      <w:pPr>
        <w:widowControl w:val="0"/>
        <w:tabs>
          <w:tab w:val="left" w:pos="993"/>
        </w:tabs>
        <w:spacing w:after="0" w:line="240" w:lineRule="auto"/>
        <w:jc w:val="both"/>
        <w:rPr>
          <w:rFonts w:ascii="Times New Roman" w:hAnsi="Times New Roman"/>
          <w:spacing w:val="-4"/>
          <w:sz w:val="28"/>
        </w:rPr>
      </w:pPr>
      <w:r>
        <w:rPr>
          <w:rFonts w:ascii="Times New Roman" w:hAnsi="Times New Roman"/>
          <w:sz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spacing w:val="-4"/>
          <w:sz w:val="28"/>
        </w:rPr>
        <w:t xml:space="preserve">; </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 xml:space="preserve">наличие у членов объединений, являющихся коллективными участниками закупочных процедур, соглашения между собой (или иного документа), </w:t>
      </w:r>
      <w:r>
        <w:rPr>
          <w:rFonts w:ascii="Times New Roman" w:hAnsi="Times New Roman"/>
          <w:spacing w:val="-4"/>
          <w:sz w:val="28"/>
        </w:rPr>
        <w:lastRenderedPageBreak/>
        <w:t>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rsidR="00B3784E" w:rsidRDefault="00173F09">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12.3. Требования указываются в документации о закупке,  извещении о проведении запроса котировок в электронной форме и распространяются в равной мере на всех участников закупки. Несоответствие участника закупки установленным требованиям является основанием для отказа в допуске к участию в закупке.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12.4. Запрещается установление к участникам закупки неизмеряемых требований, а также иных требований, не предусмотренных Положением.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rsidR="00B3784E" w:rsidRDefault="00173F09">
      <w:pPr>
        <w:widowControl w:val="0"/>
        <w:spacing w:after="0" w:line="240" w:lineRule="auto"/>
        <w:ind w:firstLine="708"/>
        <w:jc w:val="both"/>
        <w:rPr>
          <w:rFonts w:ascii="Times New Roman" w:hAnsi="Times New Roman"/>
          <w:spacing w:val="-4"/>
          <w:sz w:val="28"/>
        </w:rPr>
      </w:pPr>
      <w:r>
        <w:rPr>
          <w:rFonts w:ascii="Times New Roman" w:hAnsi="Times New Roman"/>
          <w:sz w:val="28"/>
        </w:rPr>
        <w:t xml:space="preserve">12.6. </w:t>
      </w:r>
      <w:r>
        <w:rPr>
          <w:rFonts w:ascii="Times New Roman" w:hAnsi="Times New Roman"/>
          <w:spacing w:val="-4"/>
          <w:sz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отсутствие в течение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отсутствие в течение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B3784E" w:rsidRDefault="00B3784E">
      <w:pPr>
        <w:widowControl w:val="0"/>
        <w:spacing w:after="0" w:line="240" w:lineRule="auto"/>
        <w:jc w:val="both"/>
        <w:rPr>
          <w:rFonts w:ascii="Times New Roman" w:hAnsi="Times New Roman"/>
          <w:strike/>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15" w:name="__RefHeading___13"/>
      <w:bookmarkEnd w:id="15"/>
      <w:r>
        <w:rPr>
          <w:rFonts w:ascii="Times New Roman" w:hAnsi="Times New Roman"/>
          <w:b w:val="0"/>
          <w:color w:val="000000"/>
          <w:sz w:val="28"/>
        </w:rPr>
        <w:lastRenderedPageBreak/>
        <w:t>13. Предоставление национального режима                                                                    при осуществлении закупок</w:t>
      </w:r>
    </w:p>
    <w:p w:rsidR="00B3784E" w:rsidRDefault="00B3784E">
      <w:pPr>
        <w:spacing w:after="0" w:line="240" w:lineRule="auto"/>
        <w:rPr>
          <w:rFonts w:ascii="Times New Roman" w:hAnsi="Times New Roman"/>
          <w:sz w:val="28"/>
        </w:rPr>
      </w:pPr>
    </w:p>
    <w:p w:rsidR="00B3784E" w:rsidRDefault="00173F09">
      <w:pPr>
        <w:pStyle w:val="NormalWeb1"/>
        <w:spacing w:before="0" w:after="0" w:line="288" w:lineRule="atLeast"/>
        <w:ind w:firstLine="540"/>
        <w:jc w:val="both"/>
        <w:rPr>
          <w:sz w:val="28"/>
        </w:rPr>
      </w:pPr>
      <w:r>
        <w:rPr>
          <w:sz w:val="28"/>
        </w:rPr>
        <w:t>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w:t>
      </w:r>
      <w:r>
        <w:rPr>
          <w:sz w:val="28"/>
          <w:vertAlign w:val="superscript"/>
        </w:rPr>
        <w:t>1-4</w:t>
      </w:r>
      <w:r>
        <w:rPr>
          <w:sz w:val="28"/>
        </w:rPr>
        <w:t xml:space="preserve"> Закона № 223-ФЗ. Если иное не предусмотрено мерами, принятыми Правительством Российской Федерации в соответствии с пунктом 1 части 2 статьи 3</w:t>
      </w:r>
      <w:r>
        <w:rPr>
          <w:sz w:val="28"/>
          <w:vertAlign w:val="superscript"/>
        </w:rPr>
        <w:t>1-4</w:t>
      </w:r>
      <w:r>
        <w:rPr>
          <w:sz w:val="28"/>
        </w:rPr>
        <w:t xml:space="preserve"> Закона № 223-ФЗ, положения статьи 3</w:t>
      </w:r>
      <w:r>
        <w:rPr>
          <w:sz w:val="28"/>
          <w:vertAlign w:val="superscript"/>
        </w:rPr>
        <w:t>1-4</w:t>
      </w:r>
      <w:r>
        <w:rPr>
          <w:sz w:val="28"/>
        </w:rPr>
        <w:t xml:space="preserve">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B3784E" w:rsidRDefault="00173F09">
      <w:pPr>
        <w:spacing w:after="0" w:line="288" w:lineRule="atLeast"/>
        <w:ind w:firstLine="709"/>
        <w:jc w:val="both"/>
        <w:rPr>
          <w:rFonts w:ascii="Times New Roman" w:hAnsi="Times New Roman"/>
          <w:sz w:val="28"/>
        </w:rPr>
      </w:pPr>
      <w:r>
        <w:rPr>
          <w:rFonts w:ascii="Times New Roman" w:hAnsi="Times New Roman"/>
          <w:sz w:val="28"/>
        </w:rPr>
        <w:t>13.2. Порядок предоставление национального режима при осуществлении закупок регламентируется нормами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13.3. В случае применения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w:t>
      </w:r>
    </w:p>
    <w:p w:rsidR="00B3784E" w:rsidRDefault="00173F09">
      <w:pPr>
        <w:spacing w:after="0" w:line="288" w:lineRule="atLeast"/>
        <w:ind w:firstLine="709"/>
        <w:jc w:val="both"/>
        <w:rPr>
          <w:rFonts w:ascii="Times New Roman" w:hAnsi="Times New Roman"/>
          <w:sz w:val="28"/>
        </w:rPr>
      </w:pPr>
      <w:r>
        <w:rPr>
          <w:rFonts w:ascii="Times New Roman" w:hAnsi="Times New Roman"/>
          <w:sz w:val="28"/>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w:t>
      </w:r>
      <w:r>
        <w:rPr>
          <w:rFonts w:ascii="Times New Roman" w:hAnsi="Times New Roman"/>
          <w:sz w:val="28"/>
          <w:vertAlign w:val="superscript"/>
        </w:rPr>
        <w:t>1-4</w:t>
      </w:r>
      <w:r>
        <w:rPr>
          <w:rFonts w:ascii="Times New Roman" w:hAnsi="Times New Roman"/>
          <w:sz w:val="28"/>
        </w:rPr>
        <w:t xml:space="preserve"> Закона № 223-ФЗ, а именно:</w:t>
      </w:r>
    </w:p>
    <w:p w:rsidR="00B3784E" w:rsidRDefault="00E47314">
      <w:pPr>
        <w:spacing w:after="0" w:line="288" w:lineRule="atLeast"/>
        <w:ind w:firstLine="709"/>
        <w:jc w:val="both"/>
      </w:pPr>
      <w:r>
        <w:rPr>
          <w:rFonts w:ascii="Times New Roman" w:hAnsi="Times New Roman"/>
          <w:sz w:val="28"/>
        </w:rPr>
        <w:t>1.1</w:t>
      </w:r>
      <w:r w:rsidR="00173F09">
        <w:rPr>
          <w:rFonts w:ascii="Times New Roman" w:hAnsi="Times New Roman"/>
          <w:sz w:val="28"/>
        </w:rPr>
        <w:t>) при осуществлении закупки товара (в том числе поставляемого при выполнении закупаемых работ, оказании закупаемых услуг):</w:t>
      </w:r>
    </w:p>
    <w:p w:rsidR="00B3784E" w:rsidRDefault="00173F09">
      <w:pPr>
        <w:spacing w:after="0" w:line="288" w:lineRule="atLeast"/>
        <w:ind w:firstLine="709"/>
        <w:jc w:val="both"/>
      </w:pPr>
      <w:bookmarkStart w:id="16" w:name="sub_1441"/>
      <w:r>
        <w:rPr>
          <w:rFonts w:ascii="Times New Roman" w:hAnsi="Times New Roman"/>
          <w:sz w:val="28"/>
        </w:rPr>
        <w:t xml:space="preserve">если Правительством Российской Федерации установлен предусмотренный </w:t>
      </w:r>
      <w:r w:rsidRPr="00E47314">
        <w:rPr>
          <w:rFonts w:ascii="Times New Roman" w:hAnsi="Times New Roman"/>
          <w:sz w:val="28"/>
        </w:rPr>
        <w:t>подпунктом «а» пункта 1 части 2</w:t>
      </w:r>
      <w:r>
        <w:rPr>
          <w:rFonts w:ascii="Times New Roman" w:hAnsi="Times New Roman"/>
          <w:sz w:val="28"/>
        </w:rPr>
        <w:t xml:space="preserve">  статьи 3</w:t>
      </w:r>
      <w:r>
        <w:rPr>
          <w:rFonts w:ascii="Times New Roman" w:hAnsi="Times New Roman"/>
          <w:sz w:val="28"/>
          <w:vertAlign w:val="superscript"/>
        </w:rPr>
        <w:t>1-4</w:t>
      </w:r>
      <w:r>
        <w:rPr>
          <w:rFonts w:ascii="Times New Roman" w:hAnsi="Times New Roman"/>
          <w:sz w:val="28"/>
        </w:rPr>
        <w:t xml:space="preserve"> Закона                № 223-ФЗ запрет закупок товара</w:t>
      </w:r>
      <w:bookmarkEnd w:id="16"/>
      <w:r>
        <w:rPr>
          <w:rFonts w:ascii="Times New Roman" w:hAnsi="Times New Roman"/>
          <w:sz w:val="28"/>
        </w:rPr>
        <w:t xml:space="preserve">, </w:t>
      </w:r>
      <w:bookmarkStart w:id="17" w:name="sub_14411"/>
      <w:r>
        <w:rPr>
          <w:rFonts w:ascii="Times New Roman" w:hAnsi="Times New Roman"/>
          <w:sz w:val="28"/>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18" w:name="sub_14413"/>
      <w:bookmarkEnd w:id="18"/>
      <w:bookmarkEnd w:id="17"/>
    </w:p>
    <w:p w:rsidR="00B3784E" w:rsidRDefault="00173F09">
      <w:pPr>
        <w:spacing w:after="0" w:line="288" w:lineRule="atLeast"/>
        <w:ind w:firstLine="709"/>
        <w:jc w:val="both"/>
      </w:pPr>
      <w:bookmarkStart w:id="19" w:name="sub_1442"/>
      <w:r>
        <w:rPr>
          <w:rFonts w:ascii="Times New Roman" w:hAnsi="Times New Roman"/>
          <w:sz w:val="28"/>
        </w:rPr>
        <w:t>если Правительством Российской Федерации установлено предусмотренное подпунктом «б»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ограничение закупок товара</w:t>
      </w:r>
      <w:bookmarkEnd w:id="19"/>
      <w:r>
        <w:rPr>
          <w:rFonts w:ascii="Times New Roman" w:hAnsi="Times New Roman"/>
          <w:sz w:val="28"/>
        </w:rPr>
        <w:t xml:space="preserve">, </w:t>
      </w:r>
      <w:bookmarkStart w:id="20" w:name="sub_14421"/>
      <w:r>
        <w:rPr>
          <w:rFonts w:ascii="Times New Roman" w:hAnsi="Times New Roman"/>
          <w:sz w:val="28"/>
        </w:rPr>
        <w:t xml:space="preserve">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rFonts w:ascii="Times New Roman" w:hAnsi="Times New Roman"/>
          <w:sz w:val="28"/>
        </w:rPr>
        <w:lastRenderedPageBreak/>
        <w:t>предусмотрена документация о закупке) заявка, содержащая предложение о поставке такого товара российского происхождения;</w:t>
      </w:r>
      <w:bookmarkStart w:id="21" w:name="sub_14422"/>
      <w:bookmarkEnd w:id="21"/>
      <w:bookmarkEnd w:id="20"/>
    </w:p>
    <w:p w:rsidR="00B3784E" w:rsidRDefault="00173F09">
      <w:pPr>
        <w:spacing w:after="0" w:line="288" w:lineRule="atLeast"/>
        <w:ind w:firstLine="709"/>
        <w:jc w:val="both"/>
      </w:pPr>
      <w:bookmarkStart w:id="22" w:name="sub_1443"/>
      <w:r>
        <w:rPr>
          <w:rFonts w:ascii="Times New Roman" w:hAnsi="Times New Roman"/>
          <w:sz w:val="28"/>
        </w:rPr>
        <w:t>если Правительством Российской Федерации установлено предусмотренное подпунктом «в»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22"/>
      <w:r>
        <w:rPr>
          <w:rFonts w:ascii="Times New Roman" w:hAnsi="Times New Roman"/>
          <w:sz w:val="28"/>
        </w:rPr>
        <w:t>;</w:t>
      </w:r>
      <w:bookmarkStart w:id="23" w:name="sub_14433"/>
      <w:bookmarkEnd w:id="23"/>
    </w:p>
    <w:p w:rsidR="00B3784E" w:rsidRDefault="00E47314">
      <w:pPr>
        <w:spacing w:after="0" w:line="288" w:lineRule="atLeast"/>
        <w:ind w:firstLine="709"/>
        <w:jc w:val="both"/>
      </w:pPr>
      <w:r>
        <w:rPr>
          <w:rFonts w:ascii="Times New Roman" w:hAnsi="Times New Roman"/>
          <w:sz w:val="28"/>
        </w:rPr>
        <w:t>1.2</w:t>
      </w:r>
      <w:r w:rsidR="00173F09">
        <w:rPr>
          <w:rFonts w:ascii="Times New Roman" w:hAnsi="Times New Roman"/>
          <w:sz w:val="28"/>
        </w:rPr>
        <w:t>) п</w:t>
      </w:r>
      <w:bookmarkStart w:id="24" w:name="sub_145"/>
      <w:r w:rsidR="00173F09">
        <w:rPr>
          <w:rFonts w:ascii="Times New Roman" w:hAnsi="Times New Roman"/>
          <w:sz w:val="28"/>
        </w:rPr>
        <w:t>ри осуществлении закупки работы, услуги:</w:t>
      </w:r>
    </w:p>
    <w:p w:rsidR="00B3784E" w:rsidRDefault="00173F09">
      <w:pPr>
        <w:spacing w:after="0" w:line="288" w:lineRule="atLeast"/>
        <w:ind w:firstLine="709"/>
        <w:jc w:val="both"/>
      </w:pPr>
      <w:bookmarkStart w:id="25" w:name="sub_1451"/>
      <w:bookmarkEnd w:id="24"/>
      <w:r>
        <w:rPr>
          <w:rFonts w:ascii="Times New Roman" w:hAnsi="Times New Roman"/>
          <w:sz w:val="28"/>
        </w:rPr>
        <w:t xml:space="preserve">если Правительством Российской Федерации установлен предусмотренный </w:t>
      </w:r>
      <w:hyperlink r:id="rId11" w:tooltip="https://internet.garant.ru/document/redirect/70353464/14211" w:history="1">
        <w:r>
          <w:rPr>
            <w:rFonts w:ascii="Times New Roman" w:hAnsi="Times New Roman"/>
            <w:sz w:val="28"/>
          </w:rPr>
          <w:t>п</w:t>
        </w:r>
      </w:hyperlink>
      <w:r>
        <w:rPr>
          <w:rFonts w:ascii="Times New Roman" w:hAnsi="Times New Roman"/>
          <w:sz w:val="28"/>
        </w:rPr>
        <w:t>одпунктом «а»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запрет закупки работы, услуги, соответственно выполняемой, оказываемой иностранным лицом,</w:t>
      </w:r>
      <w:bookmarkEnd w:id="25"/>
      <w:r>
        <w:rPr>
          <w:rFonts w:ascii="Times New Roman" w:hAnsi="Times New Roman"/>
          <w:sz w:val="28"/>
        </w:rPr>
        <w:t xml:space="preserve"> </w:t>
      </w:r>
      <w:bookmarkStart w:id="26" w:name="sub_14511"/>
      <w:r>
        <w:rPr>
          <w:rFonts w:ascii="Times New Roman" w:hAnsi="Times New Roman"/>
          <w:sz w:val="28"/>
        </w:rPr>
        <w:t>заявка на участие в такой закупке, поданная иностранным лицом, подлежит отклонению;</w:t>
      </w:r>
      <w:bookmarkStart w:id="27" w:name="sub_14512"/>
      <w:bookmarkEnd w:id="26"/>
    </w:p>
    <w:p w:rsidR="00B3784E" w:rsidRDefault="00173F09">
      <w:pPr>
        <w:spacing w:after="0" w:line="288" w:lineRule="atLeast"/>
        <w:ind w:firstLine="709"/>
        <w:jc w:val="both"/>
      </w:pPr>
      <w:bookmarkStart w:id="28" w:name="sub_1452"/>
      <w:bookmarkEnd w:id="28"/>
      <w:bookmarkEnd w:id="27"/>
      <w:r>
        <w:rPr>
          <w:rFonts w:ascii="Times New Roman" w:hAnsi="Times New Roman"/>
          <w:sz w:val="28"/>
        </w:rPr>
        <w:t>если Правительством Российской Федерации установлено предусмотренное подпунктом «б»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rsidR="00B3784E" w:rsidRDefault="00173F09">
      <w:pPr>
        <w:spacing w:after="0" w:line="288" w:lineRule="atLeast"/>
        <w:ind w:firstLine="709"/>
        <w:jc w:val="both"/>
      </w:pPr>
      <w:bookmarkStart w:id="29" w:name="sub_1452_Копия_1"/>
      <w:bookmarkStart w:id="30" w:name="sub_1453"/>
      <w:bookmarkEnd w:id="29"/>
      <w:r>
        <w:rPr>
          <w:rFonts w:ascii="Times New Roman" w:hAnsi="Times New Roman"/>
          <w:sz w:val="28"/>
        </w:rPr>
        <w:t xml:space="preserve">если Правительством Российской Федерации установлено предусмотренное </w:t>
      </w:r>
      <w:hyperlink r:id="rId12" w:tooltip="https://internet.garant.ru/document/redirect/70353464/14211" w:history="1">
        <w:r>
          <w:rPr>
            <w:rFonts w:ascii="Times New Roman" w:hAnsi="Times New Roman"/>
            <w:sz w:val="28"/>
          </w:rPr>
          <w:t>п</w:t>
        </w:r>
      </w:hyperlink>
      <w:r>
        <w:rPr>
          <w:rFonts w:ascii="Times New Roman" w:hAnsi="Times New Roman"/>
          <w:sz w:val="28"/>
        </w:rPr>
        <w:t>одпунктом «в»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30"/>
      <w:r>
        <w:rPr>
          <w:rFonts w:ascii="Times New Roman" w:hAnsi="Times New Roman"/>
          <w:sz w:val="28"/>
        </w:rPr>
        <w:t>;</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заказчик заключает договор по результатам закупки и осуществляет его исполнение с учетом положений частей 4 и 5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B3784E">
      <w:pPr>
        <w:spacing w:after="0" w:line="288" w:lineRule="atLeast"/>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1" w:name="__RefHeading___14"/>
      <w:bookmarkEnd w:id="31"/>
      <w:r>
        <w:rPr>
          <w:rFonts w:ascii="Times New Roman" w:hAnsi="Times New Roman"/>
          <w:b w:val="0"/>
          <w:color w:val="000000"/>
          <w:sz w:val="28"/>
        </w:rPr>
        <w:t>14. Особенности проведения совместных закупок</w:t>
      </w:r>
    </w:p>
    <w:p w:rsidR="00B3784E" w:rsidRDefault="00B3784E">
      <w:pPr>
        <w:widowControl w:val="0"/>
        <w:spacing w:after="0" w:line="240" w:lineRule="auto"/>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w:t>
      </w:r>
      <w:r>
        <w:rPr>
          <w:rFonts w:ascii="Times New Roman" w:hAnsi="Times New Roman"/>
          <w:sz w:val="28"/>
        </w:rPr>
        <w:lastRenderedPageBreak/>
        <w:t xml:space="preserve">совместных закупок определяются соглашением о проведении совместной закупки, заключенным в соответствии с </w:t>
      </w:r>
      <w:hyperlink r:id="rId13" w:tooltip="kodeks://link/d?nd=9027690&amp;prevdoc=499011838&amp;point=mark=0000000000000000000000000000000000000000000000000064U0IK" w:history="1">
        <w:r>
          <w:rPr>
            <w:rFonts w:ascii="Times New Roman" w:hAnsi="Times New Roman"/>
            <w:sz w:val="28"/>
          </w:rPr>
          <w:t xml:space="preserve">Гражданским кодексом Российской Федерации </w:t>
        </w:r>
      </w:hyperlink>
      <w:r>
        <w:rPr>
          <w:rFonts w:ascii="Times New Roman" w:hAnsi="Times New Roman"/>
          <w:sz w:val="28"/>
        </w:rPr>
        <w:t xml:space="preserve">и положениями о закупке заказчиков, участвующих в совместных закупках.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14.3. Соглашение о проведении совместной закупки должно содержать:</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 сторонах соглашения;</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начальные (максимальные) цены договоров, начальные (максимальные) цены единиц товаров (работ, услуг) каждого заказчика, в случае осуществления закупок в соответствии с разделом 17 Положения – максимальное значение цены договора, начальные цены единиц (начальные суммы цен единиц) товара (работы, услуги) каждого заказчика;</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об организаторе закупки, в том числе положения о разграничении полномочий заказчиков и организатора закупки;</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права, обязанности и ответственность сторон соглашения, порядок рассмотрения споров;</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и срок формирования комиссии по осуществлению закупок, регламент работы такой комиссии;</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и сроки подготовки извещения о закупке, документации о закупке, проекта договора;</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примерные сроки проведения закупки;</w:t>
      </w:r>
    </w:p>
    <w:p w:rsidR="00B3784E" w:rsidRDefault="00173F09">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срок действия соглашения;</w:t>
      </w:r>
    </w:p>
    <w:p w:rsidR="00B3784E" w:rsidRDefault="00173F09">
      <w:pPr>
        <w:widowControl w:val="0"/>
        <w:numPr>
          <w:ilvl w:val="0"/>
          <w:numId w:val="1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определяющую взаимоотношения сторон соглашения при проведении совместных закупок.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14.4. Проведение совместной закупки должно осуществляться по единым правилам, которые установлены положениями о закупке заказчиков.</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2" w:name="__RefHeading___15"/>
      <w:bookmarkEnd w:id="32"/>
      <w:r>
        <w:rPr>
          <w:rFonts w:ascii="Times New Roman" w:hAnsi="Times New Roman"/>
          <w:b w:val="0"/>
          <w:color w:val="000000"/>
          <w:sz w:val="28"/>
        </w:rPr>
        <w:t xml:space="preserve">15. Особенности участия субъектов малого и среднего </w:t>
      </w:r>
      <w:r>
        <w:rPr>
          <w:rFonts w:ascii="Times New Roman" w:hAnsi="Times New Roman"/>
          <w:b w:val="0"/>
          <w:color w:val="000000"/>
          <w:sz w:val="28"/>
        </w:rPr>
        <w:br/>
        <w:t>предпринимательства в закупках</w:t>
      </w:r>
    </w:p>
    <w:p w:rsidR="00B3784E" w:rsidRDefault="00B3784E">
      <w:pPr>
        <w:spacing w:after="0" w:line="240" w:lineRule="auto"/>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15.1. Особенности осуществления закупок у субъектов малого и среднего </w:t>
      </w:r>
      <w:r>
        <w:rPr>
          <w:rFonts w:ascii="Times New Roman" w:hAnsi="Times New Roman"/>
          <w:sz w:val="28"/>
        </w:rPr>
        <w:lastRenderedPageBreak/>
        <w:t>предпринимательства определяются статьей 3</w:t>
      </w:r>
      <w:r>
        <w:rPr>
          <w:rFonts w:ascii="Times New Roman" w:hAnsi="Times New Roman"/>
          <w:sz w:val="28"/>
          <w:vertAlign w:val="superscript"/>
        </w:rPr>
        <w:t>4</w:t>
      </w:r>
      <w:r>
        <w:rPr>
          <w:rFonts w:ascii="Times New Roman" w:hAnsi="Times New Roman"/>
          <w:sz w:val="28"/>
        </w:rPr>
        <w:t xml:space="preserve"> Закона № 223-ФЗ, Постановлением № 1352 и Положением.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Положением.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конкурса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аукциона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запроса котировок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запроса предложений в электронной форме.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sz w:val="28"/>
        </w:rPr>
        <w:br/>
        <w:t>о проведении закупки в сроки, предусмотренные статьей 3</w:t>
      </w:r>
      <w:r>
        <w:rPr>
          <w:rFonts w:ascii="Times New Roman" w:hAnsi="Times New Roman"/>
          <w:sz w:val="28"/>
          <w:vertAlign w:val="superscript"/>
        </w:rPr>
        <w:t xml:space="preserve">4 </w:t>
      </w:r>
      <w:r>
        <w:rPr>
          <w:rFonts w:ascii="Times New Roman" w:hAnsi="Times New Roman"/>
          <w:sz w:val="28"/>
        </w:rPr>
        <w:t>Закона №  223-ФЗ.</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 раздела 63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15.6.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15.7.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15.9.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w:t>
      </w:r>
      <w:r>
        <w:rPr>
          <w:rFonts w:ascii="Times New Roman" w:hAnsi="Times New Roman"/>
          <w:sz w:val="28"/>
        </w:rPr>
        <w:lastRenderedPageBreak/>
        <w:t>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15.10.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Заказчик размещает перечень в ЕИС, а также на сайте заказчика в сети Интернет.</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3" w:name="__RefHeading___16"/>
      <w:bookmarkEnd w:id="33"/>
      <w:r>
        <w:rPr>
          <w:rFonts w:ascii="Times New Roman" w:hAnsi="Times New Roman"/>
          <w:b w:val="0"/>
          <w:color w:val="000000"/>
          <w:sz w:val="28"/>
        </w:rPr>
        <w:t>16. Особенности проведения закупок с переторжкой</w:t>
      </w:r>
    </w:p>
    <w:p w:rsidR="00B3784E" w:rsidRDefault="00B3784E">
      <w:pPr>
        <w:widowControl w:val="0"/>
        <w:spacing w:after="0" w:line="240" w:lineRule="auto"/>
        <w:ind w:left="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Положения – о цене единицы (сумме цен единиц) товара, работы, услуги. При этом уменьшение такой цены не должно изменять иные условия заявки.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16.2. При проведении закупок, указанных в пункте 16.1 раздела 16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16.3. Комиссия по осуществлению закупок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16.4. Решение о проведении переторжки, принимаемое комиссией на основании пункта 16.3 раздела 16 Положения, фиксируется в протоколе рассмотрения заявок.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16.6. В переторжке имеют право участвовать все участники закупки, чьи заявки не были отклонены по итогам рассмотрения заявок.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w:t>
      </w:r>
      <w:r>
        <w:rPr>
          <w:rFonts w:ascii="Times New Roman" w:hAnsi="Times New Roman"/>
          <w:sz w:val="28"/>
        </w:rPr>
        <w:lastRenderedPageBreak/>
        <w:t>оценке с учетом ранее поданного предложения о цене, указанного в составе заявки на участие в конкурентной закупке.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B3784E" w:rsidRDefault="00173F09">
      <w:pPr>
        <w:widowControl w:val="0"/>
        <w:numPr>
          <w:ilvl w:val="0"/>
          <w:numId w:val="1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направлено на увеличение первоначальной цены заявки;</w:t>
      </w:r>
    </w:p>
    <w:p w:rsidR="00B3784E" w:rsidRDefault="00173F09">
      <w:pPr>
        <w:widowControl w:val="0"/>
        <w:numPr>
          <w:ilvl w:val="0"/>
          <w:numId w:val="1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при проведении открытого конкурса предложено несколько вариантов изменения первоначальной цены заявки.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16.10. При проведении переторжки заказчик вскрывает конверты, указанные в пункте 16.9 раздела 16 Положения, и объявляет предложения об окончательной цене заявки каждого участника.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B3784E" w:rsidRDefault="00173F09">
      <w:pPr>
        <w:widowControl w:val="0"/>
        <w:spacing w:after="0" w:line="240" w:lineRule="auto"/>
        <w:ind w:firstLine="708"/>
        <w:jc w:val="both"/>
        <w:rPr>
          <w:rFonts w:ascii="Times New Roman" w:hAnsi="Times New Roman"/>
          <w:strike/>
          <w:sz w:val="28"/>
        </w:rPr>
      </w:pPr>
      <w:r>
        <w:rPr>
          <w:rFonts w:ascii="Times New Roman" w:hAnsi="Times New Roman"/>
          <w:sz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16.12. Окончательные предложения о цене заявки участников закупки, принявших участие в переторжке, фиксируются в протоколе оценки заявок.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4" w:name="__RefHeading___17"/>
      <w:bookmarkEnd w:id="34"/>
      <w:r>
        <w:rPr>
          <w:rFonts w:ascii="Times New Roman" w:hAnsi="Times New Roman"/>
          <w:b w:val="0"/>
          <w:color w:val="000000"/>
          <w:sz w:val="28"/>
        </w:rPr>
        <w:t xml:space="preserve">17. Особенности проведения закупок с неопределенным объемом </w:t>
      </w:r>
      <w:r>
        <w:rPr>
          <w:rFonts w:ascii="Times New Roman" w:hAnsi="Times New Roman"/>
          <w:b w:val="0"/>
          <w:color w:val="000000"/>
          <w:sz w:val="28"/>
        </w:rPr>
        <w:br/>
        <w:t>товаров, работ, услуг</w:t>
      </w:r>
    </w:p>
    <w:p w:rsidR="00B3784E" w:rsidRDefault="00B3784E">
      <w:pPr>
        <w:widowControl w:val="0"/>
        <w:spacing w:after="0" w:line="240" w:lineRule="auto"/>
        <w:ind w:left="426" w:hanging="426"/>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17.1. Настоящим разделом установлены особенности осуществления </w:t>
      </w:r>
      <w:r>
        <w:rPr>
          <w:rFonts w:ascii="Times New Roman" w:hAnsi="Times New Roman"/>
          <w:sz w:val="28"/>
        </w:rPr>
        <w:lastRenderedPageBreak/>
        <w:t>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17.2. Условия осуществления закупки с неопределенным объемом аналогичны случаям, указанным в разделах 30 – 63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все максимальное значение цены договора. Поставка товаров, выполнение работ, оказание услуг осуществляется на сумму, не превышающую максимальное значение цены договора.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17.7. 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AA1594">
        <w:rPr>
          <w:rFonts w:ascii="Times New Roman" w:hAnsi="Times New Roman"/>
          <w:sz w:val="28"/>
        </w:rPr>
        <w:t>договор.</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17.8. Максимальное значение цены договора, заключаемого с единственным поставщиком (подрядчиком, исполнителем) в соответствии с подпунктом 2 пункта 63.1 Положения, должно быть равно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lastRenderedPageBreak/>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Максимальное значение цены такого договора, должно быть равно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(начальную сумму цен единиц) товара, работы, услуги, указанную в извещении, документации о закупке.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разделах 26, 28 Положения, с учетом особенностей, предусмотренных настоящим разделом.</w:t>
      </w:r>
    </w:p>
    <w:p w:rsidR="00B3784E" w:rsidRDefault="00B3784E">
      <w:pPr>
        <w:widowControl w:val="0"/>
        <w:spacing w:after="0" w:line="240" w:lineRule="auto"/>
        <w:ind w:firstLine="540"/>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5" w:name="__RefHeading___18"/>
      <w:bookmarkEnd w:id="35"/>
      <w:r>
        <w:rPr>
          <w:rFonts w:ascii="Times New Roman" w:hAnsi="Times New Roman"/>
          <w:b w:val="0"/>
          <w:color w:val="000000"/>
          <w:sz w:val="28"/>
        </w:rPr>
        <w:t>18. Особенности проведения зонтичных закупок</w:t>
      </w:r>
    </w:p>
    <w:p w:rsidR="00B3784E" w:rsidRDefault="00B3784E">
      <w:pPr>
        <w:widowControl w:val="0"/>
        <w:spacing w:after="0" w:line="240" w:lineRule="auto"/>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18.4. В рамках одной процедуры зонтичной закупки в документации о такой закупке, извещении о проведении запроса котировок в электронной форме может быть предусмотрена возможность выбора нескольких победителей по одной закупке (лоту) путем применения одного из следующих механизмов:</w:t>
      </w:r>
    </w:p>
    <w:p w:rsidR="00B3784E" w:rsidRDefault="00173F09">
      <w:pPr>
        <w:widowControl w:val="0"/>
        <w:numPr>
          <w:ilvl w:val="0"/>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выбор нескольких победителей с целью распределения общего объема потребности заказчика между ними;</w:t>
      </w:r>
    </w:p>
    <w:p w:rsidR="00B3784E" w:rsidRDefault="00173F09">
      <w:pPr>
        <w:widowControl w:val="0"/>
        <w:numPr>
          <w:ilvl w:val="0"/>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выбор нескольких победителей с целью заключения договора с каждым из победителей в объеме, установленном заказчиком.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извещении о проведении запроса котировок в электронной форме должны быть установлены:</w:t>
      </w:r>
    </w:p>
    <w:p w:rsidR="00B3784E" w:rsidRDefault="00173F09">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определения победителей;</w:t>
      </w:r>
    </w:p>
    <w:p w:rsidR="00B3784E" w:rsidRDefault="00173F09">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B3784E" w:rsidRDefault="00173F09">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отсутствие обязанности у заказчика произвести полную выборку продукции, указанную в договоре, заключаемом с каждым победителем;</w:t>
      </w:r>
    </w:p>
    <w:p w:rsidR="00B3784E" w:rsidRDefault="00173F09">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B3784E" w:rsidRDefault="00173F09">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особенности исполнения договора, заключенного по результатам зонтичной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извещении о проведении запроса котировок в электронной форме должны быть установлены:</w:t>
      </w:r>
    </w:p>
    <w:p w:rsidR="00B3784E" w:rsidRDefault="00173F09">
      <w:pPr>
        <w:widowControl w:val="0"/>
        <w:numPr>
          <w:ilvl w:val="0"/>
          <w:numId w:val="14"/>
        </w:numPr>
        <w:tabs>
          <w:tab w:val="left" w:pos="993"/>
        </w:tabs>
        <w:spacing w:after="0" w:line="240" w:lineRule="auto"/>
        <w:ind w:left="142" w:firstLine="567"/>
        <w:jc w:val="both"/>
        <w:rPr>
          <w:rFonts w:ascii="Times New Roman" w:hAnsi="Times New Roman"/>
          <w:sz w:val="28"/>
        </w:rPr>
      </w:pPr>
      <w:r>
        <w:rPr>
          <w:rFonts w:ascii="Times New Roman" w:hAnsi="Times New Roman"/>
          <w:sz w:val="28"/>
        </w:rPr>
        <w:t>порядок определения победителей;</w:t>
      </w:r>
    </w:p>
    <w:p w:rsidR="00B3784E" w:rsidRDefault="00173F09">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B3784E" w:rsidRDefault="00173F09">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отсутствие обязанности у заказчика произвести полную выборку продукции, указанную в договоре, заключаемом с каждым победителем;</w:t>
      </w:r>
    </w:p>
    <w:p w:rsidR="00B3784E" w:rsidRDefault="00173F09">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B3784E" w:rsidRDefault="00173F09">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особенности исполнения договоров, заключенных по результатам зонтичной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18.8. Обеспечение исполнения договоров, заключенных по результатам проведения зонтичной закупки, устанавливается в соответствии с разделом 22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6" w:name="__RefHeading___19"/>
      <w:bookmarkEnd w:id="36"/>
      <w:r>
        <w:rPr>
          <w:rFonts w:ascii="Times New Roman" w:hAnsi="Times New Roman"/>
          <w:b w:val="0"/>
          <w:color w:val="000000"/>
          <w:sz w:val="28"/>
        </w:rPr>
        <w:t>19. Особенности участия в закупках коллективных участников</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pPr>
      <w:r>
        <w:rPr>
          <w:rFonts w:ascii="Times New Roman" w:hAnsi="Times New Roman"/>
          <w:sz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настоящего раздела, и осуществления закупок, участниками которых могут быть только субъекты малого и среднего предпринимательства</w:t>
      </w:r>
      <w:r>
        <w:rPr>
          <w:rStyle w:val="ac"/>
          <w:rFonts w:ascii="Times New Roman" w:hAnsi="Times New Roman"/>
          <w:sz w:val="28"/>
        </w:rPr>
        <w:footnoteReference w:id="6"/>
      </w:r>
      <w:r>
        <w:rPr>
          <w:rFonts w:ascii="Times New Roman" w:hAnsi="Times New Roman"/>
          <w:sz w:val="28"/>
        </w:rPr>
        <w:t xml:space="preserve">.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19.2. Не допускается участие в процедурах закупки коллективных участников, объединяющих одновременно юридических и физических лиц, в </w:t>
      </w:r>
      <w:r>
        <w:rPr>
          <w:rFonts w:ascii="Times New Roman" w:hAnsi="Times New Roman"/>
          <w:sz w:val="28"/>
        </w:rPr>
        <w:lastRenderedPageBreak/>
        <w:t>том числе индивидуальных предпринимателей.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19.5. При установлении обстоятельств, предусмотренных пунктами             19.2 – 19.4 настоящего раздела,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пунктами 12.2, 12.6 раздела 12 Положения (в случае их установления).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19.10. В договор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 </w:t>
      </w:r>
    </w:p>
    <w:p w:rsidR="00B3784E" w:rsidRDefault="00173F09">
      <w:pPr>
        <w:spacing w:after="0" w:line="240" w:lineRule="auto"/>
        <w:ind w:firstLine="709"/>
        <w:jc w:val="both"/>
        <w:rPr>
          <w:rFonts w:ascii="Times New Roman" w:hAnsi="Times New Roman"/>
          <w:sz w:val="28"/>
        </w:rPr>
      </w:pPr>
      <w:r>
        <w:rPr>
          <w:rFonts w:ascii="Times New Roman" w:hAnsi="Times New Roman"/>
          <w:sz w:val="28"/>
        </w:rPr>
        <w:t>19.11. В случае принятия мер, предусмотренных пунктом 1 части 2     статьи 3</w:t>
      </w:r>
      <w:r>
        <w:rPr>
          <w:rFonts w:ascii="Times New Roman" w:hAnsi="Times New Roman"/>
          <w:sz w:val="28"/>
          <w:vertAlign w:val="superscript"/>
        </w:rPr>
        <w:t xml:space="preserve">1-4 </w:t>
      </w:r>
      <w:r>
        <w:rPr>
          <w:rFonts w:ascii="Times New Roman" w:hAnsi="Times New Roman"/>
          <w:sz w:val="28"/>
        </w:rPr>
        <w:t>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7" w:name="__RefHeading___20"/>
      <w:bookmarkEnd w:id="37"/>
      <w:r>
        <w:rPr>
          <w:rFonts w:ascii="Times New Roman" w:hAnsi="Times New Roman"/>
          <w:b w:val="0"/>
          <w:color w:val="000000"/>
          <w:sz w:val="28"/>
        </w:rPr>
        <w:lastRenderedPageBreak/>
        <w:t>20. Обеспечение заявки на участие в закупке</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Обеспечение заявки на участие в закупке за исключением закупок с участием субъектов малого и среднего предпринимательства,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осуществляется участником закупки с учетом правил, установленных пунктом 20.6 настоящего раздела.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извещении о проведении запроса котировок в электронной форме с учетом требований Закона № 223-ФЗ и Положения.</w:t>
      </w: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rsidR="00B3784E" w:rsidRDefault="00173F09">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 xml:space="preserve">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w:t>
      </w:r>
      <w:r>
        <w:rPr>
          <w:rFonts w:ascii="Times New Roman" w:hAnsi="Times New Roman"/>
          <w:sz w:val="28"/>
        </w:rPr>
        <w:lastRenderedPageBreak/>
        <w:t>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случаях:</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1)  уклонения или отказа участника закупки от заключения договора; </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2) непредоставления или предоставления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извещении о проведении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w:t>
      </w:r>
      <w:r>
        <w:rPr>
          <w:rFonts w:ascii="Times New Roman" w:hAnsi="Times New Roman"/>
          <w:sz w:val="28"/>
          <w:vertAlign w:val="superscript"/>
        </w:rPr>
        <w:t>4</w:t>
      </w:r>
      <w:r>
        <w:rPr>
          <w:rFonts w:ascii="Times New Roman" w:hAnsi="Times New Roman"/>
          <w:sz w:val="28"/>
        </w:rPr>
        <w:t xml:space="preserve"> Закона № 223-ФЗ и пунктами 20.1, 20.4, 20.5 настоящего раздела.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20.10.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w:t>
      </w:r>
      <w:r>
        <w:rPr>
          <w:rFonts w:ascii="Times New Roman" w:hAnsi="Times New Roman"/>
          <w:sz w:val="28"/>
          <w:vertAlign w:val="superscript"/>
        </w:rPr>
        <w:t>4</w:t>
      </w:r>
      <w:r>
        <w:rPr>
          <w:rFonts w:ascii="Times New Roman" w:hAnsi="Times New Roman"/>
          <w:sz w:val="28"/>
        </w:rPr>
        <w:t xml:space="preserve"> Закона № 223-ФЗ или предоставления независимой гарантии.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w:t>
      </w:r>
      <w:r>
        <w:rPr>
          <w:rFonts w:ascii="Times New Roman" w:hAnsi="Times New Roman"/>
          <w:sz w:val="28"/>
          <w:vertAlign w:val="superscript"/>
        </w:rPr>
        <w:t xml:space="preserve">1 </w:t>
      </w:r>
      <w:r>
        <w:rPr>
          <w:rFonts w:ascii="Times New Roman" w:hAnsi="Times New Roman"/>
          <w:sz w:val="28"/>
        </w:rPr>
        <w:t>статьи 3</w:t>
      </w:r>
      <w:r>
        <w:rPr>
          <w:rFonts w:ascii="Times New Roman" w:hAnsi="Times New Roman"/>
          <w:sz w:val="28"/>
          <w:vertAlign w:val="superscript"/>
        </w:rPr>
        <w:t>4</w:t>
      </w:r>
      <w:r>
        <w:rPr>
          <w:rFonts w:ascii="Times New Roman" w:hAnsi="Times New Roman"/>
          <w:sz w:val="28"/>
        </w:rPr>
        <w:t xml:space="preserve">  Закона № 223-ФЗ.</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w:t>
      </w:r>
      <w:r>
        <w:rPr>
          <w:rFonts w:ascii="Times New Roman" w:hAnsi="Times New Roman"/>
          <w:sz w:val="28"/>
          <w:vertAlign w:val="superscript"/>
        </w:rPr>
        <w:t>4</w:t>
      </w:r>
      <w:r>
        <w:rPr>
          <w:rFonts w:ascii="Times New Roman" w:hAnsi="Times New Roman"/>
          <w:sz w:val="28"/>
        </w:rPr>
        <w:t xml:space="preserve">  Закона № 223-ФЗ, является основанием для отказа в принятии ее заказчиком.</w:t>
      </w:r>
    </w:p>
    <w:p w:rsidR="00B3784E" w:rsidRDefault="00173F09">
      <w:pPr>
        <w:spacing w:after="0" w:line="240" w:lineRule="auto"/>
        <w:ind w:firstLine="708"/>
        <w:jc w:val="both"/>
        <w:rPr>
          <w:rFonts w:ascii="Times New Roman" w:hAnsi="Times New Roman"/>
          <w:sz w:val="28"/>
        </w:rPr>
      </w:pPr>
      <w:r>
        <w:rPr>
          <w:rFonts w:ascii="Times New Roman" w:hAnsi="Times New Roman"/>
          <w:sz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уклонения или отказа участника закупки от заключения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lastRenderedPageBreak/>
        <w:t>2) непредоставления или предоставления с нарушением условий, установленных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8" w:name="__RefHeading___21"/>
      <w:bookmarkEnd w:id="38"/>
      <w:r>
        <w:rPr>
          <w:rFonts w:ascii="Times New Roman" w:hAnsi="Times New Roman"/>
          <w:b w:val="0"/>
          <w:color w:val="000000"/>
          <w:sz w:val="28"/>
        </w:rPr>
        <w:t>21. Требования к банковской гарантии</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В случае если в извещении и документации о закупке, извещении о проведении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настоящего раздела.</w:t>
      </w: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Банковская гарантия должна быть безотзывной и должна содержать:</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сумму банковской гарантии, подлежащую уплате гарантом заказчику в случаях, указанных в пункте 20.8 раздела 20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раздела 22 Положения;</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обязательства принципала, надлежащее исполнение которых обеспечивается банковской гарантией;</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обязанность гаранта уплатить заказчику неустойку в размере 0,1 процента денежной суммы, подлежащей уплате, за каждый день просрочки;</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условие,</w:t>
      </w:r>
      <w:r>
        <w:rPr>
          <w:rFonts w:ascii="Times New Roman" w:hAnsi="Times New Roman"/>
          <w:spacing w:val="2"/>
          <w:sz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Pr>
          <w:rFonts w:ascii="Times New Roman" w:hAnsi="Times New Roman"/>
          <w:sz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rPr>
        <w:t>;</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срок действия банковской гарантии с учетом требований разделов 20 и 22 Положения;</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право заказчика в случае ненадлежащего выполнения или невыполнения поставщиком (подрядчиком, исполнителем) требований к гарантии качества </w:t>
      </w:r>
      <w:r>
        <w:rPr>
          <w:rFonts w:ascii="Times New Roman" w:hAnsi="Times New Roman"/>
          <w:sz w:val="28"/>
        </w:rPr>
        <w:lastRenderedPageBreak/>
        <w:t>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pacing w:val="2"/>
          <w:sz w:val="28"/>
        </w:rPr>
        <w:t>право заказчика в случаях, предусмотренных</w:t>
      </w:r>
      <w:r>
        <w:rPr>
          <w:rFonts w:ascii="Times New Roman" w:hAnsi="Times New Roman"/>
          <w:sz w:val="28"/>
        </w:rPr>
        <w:t xml:space="preserve"> пунктом 20.8 раздела 20 Положения</w:t>
      </w:r>
      <w:r>
        <w:rPr>
          <w:rFonts w:ascii="Times New Roman" w:hAnsi="Times New Roman"/>
          <w:spacing w:val="2"/>
          <w:sz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Pr>
          <w:rFonts w:ascii="Times New Roman" w:hAnsi="Times New Roman"/>
          <w:sz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rPr>
        <w:t>;</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условие о том, что расходы, возникающие в связи с перечислением денежных средств гарантом по банковской гарантии, несет гарант;</w:t>
      </w:r>
    </w:p>
    <w:p w:rsidR="00B3784E" w:rsidRDefault="00173F09">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перечень документов, представляемых заказчиком гаранту одновременно с требованием об осуществлении уплаты денежной суммы по банковской гарантии.</w:t>
      </w: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 xml:space="preserve">Заказчик рассматривает поступившую </w:t>
      </w:r>
      <w:r w:rsidRPr="00AA1594">
        <w:rPr>
          <w:rFonts w:ascii="Times New Roman" w:hAnsi="Times New Roman"/>
          <w:sz w:val="28"/>
        </w:rPr>
        <w:t>в качестве обеспечения заявки на участие в закупке</w:t>
      </w:r>
      <w:r>
        <w:rPr>
          <w:rFonts w:ascii="Times New Roman" w:hAnsi="Times New Roman"/>
          <w:sz w:val="28"/>
        </w:rPr>
        <w:t xml:space="preserve"> банковскую гарантию в течение срока рассмотрения заявок на участие в закупке.</w:t>
      </w: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Основанием для отказа в принятии банковской гарантии заказчиком является:</w:t>
      </w:r>
    </w:p>
    <w:p w:rsidR="00B3784E" w:rsidRDefault="00173F09">
      <w:pPr>
        <w:widowControl w:val="0"/>
        <w:numPr>
          <w:ilvl w:val="0"/>
          <w:numId w:val="18"/>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несоответствие банковской гарантии условиям, указанным в пунктах 21.2 – 21.4 настоящего раздела;</w:t>
      </w:r>
    </w:p>
    <w:p w:rsidR="00B3784E" w:rsidRDefault="00173F09">
      <w:pPr>
        <w:widowControl w:val="0"/>
        <w:numPr>
          <w:ilvl w:val="0"/>
          <w:numId w:val="18"/>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B3784E" w:rsidRDefault="00173F09">
      <w:pPr>
        <w:widowControl w:val="0"/>
        <w:numPr>
          <w:ilvl w:val="1"/>
          <w:numId w:val="16"/>
        </w:numPr>
        <w:spacing w:after="0" w:line="240" w:lineRule="auto"/>
        <w:ind w:left="0" w:firstLine="709"/>
        <w:jc w:val="both"/>
      </w:pPr>
      <w:r>
        <w:rPr>
          <w:rFonts w:ascii="Times New Roman" w:hAnsi="Times New Roman"/>
          <w:sz w:val="28"/>
        </w:rPr>
        <w:lastRenderedPageBreak/>
        <w:t xml:space="preserve">В случае отказа в принятии банковской гарантии, </w:t>
      </w:r>
      <w:r>
        <w:rPr>
          <w:rFonts w:ascii="Times New Roman" w:hAnsi="Times New Roman"/>
          <w:spacing w:val="2"/>
          <w:sz w:val="28"/>
        </w:rPr>
        <w:t>предоставленной в качестве обеспечения заявки,</w:t>
      </w:r>
      <w:r>
        <w:rPr>
          <w:rFonts w:ascii="Times New Roman" w:hAnsi="Times New Roman"/>
          <w:sz w:val="28"/>
        </w:rPr>
        <w:t xml:space="preserve"> заказчик указывает  причины такого отказа в протоколе, составляемом по результатам рассмотрения заявок.</w:t>
      </w: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настоящего раздела, не осуществляется, взыскание по ней не производится.</w:t>
      </w:r>
    </w:p>
    <w:p w:rsidR="00B3784E" w:rsidRDefault="00173F09">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rsidR="00B3784E" w:rsidRDefault="00B3784E">
      <w:pPr>
        <w:widowControl w:val="0"/>
        <w:spacing w:after="0" w:line="240" w:lineRule="auto"/>
        <w:ind w:left="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39" w:name="__RefHeading___22"/>
      <w:bookmarkEnd w:id="39"/>
      <w:r>
        <w:rPr>
          <w:rFonts w:ascii="Times New Roman" w:hAnsi="Times New Roman"/>
          <w:b w:val="0"/>
          <w:color w:val="000000"/>
          <w:sz w:val="28"/>
        </w:rPr>
        <w:t>22. Обеспечение исполнения договора и гарантийных обязательств</w:t>
      </w:r>
    </w:p>
    <w:p w:rsidR="00B3784E" w:rsidRDefault="00B3784E">
      <w:pPr>
        <w:spacing w:after="0" w:line="240" w:lineRule="auto"/>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извещении о проведении запроса котировок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w:t>
      </w:r>
      <w:r>
        <w:rPr>
          <w:rFonts w:ascii="Times New Roman" w:hAnsi="Times New Roman"/>
          <w:sz w:val="28"/>
        </w:rPr>
        <w:lastRenderedPageBreak/>
        <w:t>субъекты малого и среднего предпринимательства.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извещении о проведении запроса котировок в электронной форме с учетом требований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22.8. Денежные средства, перечисленные лицом, с которым заключается договор, в качестве обеспечения исполнения договора, возвращаются: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22.11. При внесении изменений в договор в соответствии с пунктом 28.2 раздела 28 Положения поставщик (подрядчик, исполнитель) вносит обеспечение </w:t>
      </w:r>
      <w:r>
        <w:rPr>
          <w:rFonts w:ascii="Times New Roman" w:hAnsi="Times New Roman"/>
          <w:sz w:val="28"/>
        </w:rPr>
        <w:lastRenderedPageBreak/>
        <w:t>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извещении о проведении запроса котировок в электронной форме. При этом: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(независимой гарантии);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w:t>
      </w:r>
      <w:r>
        <w:rPr>
          <w:rFonts w:ascii="Times New Roman" w:hAnsi="Times New Roman"/>
          <w:sz w:val="28"/>
        </w:rPr>
        <w:lastRenderedPageBreak/>
        <w:t xml:space="preserve">требованиям раздела 21 Положения. Выбор способа обеспечения гарантийных обязательств осуществляется поставщиком (подрядчиком, исполнителем).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один месяц.</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22.17. Размер обеспечения гарантийных обязательств не может превышать десять процентов начальной (максимальной) цены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указанным в пунктах 22.22 – 22.24 настоящего раздела с учетом требований, предусмотренных пунктами 22.1, 22.5 – 22.12 настоящего раздела.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22.22.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22.23.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пунктов 22.21 – 22.24 настоящего раздела. Выбор способа обеспечения исполнения договора осуществляется участником закупки самостоятельно.</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22.24.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w:t>
      </w:r>
      <w:r>
        <w:rPr>
          <w:rFonts w:ascii="Times New Roman" w:hAnsi="Times New Roman"/>
          <w:sz w:val="28"/>
          <w:vertAlign w:val="superscript"/>
        </w:rPr>
        <w:t>1</w:t>
      </w:r>
      <w:r>
        <w:rPr>
          <w:rFonts w:ascii="Times New Roman" w:hAnsi="Times New Roman"/>
          <w:sz w:val="28"/>
        </w:rPr>
        <w:t>, частей 14</w:t>
      </w:r>
      <w:r>
        <w:rPr>
          <w:rFonts w:ascii="Times New Roman" w:hAnsi="Times New Roman"/>
          <w:sz w:val="28"/>
          <w:vertAlign w:val="superscript"/>
        </w:rPr>
        <w:t>2</w:t>
      </w:r>
      <w:r>
        <w:rPr>
          <w:rFonts w:ascii="Times New Roman" w:hAnsi="Times New Roman"/>
          <w:sz w:val="28"/>
        </w:rPr>
        <w:t>, 14</w:t>
      </w:r>
      <w:r>
        <w:rPr>
          <w:rFonts w:ascii="Times New Roman" w:hAnsi="Times New Roman"/>
          <w:sz w:val="28"/>
          <w:vertAlign w:val="superscript"/>
        </w:rPr>
        <w:t>3</w:t>
      </w:r>
      <w:r>
        <w:rPr>
          <w:rFonts w:ascii="Times New Roman" w:hAnsi="Times New Roman"/>
          <w:sz w:val="28"/>
        </w:rPr>
        <w:t xml:space="preserve"> и 31 статьи 3</w:t>
      </w:r>
      <w:r>
        <w:rPr>
          <w:rFonts w:ascii="Times New Roman" w:hAnsi="Times New Roman"/>
          <w:sz w:val="28"/>
          <w:vertAlign w:val="superscript"/>
        </w:rPr>
        <w:t>4</w:t>
      </w:r>
      <w:r>
        <w:rPr>
          <w:rFonts w:ascii="Times New Roman" w:hAnsi="Times New Roman"/>
          <w:sz w:val="28"/>
        </w:rPr>
        <w:t xml:space="preserve"> Закона № 223-ФЗ. </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0" w:name="__RefHeading___23"/>
      <w:bookmarkEnd w:id="40"/>
      <w:r>
        <w:rPr>
          <w:rFonts w:ascii="Times New Roman" w:hAnsi="Times New Roman"/>
          <w:b w:val="0"/>
          <w:color w:val="000000"/>
          <w:sz w:val="28"/>
        </w:rPr>
        <w:lastRenderedPageBreak/>
        <w:t>23. Антидемпинговые меры</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ListParagraph1"/>
        <w:widowControl w:val="0"/>
        <w:numPr>
          <w:ilvl w:val="1"/>
          <w:numId w:val="19"/>
        </w:numPr>
        <w:spacing w:after="0" w:line="240" w:lineRule="auto"/>
        <w:ind w:left="0" w:firstLine="709"/>
        <w:jc w:val="both"/>
        <w:rPr>
          <w:rFonts w:ascii="Times New Roman" w:hAnsi="Times New Roman"/>
          <w:sz w:val="28"/>
        </w:rPr>
      </w:pPr>
      <w:r>
        <w:rPr>
          <w:rFonts w:ascii="Times New Roman" w:hAnsi="Times New Roman"/>
          <w:sz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23.2. Указание на применение антидемпинговых мер устанавливается заказчиком в извещении и документации о закупке, извещении о проведении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до двадцати пяти процентов ниже начальной (максимальной) цены договора;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на двадцать пять и более процентов ниже начальной (максимальной) цены договора.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предусмотренном подпунктом 2 пункта 23.3 раздела 23 Положения, величина значимости такого критерия, как цена договора, устанавливается равной десяти процентам суммы величин значимости всех </w:t>
      </w:r>
      <w:r>
        <w:rPr>
          <w:rFonts w:ascii="Times New Roman" w:hAnsi="Times New Roman"/>
          <w:sz w:val="28"/>
        </w:rPr>
        <w:lastRenderedPageBreak/>
        <w:t>критериев оценки заявок.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настоящего раздела.</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1" w:name="__RefHeading___24"/>
      <w:bookmarkEnd w:id="41"/>
      <w:r>
        <w:rPr>
          <w:rFonts w:ascii="Times New Roman" w:hAnsi="Times New Roman"/>
          <w:b w:val="0"/>
          <w:color w:val="000000"/>
          <w:sz w:val="28"/>
        </w:rPr>
        <w:t>24. Комиссия по осуществлению закупок</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rsidR="00B3784E" w:rsidRDefault="00173F09">
      <w:pPr>
        <w:widowControl w:val="0"/>
        <w:spacing w:after="0" w:line="240" w:lineRule="auto"/>
        <w:ind w:firstLine="708"/>
        <w:jc w:val="both"/>
      </w:pPr>
      <w:r>
        <w:rPr>
          <w:rFonts w:ascii="Times New Roman" w:hAnsi="Times New Roman"/>
          <w:sz w:val="28"/>
        </w:rPr>
        <w:t xml:space="preserve">24.3. Число членов комиссии должно быть не менее чем </w:t>
      </w:r>
      <w:r>
        <w:rPr>
          <w:rFonts w:ascii="Times New Roman" w:hAnsi="Times New Roman"/>
          <w:sz w:val="28"/>
          <w:highlight w:val="white"/>
        </w:rPr>
        <w:t>три</w:t>
      </w:r>
      <w:r>
        <w:rPr>
          <w:rFonts w:ascii="Times New Roman" w:hAnsi="Times New Roman"/>
          <w:sz w:val="28"/>
        </w:rPr>
        <w:t xml:space="preserve"> человека.</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24.5. Решение о включении конкретного лица в состав комиссии по осуществлению закупок принимается заказчиком.</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24.6. Замена члена комиссии по осуществлению закупок допускается только по решению заказчика.</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24.7. Комиссия правомочна осуществлять свои функции, если на 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24.8. Членами комиссии по осуществлению закупок не могут быть:</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w:t>
      </w:r>
      <w:r>
        <w:rPr>
          <w:rFonts w:ascii="Times New Roman" w:hAnsi="Times New Roman"/>
          <w:sz w:val="28"/>
        </w:rPr>
        <w:lastRenderedPageBreak/>
        <w:t>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24.9. Основными функциями комиссии являются:</w:t>
      </w:r>
    </w:p>
    <w:p w:rsidR="00B3784E" w:rsidRDefault="00173F09">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открытие заявок на электронных площадках, вскрытие конвертов с заявками на участие в закупке;</w:t>
      </w:r>
    </w:p>
    <w:p w:rsidR="00B3784E" w:rsidRDefault="00173F09">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рассмотрение заявок участников закупки;</w:t>
      </w:r>
    </w:p>
    <w:p w:rsidR="00B3784E" w:rsidRDefault="00173F09">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принятие решений о допуске участника закупки или отказа в допуске (отклонения заявки) участника закупки к участию в закупке;</w:t>
      </w:r>
    </w:p>
    <w:p w:rsidR="00B3784E" w:rsidRDefault="00173F09">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фиксирование факта о признании процедуры закупки несостоявшейся (при необходимости);</w:t>
      </w:r>
    </w:p>
    <w:p w:rsidR="00B3784E" w:rsidRDefault="00173F09">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проведение оценки заявок (при необходимости);</w:t>
      </w:r>
    </w:p>
    <w:p w:rsidR="00B3784E" w:rsidRDefault="00173F09">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определение победителя закупки в соответствии с условиями извещения об осуществлении закупки и закупочной документации;</w:t>
      </w:r>
    </w:p>
    <w:p w:rsidR="00B3784E" w:rsidRDefault="00173F09">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реализация предписаний и решений антимонопольного органа.</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24.10. Перечень функций, возложенных заказчиком на комиссию, может быть дополнен в соответствии с локальным актом заказчика.</w:t>
      </w:r>
    </w:p>
    <w:p w:rsidR="00B3784E" w:rsidRDefault="00B3784E">
      <w:pPr>
        <w:widowControl w:val="0"/>
        <w:spacing w:after="0" w:line="240" w:lineRule="auto"/>
        <w:ind w:firstLine="708"/>
        <w:contextualSpacing/>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2" w:name="__RefHeading___25"/>
      <w:bookmarkEnd w:id="42"/>
      <w:r>
        <w:rPr>
          <w:rFonts w:ascii="Times New Roman" w:hAnsi="Times New Roman"/>
          <w:b w:val="0"/>
          <w:color w:val="000000"/>
          <w:sz w:val="28"/>
        </w:rPr>
        <w:t>25. Отмена закупки</w:t>
      </w:r>
    </w:p>
    <w:p w:rsidR="00B3784E" w:rsidRDefault="00B3784E">
      <w:pPr>
        <w:widowControl w:val="0"/>
        <w:spacing w:after="0" w:line="240" w:lineRule="auto"/>
        <w:ind w:firstLine="709"/>
        <w:jc w:val="both"/>
        <w:rPr>
          <w:rFonts w:ascii="Times New Roman" w:hAnsi="Times New Roman"/>
          <w:b/>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w:t>
      </w:r>
      <w:r>
        <w:rPr>
          <w:rFonts w:ascii="Times New Roman" w:hAnsi="Times New Roman"/>
          <w:sz w:val="28"/>
        </w:rPr>
        <w:lastRenderedPageBreak/>
        <w:t xml:space="preserve">и более предмету закупки (лоту) в любое время до наступления даты и времени окончания срока подачи заявок на участие в таких закупках.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3" w:name="__RefHeading___26"/>
      <w:bookmarkEnd w:id="43"/>
      <w:r>
        <w:rPr>
          <w:rFonts w:ascii="Times New Roman" w:hAnsi="Times New Roman"/>
          <w:b w:val="0"/>
          <w:color w:val="000000"/>
          <w:sz w:val="28"/>
        </w:rPr>
        <w:t>26. Заключение договора по результатам закупки</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highlight w:val="yellow"/>
        </w:rPr>
      </w:pPr>
      <w:r>
        <w:rPr>
          <w:rFonts w:ascii="Times New Roman" w:hAnsi="Times New Roman"/>
          <w:sz w:val="28"/>
        </w:rPr>
        <w:t>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lastRenderedPageBreak/>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непредоставление участником закупки в указанные в извещении и (или) документации сроки подписанного со своей стороны проекта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 неисполнение требований, установленных в рамках применения антидемпинговых мер в соответствии с разделом 23 Положения.</w:t>
      </w:r>
    </w:p>
    <w:p w:rsidR="00B3784E" w:rsidRDefault="00173F09">
      <w:pPr>
        <w:widowControl w:val="0"/>
        <w:spacing w:after="0" w:line="240" w:lineRule="auto"/>
        <w:ind w:firstLine="708"/>
        <w:jc w:val="both"/>
      </w:pPr>
      <w:r>
        <w:rPr>
          <w:rFonts w:ascii="Times New Roman" w:hAnsi="Times New Roman"/>
          <w:sz w:val="28"/>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настоящего раздела.</w:t>
      </w:r>
    </w:p>
    <w:p w:rsidR="00B3784E" w:rsidRDefault="00173F09">
      <w:pPr>
        <w:pStyle w:val="ListParagraph1"/>
        <w:widowControl w:val="0"/>
        <w:spacing w:after="0" w:line="240" w:lineRule="auto"/>
        <w:ind w:left="0" w:firstLine="708"/>
        <w:jc w:val="both"/>
      </w:pPr>
      <w:r>
        <w:rPr>
          <w:rFonts w:ascii="Times New Roman" w:hAnsi="Times New Roman"/>
          <w:sz w:val="28"/>
        </w:rPr>
        <w:t>26.6. Принятие заказчиком решения о заключении договора со вторым участником закупки накладывает на такого участника закупки обязанность заключения договора. Отказ второго участника закупки влечет за собой признание его уклонившимся от заключения договора.</w:t>
      </w:r>
    </w:p>
    <w:p w:rsidR="00B3784E" w:rsidRDefault="00173F09">
      <w:pPr>
        <w:widowControl w:val="0"/>
        <w:spacing w:after="0" w:line="240" w:lineRule="auto"/>
        <w:ind w:firstLine="708"/>
        <w:jc w:val="both"/>
      </w:pPr>
      <w:r>
        <w:rPr>
          <w:rFonts w:ascii="Times New Roman" w:hAnsi="Times New Roman"/>
          <w:sz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настоящего раздела.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признания его уклонившимся от заключения договора.</w:t>
      </w:r>
    </w:p>
    <w:p w:rsidR="00B3784E" w:rsidRDefault="00173F09">
      <w:pPr>
        <w:widowControl w:val="0"/>
        <w:spacing w:after="0" w:line="240" w:lineRule="auto"/>
        <w:ind w:firstLine="708"/>
        <w:jc w:val="both"/>
      </w:pPr>
      <w:r>
        <w:rPr>
          <w:rFonts w:ascii="Times New Roman" w:hAnsi="Times New Roman"/>
          <w:sz w:val="28"/>
        </w:rPr>
        <w:t>26.7. В случаях, указанных в пункте 26.4 настоящего раздела,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настоящего раздела,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w:t>
      </w:r>
      <w:r>
        <w:rPr>
          <w:rFonts w:ascii="Times New Roman" w:hAnsi="Times New Roman"/>
          <w:sz w:val="28"/>
        </w:rPr>
        <w:lastRenderedPageBreak/>
        <w:t xml:space="preserve">направления протоколов разногласий.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представление которых требовалось в соответствии с условиями извещения и (или) документации о закупке;</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по следующим основаниям:</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наличие обстоятельств непреодолимой силы, препятствующих заключению договора по результатам проведенной закупки;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иные обстоятельства, с которыми закон связывает возможность отказа от заключения договора.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B3784E" w:rsidRDefault="00173F09">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lastRenderedPageBreak/>
        <w:t>дату подписания документа;</w:t>
      </w:r>
    </w:p>
    <w:p w:rsidR="00B3784E" w:rsidRDefault="00173F09">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лицо, с которым заказчик отказывается заключить договор;</w:t>
      </w:r>
    </w:p>
    <w:p w:rsidR="00B3784E" w:rsidRDefault="00173F09">
      <w:pPr>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отказ от заключения договора, а также указание пункта Положения, на основании которого было принято решение о таком отказе;</w:t>
      </w:r>
    </w:p>
    <w:p w:rsidR="00B3784E" w:rsidRDefault="00173F09">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факт, являющийся основанием для такого отказа, а также реквизиты документов, подтверждающих этот факт;</w:t>
      </w:r>
    </w:p>
    <w:p w:rsidR="00B3784E" w:rsidRDefault="00173F09">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размещаемую в решении об отказе от заключения договора по решению заказчика.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w:t>
      </w:r>
    </w:p>
    <w:p w:rsidR="00B3784E" w:rsidRDefault="00173F09">
      <w:pPr>
        <w:pStyle w:val="ListParagraph1"/>
        <w:widowControl w:val="0"/>
        <w:spacing w:after="0" w:line="240" w:lineRule="auto"/>
        <w:ind w:left="0" w:firstLine="708"/>
        <w:jc w:val="both"/>
        <w:rPr>
          <w:rFonts w:ascii="Times New Roman" w:hAnsi="Times New Roman"/>
          <w:sz w:val="28"/>
        </w:rPr>
      </w:pPr>
      <w:r w:rsidRPr="00AA1594">
        <w:rPr>
          <w:rFonts w:ascii="Times New Roman" w:hAnsi="Times New Roman"/>
          <w:sz w:val="28"/>
        </w:rPr>
        <w:t>В случае, предусмотренном абзацем первым пункта 26.12 раздела 26 Положения,</w:t>
      </w:r>
      <w:r>
        <w:rPr>
          <w:rFonts w:ascii="Times New Roman" w:hAnsi="Times New Roman"/>
          <w:sz w:val="28"/>
        </w:rPr>
        <w:t xml:space="preserve">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rsidR="00B3784E" w:rsidRDefault="00B3784E">
      <w:pPr>
        <w:pStyle w:val="ListParagraph1"/>
        <w:widowControl w:val="0"/>
        <w:spacing w:after="0" w:line="240" w:lineRule="auto"/>
        <w:ind w:left="0"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4" w:name="__RefHeading___27"/>
      <w:bookmarkEnd w:id="44"/>
      <w:r>
        <w:rPr>
          <w:rFonts w:ascii="Times New Roman" w:hAnsi="Times New Roman"/>
          <w:b w:val="0"/>
          <w:color w:val="000000"/>
          <w:sz w:val="28"/>
        </w:rPr>
        <w:t>27. Исполнение договора</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ListParagraph1"/>
        <w:widowControl w:val="0"/>
        <w:tabs>
          <w:tab w:val="left" w:pos="1701"/>
        </w:tabs>
        <w:spacing w:after="0" w:line="240" w:lineRule="auto"/>
        <w:ind w:left="0" w:right="-1" w:firstLine="720"/>
        <w:contextualSpacing w:val="0"/>
        <w:jc w:val="both"/>
        <w:rPr>
          <w:rFonts w:ascii="Times New Roman" w:hAnsi="Times New Roman"/>
          <w:sz w:val="28"/>
        </w:rPr>
      </w:pPr>
      <w:r>
        <w:rPr>
          <w:rFonts w:ascii="Times New Roman" w:hAnsi="Times New Roman"/>
          <w:sz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rsidR="00B3784E" w:rsidRDefault="00173F09">
      <w:pPr>
        <w:widowControl w:val="0"/>
        <w:numPr>
          <w:ilvl w:val="0"/>
          <w:numId w:val="22"/>
        </w:numPr>
        <w:tabs>
          <w:tab w:val="left" w:pos="1134"/>
        </w:tabs>
        <w:spacing w:after="0" w:line="240" w:lineRule="auto"/>
        <w:ind w:left="0" w:firstLine="720"/>
        <w:contextualSpacing/>
        <w:jc w:val="both"/>
        <w:rPr>
          <w:rFonts w:ascii="Times New Roman" w:hAnsi="Times New Roman"/>
          <w:sz w:val="28"/>
        </w:rPr>
      </w:pPr>
      <w:r>
        <w:rPr>
          <w:rFonts w:ascii="Times New Roman" w:hAnsi="Times New Roman"/>
          <w:sz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B3784E" w:rsidRDefault="00173F09">
      <w:pPr>
        <w:widowControl w:val="0"/>
        <w:numPr>
          <w:ilvl w:val="0"/>
          <w:numId w:val="22"/>
        </w:numPr>
        <w:tabs>
          <w:tab w:val="left" w:pos="1134"/>
        </w:tabs>
        <w:spacing w:after="0" w:line="240" w:lineRule="auto"/>
        <w:ind w:left="0" w:firstLine="720"/>
        <w:contextualSpacing/>
        <w:jc w:val="both"/>
        <w:rPr>
          <w:rFonts w:ascii="Times New Roman" w:hAnsi="Times New Roman"/>
          <w:sz w:val="28"/>
        </w:rPr>
      </w:pPr>
      <w:bookmarkStart w:id="45" w:name="dst101293"/>
      <w:bookmarkEnd w:id="45"/>
      <w:r>
        <w:rPr>
          <w:rFonts w:ascii="Times New Roman" w:hAnsi="Times New Roman"/>
          <w:sz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rsidR="00B3784E" w:rsidRDefault="00173F09">
      <w:pPr>
        <w:widowControl w:val="0"/>
        <w:numPr>
          <w:ilvl w:val="0"/>
          <w:numId w:val="22"/>
        </w:numPr>
        <w:tabs>
          <w:tab w:val="left" w:pos="1134"/>
        </w:tabs>
        <w:spacing w:after="0" w:line="240" w:lineRule="auto"/>
        <w:ind w:left="0" w:firstLine="720"/>
        <w:contextualSpacing/>
        <w:jc w:val="both"/>
        <w:rPr>
          <w:rFonts w:ascii="Times New Roman" w:hAnsi="Times New Roman"/>
          <w:sz w:val="28"/>
        </w:rPr>
      </w:pPr>
      <w:bookmarkStart w:id="46" w:name="dst101294"/>
      <w:bookmarkEnd w:id="46"/>
      <w:r>
        <w:rPr>
          <w:rFonts w:ascii="Times New Roman" w:hAnsi="Times New Roman"/>
          <w:sz w:val="28"/>
        </w:rPr>
        <w:lastRenderedPageBreak/>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B3784E" w:rsidRDefault="00173F09">
      <w:pPr>
        <w:widowControl w:val="0"/>
        <w:tabs>
          <w:tab w:val="left" w:pos="1134"/>
        </w:tabs>
        <w:spacing w:after="0" w:line="240" w:lineRule="auto"/>
        <w:ind w:firstLine="720"/>
        <w:contextualSpacing/>
        <w:jc w:val="both"/>
        <w:rPr>
          <w:rFonts w:ascii="Times New Roman" w:hAnsi="Times New Roman"/>
          <w:sz w:val="28"/>
        </w:rPr>
      </w:pPr>
      <w:r>
        <w:rPr>
          <w:rFonts w:ascii="Times New Roman" w:hAnsi="Times New Roman"/>
          <w:sz w:val="28"/>
        </w:rPr>
        <w:t>27.2. 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B3784E" w:rsidRDefault="00173F09">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B3784E" w:rsidRDefault="00173F09">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B3784E" w:rsidRDefault="00B3784E">
      <w:pPr>
        <w:widowControl w:val="0"/>
        <w:tabs>
          <w:tab w:val="left" w:pos="1701"/>
        </w:tabs>
        <w:spacing w:after="0" w:line="240" w:lineRule="auto"/>
        <w:ind w:right="-1" w:firstLine="720"/>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7" w:name="__RefHeading___28"/>
      <w:bookmarkEnd w:id="47"/>
      <w:r>
        <w:rPr>
          <w:rFonts w:ascii="Times New Roman" w:hAnsi="Times New Roman"/>
          <w:b w:val="0"/>
          <w:color w:val="000000"/>
          <w:sz w:val="28"/>
        </w:rPr>
        <w:t>28. Изменение, расторжение договора</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28.1. При исполнении договора изменение существенных условий договора допускается</w:t>
      </w:r>
      <w:r>
        <w:rPr>
          <w:rFonts w:ascii="Times New Roman" w:hAnsi="Times New Roman"/>
          <w:sz w:val="28"/>
          <w:highlight w:val="white"/>
        </w:rPr>
        <w:t xml:space="preserve"> 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договором.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28.2. Изменение существенных условий договора при его исполнении допускается по соглашению сторон  в </w:t>
      </w:r>
      <w:r>
        <w:rPr>
          <w:rFonts w:ascii="Times New Roman" w:hAnsi="Times New Roman"/>
          <w:sz w:val="28"/>
          <w:highlight w:val="white"/>
        </w:rPr>
        <w:t>следующих</w:t>
      </w:r>
      <w:r>
        <w:rPr>
          <w:rFonts w:ascii="Times New Roman" w:hAnsi="Times New Roman"/>
          <w:sz w:val="28"/>
        </w:rPr>
        <w:t xml:space="preserve"> случаях:</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 уменьшения по инициативе заказчика количества поставляемого товара, объема выполняемых работ, оказываемых услуг, с соответствующим </w:t>
      </w:r>
      <w:r>
        <w:rPr>
          <w:rFonts w:ascii="Times New Roman" w:hAnsi="Times New Roman"/>
          <w:sz w:val="28"/>
        </w:rPr>
        <w:lastRenderedPageBreak/>
        <w:t>изменением цены договора при обязательном сохранении неизменной цены единицы товара (работы, услуги);</w:t>
      </w:r>
    </w:p>
    <w:p w:rsidR="00B3784E" w:rsidRDefault="00173F09">
      <w:pPr>
        <w:widowControl w:val="0"/>
        <w:spacing w:after="0" w:line="240" w:lineRule="auto"/>
        <w:ind w:firstLine="708"/>
        <w:jc w:val="both"/>
      </w:pPr>
      <w:r>
        <w:rPr>
          <w:rFonts w:ascii="Times New Roman" w:hAnsi="Times New Roman"/>
          <w:sz w:val="28"/>
        </w:rPr>
        <w:t xml:space="preserve">3) увеличения объема и (или) изменения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Pr="00FC705F">
        <w:rPr>
          <w:rFonts w:ascii="Times New Roman" w:hAnsi="Times New Roman"/>
          <w:sz w:val="28"/>
        </w:rPr>
        <w:t>при условии, что изменение первоначальной цены договоры составит не более чем десять процентов</w:t>
      </w:r>
      <w:r>
        <w:rPr>
          <w:rFonts w:ascii="Times New Roman" w:hAnsi="Times New Roman"/>
          <w:sz w:val="28"/>
        </w:rPr>
        <w:t>. При этом допускается однократное увеличение (продление) срока исполнения договора на срок, не превышающий половины срока, предусмотренного при его заключении;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ухудшение качества поставляемого товара, выполняемой работы, оказываемой услуги и иных условий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 изменения условий договора при возникновении обстоятельств непреодолимой силы;</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11) однократного увеличения по инициативе заказчика максимального значения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rsidR="00B3784E" w:rsidRDefault="00173F09">
      <w:pPr>
        <w:widowControl w:val="0"/>
        <w:spacing w:after="0" w:line="240" w:lineRule="auto"/>
        <w:ind w:firstLine="708"/>
        <w:jc w:val="both"/>
      </w:pPr>
      <w:r>
        <w:rPr>
          <w:rFonts w:ascii="Times New Roman" w:hAnsi="Times New Roman"/>
          <w:sz w:val="28"/>
        </w:rPr>
        <w:t xml:space="preserve">12) наличия причинно-следственной связи между обстоятельствами осуществления закупки для нужд заказчика и экономической ситуацией, </w:t>
      </w:r>
      <w:r>
        <w:rPr>
          <w:rFonts w:ascii="Times New Roman" w:hAnsi="Times New Roman"/>
          <w:sz w:val="28"/>
        </w:rPr>
        <w:lastRenderedPageBreak/>
        <w:t>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B3784E" w:rsidRPr="00FC705F" w:rsidRDefault="00173F09">
      <w:pPr>
        <w:widowControl w:val="0"/>
        <w:spacing w:after="0" w:line="240" w:lineRule="auto"/>
        <w:ind w:firstLine="708"/>
        <w:jc w:val="both"/>
        <w:rPr>
          <w:rFonts w:ascii="Times New Roman" w:hAnsi="Times New Roman"/>
          <w:sz w:val="28"/>
        </w:rPr>
      </w:pPr>
      <w:r w:rsidRPr="00F6109E">
        <w:rPr>
          <w:rFonts w:ascii="Times New Roman" w:hAnsi="Times New Roman"/>
          <w:sz w:val="28"/>
        </w:rPr>
        <w:t>13</w:t>
      </w:r>
      <w:r w:rsidRPr="00FC705F">
        <w:rPr>
          <w:rFonts w:ascii="Times New Roman" w:hAnsi="Times New Roman"/>
          <w:sz w:val="28"/>
        </w:rPr>
        <w:t>)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rsidR="00B3784E" w:rsidRDefault="00173F09">
      <w:pPr>
        <w:widowControl w:val="0"/>
        <w:spacing w:after="0" w:line="240" w:lineRule="auto"/>
        <w:ind w:firstLine="708"/>
        <w:jc w:val="both"/>
        <w:rPr>
          <w:rFonts w:ascii="Times New Roman" w:hAnsi="Times New Roman"/>
          <w:sz w:val="28"/>
        </w:rPr>
      </w:pPr>
      <w:r w:rsidRPr="00F6109E">
        <w:rPr>
          <w:rFonts w:ascii="Times New Roman" w:hAnsi="Times New Roman"/>
          <w:sz w:val="28"/>
        </w:rPr>
        <w:t>14</w:t>
      </w:r>
      <w:r w:rsidRPr="00FC705F">
        <w:rPr>
          <w:rFonts w:ascii="Times New Roman" w:hAnsi="Times New Roman"/>
          <w:sz w:val="28"/>
        </w:rPr>
        <w:t>) если при исполнении договора изменяется срок исполнения отдельного этапа (отдельных</w:t>
      </w:r>
      <w:r>
        <w:rPr>
          <w:rFonts w:ascii="Times New Roman" w:hAnsi="Times New Roman"/>
          <w:sz w:val="28"/>
        </w:rPr>
        <w:t xml:space="preserve"> этапов) исполнения договора в рамках срока исполнения договора, предусмотренного при его заключении.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28.7. 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Pr>
          <w:rFonts w:ascii="Times New Roman" w:hAnsi="Times New Roman"/>
          <w:sz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w:t>
      </w:r>
      <w:r>
        <w:rPr>
          <w:rFonts w:ascii="Times New Roman" w:hAnsi="Times New Roman"/>
          <w:sz w:val="28"/>
        </w:rPr>
        <w:lastRenderedPageBreak/>
        <w:t xml:space="preserve">документацией о закупке.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48" w:name="__RefHeading___29"/>
      <w:bookmarkEnd w:id="48"/>
      <w:r>
        <w:rPr>
          <w:rFonts w:ascii="Times New Roman" w:hAnsi="Times New Roman"/>
          <w:b w:val="0"/>
          <w:color w:val="000000"/>
          <w:sz w:val="28"/>
        </w:rPr>
        <w:t>29. Отчетность в сфере закупок</w:t>
      </w:r>
    </w:p>
    <w:p w:rsidR="00B3784E" w:rsidRDefault="00B3784E">
      <w:pPr>
        <w:widowControl w:val="0"/>
        <w:spacing w:after="0" w:line="240" w:lineRule="auto"/>
        <w:ind w:firstLine="708"/>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29.1. Заказчик не позднее десятого числа месяца, следующего за отчетным месяцем, размещает в ЕИС информацию, предусмотренную частью 19 статьи 4 Закона № 223-ФЗ.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настоящего раздела.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29.3. В случае если в отчетном месяце заказчик не осуществлял закупки, в ЕИС подлежит размещению отчет, содержащий нулевые значения.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29.5.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B3784E">
      <w:pPr>
        <w:pStyle w:val="2"/>
        <w:widowControl w:val="0"/>
        <w:spacing w:before="0" w:line="240" w:lineRule="auto"/>
        <w:jc w:val="center"/>
        <w:rPr>
          <w:rFonts w:ascii="Times New Roman" w:hAnsi="Times New Roman"/>
          <w:b w:val="0"/>
          <w:color w:val="000000"/>
          <w:sz w:val="28"/>
        </w:rPr>
      </w:pPr>
    </w:p>
    <w:p w:rsidR="00B3784E" w:rsidRDefault="00173F09">
      <w:pPr>
        <w:pStyle w:val="1"/>
        <w:numPr>
          <w:ilvl w:val="0"/>
          <w:numId w:val="0"/>
        </w:numPr>
        <w:spacing w:before="0" w:after="0" w:line="240" w:lineRule="auto"/>
        <w:ind w:left="720"/>
        <w:rPr>
          <w:b w:val="0"/>
          <w:sz w:val="28"/>
        </w:rPr>
      </w:pPr>
      <w:bookmarkStart w:id="49" w:name="__RefHeading___30"/>
      <w:bookmarkEnd w:id="49"/>
      <w:r>
        <w:rPr>
          <w:b w:val="0"/>
          <w:sz w:val="28"/>
        </w:rPr>
        <w:t>30. Условия применения и порядок проведения конкурса</w:t>
      </w:r>
    </w:p>
    <w:p w:rsidR="00B3784E" w:rsidRDefault="00B3784E">
      <w:pPr>
        <w:spacing w:after="0" w:line="240" w:lineRule="auto"/>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30.1.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30.2. Положением предусмотрено осуществление закупок путем проведения следующих видов конкурсов: </w:t>
      </w:r>
    </w:p>
    <w:p w:rsidR="00B3784E" w:rsidRDefault="00173F09">
      <w:pPr>
        <w:widowControl w:val="0"/>
        <w:numPr>
          <w:ilvl w:val="0"/>
          <w:numId w:val="23"/>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w:t>
      </w:r>
      <w:r>
        <w:rPr>
          <w:rFonts w:ascii="Times New Roman" w:hAnsi="Times New Roman"/>
          <w:sz w:val="28"/>
        </w:rPr>
        <w:lastRenderedPageBreak/>
        <w:t>участникам закупки предъявляются единые требования;</w:t>
      </w:r>
    </w:p>
    <w:p w:rsidR="00B3784E" w:rsidRDefault="00173F09">
      <w:pPr>
        <w:widowControl w:val="0"/>
        <w:numPr>
          <w:ilvl w:val="0"/>
          <w:numId w:val="23"/>
        </w:numPr>
        <w:tabs>
          <w:tab w:val="left" w:pos="1134"/>
        </w:tabs>
        <w:spacing w:after="0" w:line="240" w:lineRule="auto"/>
        <w:ind w:left="0" w:firstLine="709"/>
        <w:jc w:val="both"/>
        <w:rPr>
          <w:rFonts w:ascii="Times New Roman" w:hAnsi="Times New Roman"/>
          <w:sz w:val="28"/>
        </w:rPr>
      </w:pPr>
      <w:r>
        <w:rPr>
          <w:rFonts w:ascii="Times New Roman" w:hAnsi="Times New Roman"/>
          <w:sz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настоящем разделе под конкурсом понимаются конкурс в электронной форме и открытый конкурс.</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30.4. Заказчик вправе осуществить закупку путем проведения открытого конкурса при одновременном выполнении следующих условий: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для эффективного проведения закупки необходимо произвести оценку предложений участников на основании более чем одного критерия;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конкурса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пяти миллионов рублей;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раздела 7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раздела 7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30.5. Ограничение по начальной (максимальной) цене договора для электронного конкурса не установлено.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30.6. Конкурс в электронной форме включает следующие этапы: рассмотрение заявок, оценка заявок.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w:t>
      </w:r>
      <w:r>
        <w:rPr>
          <w:rFonts w:ascii="Times New Roman" w:hAnsi="Times New Roman"/>
          <w:sz w:val="28"/>
          <w:vertAlign w:val="superscript"/>
        </w:rPr>
        <w:t>4</w:t>
      </w:r>
      <w:r>
        <w:rPr>
          <w:rFonts w:ascii="Times New Roman" w:hAnsi="Times New Roman"/>
          <w:sz w:val="28"/>
        </w:rPr>
        <w:t xml:space="preserve"> Закона № 223-ФЗ. По результатам каждого этапа составляется отдельный протокол.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Положения.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При этом рассмотрение и оценка заявок должны производиться в срок, не превышающий двадцати дней со дня вскрытия конвертов с такими заявками (открытия доступа к таким заявкам).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B3784E" w:rsidRDefault="00173F09">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lastRenderedPageBreak/>
        <w:t>30.9. Заказчик вправе принять решение об отмене указанных в настоящем разделе видов конкурса в соответствии с разделом 25 Положения.</w:t>
      </w:r>
    </w:p>
    <w:p w:rsidR="00B3784E" w:rsidRDefault="00B3784E">
      <w:pPr>
        <w:widowControl w:val="0"/>
        <w:spacing w:after="0" w:line="240" w:lineRule="auto"/>
        <w:ind w:firstLine="709"/>
        <w:jc w:val="both"/>
        <w:rPr>
          <w:rFonts w:ascii="Times New Roman" w:hAnsi="Times New Roman"/>
          <w:spacing w:val="-4"/>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50" w:name="__RefHeading___31"/>
      <w:bookmarkEnd w:id="50"/>
      <w:r>
        <w:rPr>
          <w:rFonts w:ascii="Times New Roman" w:hAnsi="Times New Roman"/>
          <w:b w:val="0"/>
          <w:color w:val="000000"/>
          <w:sz w:val="28"/>
        </w:rPr>
        <w:t>31. Извещение о проведении конкурса, конкурсная документация</w:t>
      </w:r>
    </w:p>
    <w:p w:rsidR="00B3784E" w:rsidRDefault="00B3784E">
      <w:pPr>
        <w:pStyle w:val="ListParagraph1"/>
        <w:widowControl w:val="0"/>
        <w:spacing w:after="0" w:line="240" w:lineRule="auto"/>
        <w:ind w:left="600"/>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сети Интернет при условии, что такое опубликование или такое размещение осуществляется наряду с предусмотренным пунктом 31.1 настоящего раздела размещением.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31.4. В извещении о проведении конкурса указывается информация, содержащаяся в пункте 8.3 раздела 8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31.5. В конкурсную документацию включаются информация и документы, указанные в пунктах 8.4 и 8.5 раздела 8 Положения, а также место подачи заявок на участие в конкурсе.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31.7. Заказчик вправе внести изменения в извещение о проведении конкурса и (или) в конкурсную документацию в соответствии с положениями раздела 9 Положения.</w:t>
      </w:r>
    </w:p>
    <w:p w:rsidR="00B3784E" w:rsidRDefault="00B3784E">
      <w:pPr>
        <w:widowControl w:val="0"/>
        <w:spacing w:after="0" w:line="240" w:lineRule="auto"/>
        <w:ind w:firstLine="480"/>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51" w:name="__RefHeading___32"/>
      <w:bookmarkEnd w:id="51"/>
      <w:r>
        <w:rPr>
          <w:rFonts w:ascii="Times New Roman" w:hAnsi="Times New Roman"/>
          <w:b w:val="0"/>
          <w:color w:val="000000"/>
          <w:sz w:val="28"/>
        </w:rPr>
        <w:t>32. Порядок предоставления конкурсной документации</w:t>
      </w:r>
    </w:p>
    <w:p w:rsidR="00B3784E" w:rsidRDefault="00B3784E">
      <w:pPr>
        <w:widowControl w:val="0"/>
        <w:spacing w:after="0" w:line="240" w:lineRule="auto"/>
        <w:jc w:val="both"/>
        <w:rPr>
          <w:rFonts w:ascii="Times New Roman" w:hAnsi="Times New Roman"/>
          <w:b/>
          <w:sz w:val="28"/>
        </w:rPr>
      </w:pP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32.1. После даты размещения извещения о проведении открытого конкурса и конкурсной документации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w:t>
      </w:r>
      <w:r>
        <w:rPr>
          <w:rFonts w:ascii="Times New Roman" w:hAnsi="Times New Roman"/>
          <w:sz w:val="28"/>
        </w:rPr>
        <w:lastRenderedPageBreak/>
        <w:t>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52" w:name="P07A0"/>
      <w:bookmarkEnd w:id="52"/>
      <w:r>
        <w:rPr>
          <w:rFonts w:ascii="Times New Roman" w:hAnsi="Times New Roman"/>
          <w:sz w:val="28"/>
        </w:rPr>
        <w:t>.</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53" w:name="P079C"/>
      <w:bookmarkEnd w:id="53"/>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54" w:name="__RefHeading___33"/>
      <w:bookmarkEnd w:id="54"/>
      <w:r>
        <w:rPr>
          <w:rFonts w:ascii="Times New Roman" w:hAnsi="Times New Roman"/>
          <w:b w:val="0"/>
          <w:color w:val="000000"/>
          <w:sz w:val="28"/>
        </w:rPr>
        <w:t>33. Критерии оценки заявок на участие в конкурсе</w:t>
      </w:r>
    </w:p>
    <w:p w:rsidR="00B3784E" w:rsidRDefault="00B3784E">
      <w:pPr>
        <w:widowControl w:val="0"/>
        <w:spacing w:after="0" w:line="240" w:lineRule="auto"/>
        <w:ind w:firstLine="708"/>
        <w:contextualSpacing/>
        <w:jc w:val="both"/>
        <w:rPr>
          <w:rFonts w:ascii="Times New Roman" w:hAnsi="Times New Roman"/>
          <w:sz w:val="28"/>
        </w:rPr>
      </w:pP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33.1. Для оценки заявок, поданных участниками закупки на участие в конкурсе, заказчик устанавливает в конкурсной документации критерии оценки заявок и порядок оценки заявок.</w:t>
      </w:r>
    </w:p>
    <w:p w:rsidR="00B3784E" w:rsidRDefault="00173F09">
      <w:pPr>
        <w:widowControl w:val="0"/>
        <w:spacing w:after="0" w:line="240" w:lineRule="auto"/>
        <w:ind w:firstLine="708"/>
        <w:contextualSpacing/>
        <w:jc w:val="both"/>
        <w:rPr>
          <w:rFonts w:ascii="Times New Roman" w:hAnsi="Times New Roman"/>
          <w:sz w:val="28"/>
        </w:rPr>
      </w:pPr>
      <w:r>
        <w:rPr>
          <w:rFonts w:ascii="Times New Roman" w:hAnsi="Times New Roman"/>
          <w:sz w:val="28"/>
        </w:rPr>
        <w:t>33.2. Критериями оценки заявок могут быть:</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качественные, функциональные и экологические характеристики предмета закупки;</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расходы на эксплуатацию и ремонт товаров, использование результатов работ;</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аналогичный опыт поставки товаров, выполнения работ, оказания услуг с пояснением заказчиком случаев признания такого опыта аналогичным;</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поставки товара, выполнения работы, оказания услуги;</w:t>
      </w:r>
    </w:p>
    <w:p w:rsidR="00B3784E" w:rsidRDefault="00173F09">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гарантийного обслуживания на товары, результаты работ.</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w:t>
      </w:r>
      <w:r>
        <w:rPr>
          <w:rFonts w:ascii="Times New Roman" w:hAnsi="Times New Roman"/>
          <w:sz w:val="28"/>
        </w:rPr>
        <w:lastRenderedPageBreak/>
        <w:t>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55" w:name="__RefHeading___34"/>
      <w:bookmarkEnd w:id="55"/>
      <w:r>
        <w:rPr>
          <w:rFonts w:ascii="Times New Roman" w:hAnsi="Times New Roman"/>
          <w:b w:val="0"/>
          <w:color w:val="000000"/>
          <w:sz w:val="28"/>
        </w:rPr>
        <w:t>34. Содержание и порядок подачи заявок на участие в конкурсе</w:t>
      </w:r>
    </w:p>
    <w:p w:rsidR="00B3784E" w:rsidRDefault="00B3784E">
      <w:pPr>
        <w:pStyle w:val="ListParagraph1"/>
        <w:widowControl w:val="0"/>
        <w:spacing w:after="0" w:line="240" w:lineRule="auto"/>
        <w:ind w:left="600"/>
        <w:jc w:val="both"/>
        <w:rPr>
          <w:rFonts w:ascii="Times New Roman" w:hAnsi="Times New Roman"/>
          <w:sz w:val="28"/>
        </w:rPr>
      </w:pPr>
    </w:p>
    <w:p w:rsidR="00B3784E" w:rsidRDefault="00173F09">
      <w:pPr>
        <w:widowControl w:val="0"/>
        <w:spacing w:after="0" w:line="240" w:lineRule="auto"/>
        <w:ind w:firstLine="708"/>
        <w:jc w:val="both"/>
        <w:rPr>
          <w:rFonts w:ascii="Times New Roman" w:hAnsi="Times New Roman"/>
          <w:sz w:val="28"/>
        </w:rPr>
      </w:pPr>
      <w:bookmarkStart w:id="56" w:name="P07B3"/>
      <w:bookmarkEnd w:id="56"/>
      <w:r>
        <w:rPr>
          <w:rFonts w:ascii="Times New Roman" w:hAnsi="Times New Roman"/>
          <w:sz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57" w:name="P07B5"/>
      <w:bookmarkEnd w:id="57"/>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34.3. Участник конкурса вправе подать только одну заявку на участие в конкурсе в отношении каждого предмета закупки (лота).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34.6. Заявка на участие в конкурсе должна содержать следующие документы и информацию: </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bookmarkStart w:id="58" w:name="P07B9"/>
      <w:bookmarkEnd w:id="58"/>
      <w:r>
        <w:rPr>
          <w:rFonts w:ascii="Times New Roman" w:hAnsi="Times New Roman"/>
          <w:sz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программноаппаратных средств электронной площадки, в случае, если это предусмотрено функционалом электронной площадки);</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w:t>
      </w:r>
      <w:r>
        <w:rPr>
          <w:rFonts w:ascii="Times New Roman" w:hAnsi="Times New Roman"/>
          <w:sz w:val="28"/>
        </w:rPr>
        <w:lastRenderedPageBreak/>
        <w:t>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копии учредительных документов участника конкурса (для юридического лица);</w:t>
      </w:r>
      <w:bookmarkStart w:id="59" w:name="P07C3"/>
      <w:bookmarkEnd w:id="59"/>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c"/>
          <w:rFonts w:ascii="Times New Roman" w:hAnsi="Times New Roman"/>
          <w:sz w:val="28"/>
        </w:rPr>
        <w:footnoteReference w:id="7"/>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8"/>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9"/>
      </w:r>
      <w:r>
        <w:rPr>
          <w:rFonts w:ascii="Times New Roman" w:hAnsi="Times New Roman"/>
          <w:sz w:val="28"/>
          <w:vertAlign w:val="superscript"/>
        </w:rPr>
        <w:t>)</w:t>
      </w:r>
      <w:r>
        <w:rPr>
          <w:rFonts w:ascii="Times New Roman" w:hAnsi="Times New Roman"/>
          <w:sz w:val="28"/>
        </w:rPr>
        <w:t xml:space="preserve"> является крупной сделкой;</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раздела 12 Положения;</w:t>
      </w:r>
    </w:p>
    <w:p w:rsidR="00B3784E" w:rsidRDefault="00173F09">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B3784E" w:rsidRDefault="00173F09">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B3784E" w:rsidRDefault="00173F09">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B3784E" w:rsidRDefault="00173F09">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w:t>
      </w:r>
      <w:r>
        <w:rPr>
          <w:rFonts w:ascii="Times New Roman" w:hAnsi="Times New Roman"/>
          <w:sz w:val="28"/>
        </w:rPr>
        <w:lastRenderedPageBreak/>
        <w:t>закупки, участник закупки включает в заявку на участие в конкурсе предложение о цене единицы товара, работы, услуги по каждой позиции;</w:t>
      </w:r>
    </w:p>
    <w:p w:rsidR="00B3784E" w:rsidRDefault="00173F09">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bookmarkStart w:id="60" w:name="P07D3"/>
      <w:bookmarkEnd w:id="60"/>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представление которых предусмотрено конкурсной документацией и (или) извещением о проведении конкурса.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34.6.</w:t>
      </w:r>
      <w:bookmarkStart w:id="61" w:name="_Ref526247208"/>
      <w:r>
        <w:rPr>
          <w:rFonts w:ascii="Times New Roman" w:hAnsi="Times New Roman"/>
          <w:sz w:val="28"/>
        </w:rPr>
        <w:t>1.</w:t>
      </w:r>
      <w:bookmarkEnd w:id="61"/>
      <w:r>
        <w:rPr>
          <w:rFonts w:ascii="Times New Roman" w:hAnsi="Times New Roman"/>
          <w:sz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 xml:space="preserve">4 </w:t>
      </w:r>
      <w:r>
        <w:rPr>
          <w:rFonts w:ascii="Times New Roman" w:hAnsi="Times New Roman"/>
          <w:sz w:val="28"/>
        </w:rPr>
        <w:t>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62" w:name="P07D7"/>
      <w:bookmarkEnd w:id="62"/>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34.8. Заявка на участие в конкурсе также может содержать любые иные сведения и документы (в том числе призванные уточнить и конкретизировать </w:t>
      </w:r>
      <w:r>
        <w:rPr>
          <w:rFonts w:ascii="Times New Roman" w:hAnsi="Times New Roman"/>
          <w:sz w:val="28"/>
        </w:rPr>
        <w:lastRenderedPageBreak/>
        <w:t>другие сведения и документы), представление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34.9.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B3784E" w:rsidRDefault="00173F09">
      <w:pPr>
        <w:widowControl w:val="0"/>
        <w:spacing w:after="0" w:line="240" w:lineRule="auto"/>
        <w:ind w:firstLine="708"/>
        <w:jc w:val="both"/>
        <w:rPr>
          <w:rFonts w:ascii="Times New Roman" w:hAnsi="Times New Roman"/>
          <w:sz w:val="28"/>
        </w:rPr>
      </w:pPr>
      <w:bookmarkStart w:id="63" w:name="P07DB"/>
      <w:bookmarkEnd w:id="63"/>
      <w:r>
        <w:rPr>
          <w:rFonts w:ascii="Times New Roman" w:hAnsi="Times New Roman"/>
          <w:sz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Регистрация заявок на участие в электронном конкурсе осуществляется посредством функционала электронной площадки.</w:t>
      </w:r>
    </w:p>
    <w:p w:rsidR="00B3784E" w:rsidRDefault="00173F09">
      <w:pPr>
        <w:widowControl w:val="0"/>
        <w:spacing w:after="0" w:line="240" w:lineRule="auto"/>
        <w:ind w:firstLine="708"/>
        <w:jc w:val="both"/>
        <w:rPr>
          <w:rFonts w:ascii="Times New Roman" w:hAnsi="Times New Roman"/>
          <w:sz w:val="28"/>
        </w:rPr>
      </w:pPr>
      <w:bookmarkStart w:id="64" w:name="P07E1"/>
      <w:bookmarkEnd w:id="64"/>
      <w:r>
        <w:rPr>
          <w:rFonts w:ascii="Times New Roman" w:hAnsi="Times New Roman"/>
          <w:sz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34.15. Конверт с заявкой на участие в открытом конкурсе, поступивший </w:t>
      </w:r>
      <w:r>
        <w:rPr>
          <w:rFonts w:ascii="Times New Roman" w:hAnsi="Times New Roman"/>
          <w:sz w:val="28"/>
        </w:rPr>
        <w:lastRenderedPageBreak/>
        <w:t xml:space="preserve">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B3784E" w:rsidRDefault="00B3784E">
      <w:pPr>
        <w:widowControl w:val="0"/>
        <w:spacing w:after="0" w:line="240" w:lineRule="auto"/>
        <w:ind w:firstLine="480"/>
        <w:jc w:val="both"/>
        <w:rPr>
          <w:rFonts w:ascii="Times New Roman" w:hAnsi="Times New Roman"/>
          <w:strike/>
          <w:sz w:val="28"/>
        </w:rPr>
      </w:pPr>
      <w:bookmarkStart w:id="65" w:name="P07E9"/>
      <w:bookmarkEnd w:id="65"/>
    </w:p>
    <w:p w:rsidR="00B3784E" w:rsidRDefault="00173F09">
      <w:pPr>
        <w:pStyle w:val="2"/>
        <w:widowControl w:val="0"/>
        <w:spacing w:before="0" w:line="240" w:lineRule="auto"/>
        <w:jc w:val="center"/>
        <w:rPr>
          <w:rFonts w:ascii="Times New Roman" w:hAnsi="Times New Roman"/>
          <w:b w:val="0"/>
          <w:color w:val="000000"/>
          <w:sz w:val="28"/>
        </w:rPr>
      </w:pPr>
      <w:bookmarkStart w:id="66" w:name="__RefHeading___35"/>
      <w:bookmarkEnd w:id="66"/>
      <w:r>
        <w:rPr>
          <w:rFonts w:ascii="Times New Roman" w:hAnsi="Times New Roman"/>
          <w:b w:val="0"/>
          <w:color w:val="000000"/>
          <w:sz w:val="28"/>
        </w:rPr>
        <w:t>35. Порядок вскрытия конвертов с заявками                                                                   на участие в открытом конкурсе</w:t>
      </w:r>
    </w:p>
    <w:p w:rsidR="00B3784E" w:rsidRDefault="00B3784E">
      <w:pPr>
        <w:pStyle w:val="ListParagraph1"/>
        <w:widowControl w:val="0"/>
        <w:spacing w:after="0" w:line="240" w:lineRule="auto"/>
        <w:ind w:left="0"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rsidR="00B3784E" w:rsidRDefault="00173F09">
      <w:pPr>
        <w:widowControl w:val="0"/>
        <w:spacing w:after="0" w:line="240" w:lineRule="auto"/>
        <w:ind w:firstLine="709"/>
        <w:jc w:val="both"/>
        <w:rPr>
          <w:rFonts w:ascii="Times New Roman" w:hAnsi="Times New Roman"/>
          <w:sz w:val="28"/>
        </w:rPr>
      </w:pPr>
      <w:bookmarkStart w:id="67" w:name="P07F2"/>
      <w:bookmarkEnd w:id="67"/>
      <w:r>
        <w:rPr>
          <w:rFonts w:ascii="Times New Roman" w:hAnsi="Times New Roman"/>
          <w:sz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 открытом конкурсе указывается в конкурсной документации.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35.3.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заявки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rsidR="00B3784E" w:rsidRDefault="00173F09">
      <w:pPr>
        <w:widowControl w:val="0"/>
        <w:spacing w:after="0" w:line="240" w:lineRule="auto"/>
        <w:ind w:firstLine="709"/>
        <w:jc w:val="both"/>
        <w:rPr>
          <w:rFonts w:ascii="Times New Roman" w:hAnsi="Times New Roman"/>
          <w:sz w:val="28"/>
        </w:rPr>
      </w:pPr>
      <w:bookmarkStart w:id="68" w:name="P07F6"/>
      <w:bookmarkEnd w:id="68"/>
      <w:r>
        <w:rPr>
          <w:rFonts w:ascii="Times New Roman" w:hAnsi="Times New Roman"/>
          <w:sz w:val="28"/>
        </w:rPr>
        <w:t xml:space="preserve">35.4. Комиссия по осуществлению закупок вскрывает конверты с 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поданные в отношении одного и того же лота, не рассматриваются и возвращаются этому участнику.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35.5. Предмет закупки, количество поданных на участие в открытом конкурсе заявок, а также дата и время регистрации каждой такой заявки, объявляются комиссией при вскрытии данных конвертов.</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35.6. В протокол вскрытия конвертов с заявками на участие в открытом конкурсе включается информация, предусмотренная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35.7. В случае если по окончании срока подачи заявок на участие </w:t>
      </w:r>
      <w:r>
        <w:rPr>
          <w:rFonts w:ascii="Times New Roman" w:hAnsi="Times New Roman"/>
          <w:sz w:val="28"/>
        </w:rPr>
        <w:lastRenderedPageBreak/>
        <w:t>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раздела, вносится информация о признании открытого конкурса несостоявшимся.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35.9 настоящего раздела, заказчик вправе осуществить одно из следующих действий:</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B3784E" w:rsidRDefault="00B3784E">
      <w:pPr>
        <w:widowControl w:val="0"/>
        <w:spacing w:after="0" w:line="240" w:lineRule="auto"/>
        <w:ind w:firstLine="482"/>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69" w:name="__RefHeading___36"/>
      <w:bookmarkEnd w:id="69"/>
      <w:r>
        <w:rPr>
          <w:rFonts w:ascii="Times New Roman" w:hAnsi="Times New Roman"/>
          <w:b w:val="0"/>
          <w:color w:val="000000"/>
          <w:sz w:val="28"/>
        </w:rPr>
        <w:t>36. Порядок рассмотрения и оценки заявок на участие в конкурсе</w:t>
      </w:r>
    </w:p>
    <w:p w:rsidR="00B3784E" w:rsidRDefault="00B3784E">
      <w:pPr>
        <w:widowControl w:val="0"/>
        <w:spacing w:after="0" w:line="240" w:lineRule="auto"/>
        <w:jc w:val="center"/>
        <w:rPr>
          <w:rFonts w:ascii="Times New Roman" w:hAnsi="Times New Roman"/>
          <w:sz w:val="28"/>
        </w:rPr>
      </w:pP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36.1. Рассмотрение и оценка заявок, поданных на участие в конкурсе (далее – рассмотрение заявок, оценка заявок), осуществляются комиссией по осуществлению закупок.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36.3. Комиссией по осуществлению закупок в рамках рассмотрения заявок выполняются следующие действия: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2) проверка участника закупки на соответствие требованиям извещения и документации, а также соисполнителей, субподрядчиков, если таковые указаны </w:t>
      </w:r>
      <w:r>
        <w:rPr>
          <w:rFonts w:ascii="Times New Roman" w:hAnsi="Times New Roman"/>
          <w:sz w:val="28"/>
        </w:rPr>
        <w:lastRenderedPageBreak/>
        <w:t>в заявке участника, требованиям, установленным извещением и конкурсной документацией в соответствии с </w:t>
      </w:r>
      <w:r>
        <w:rPr>
          <w:rFonts w:ascii="Times New Roman" w:hAnsi="Times New Roman"/>
          <w:sz w:val="28"/>
          <w:highlight w:val="white"/>
        </w:rPr>
        <w:t xml:space="preserve">подпунктами </w:t>
      </w:r>
      <w:r>
        <w:rPr>
          <w:rFonts w:ascii="Times New Roman" w:hAnsi="Times New Roman"/>
          <w:sz w:val="28"/>
        </w:rPr>
        <w:t>14, 16 пункта 8.4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оценке по соответствующим основаниям;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 проверка наличия информации об участник</w:t>
      </w:r>
      <w:r>
        <w:rPr>
          <w:rFonts w:ascii="Times New Roman" w:hAnsi="Times New Roman"/>
          <w:sz w:val="28"/>
          <w:highlight w:val="white"/>
        </w:rPr>
        <w:t>е закупки,</w:t>
      </w:r>
      <w:r>
        <w:rPr>
          <w:rFonts w:ascii="Times New Roman" w:hAnsi="Times New Roman"/>
          <w:sz w:val="28"/>
        </w:rPr>
        <w:t xml:space="preserve">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36.5. Заявка на участие в конкурсе признается не соответствующей требованиям, установленным конкурсной документацией, в случае: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которые предусмотрены подпунктом 34.6.2 и (или) подпунктом 34.6.3 раздела 34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70" w:name="_Ref527713951"/>
      <w:r>
        <w:rPr>
          <w:rFonts w:ascii="Times New Roman" w:hAnsi="Times New Roman"/>
          <w:sz w:val="28"/>
        </w:rPr>
        <w:t xml:space="preserve"> или</w:t>
      </w:r>
      <w:bookmarkEnd w:id="70"/>
      <w:r>
        <w:rPr>
          <w:rFonts w:ascii="Times New Roman" w:hAnsi="Times New Roman"/>
          <w:sz w:val="28"/>
        </w:rPr>
        <w:t xml:space="preserve"> непредставления информации и документов, которые предусмотрены пунктом 34.6 раздела 34 Положения, несоответствия указанной информации и документов требованиям, установленным документацией и (или) извещением о таком конкурсе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раздела 8 Положения;</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конкурса; </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w:t>
      </w:r>
      <w:r>
        <w:rPr>
          <w:rFonts w:ascii="Times New Roman" w:hAnsi="Times New Roman"/>
          <w:spacing w:val="-2"/>
          <w:sz w:val="28"/>
        </w:rPr>
        <w:lastRenderedPageBreak/>
        <w:t>проведении конкурса, в случае если требование о таком непревышении предусмотрено документацией о проведении конкурса;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применяющим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настоящего раздела, не допускается.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71" w:name="P0821"/>
      <w:bookmarkEnd w:id="71"/>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36.10. При принятии заказчиком решения, указанного в пункте 30.8 раздела 30 Положения, в случае если закупка признана несостоявшейся по основаниям, предусмотренным в пункте 36.8 настоящего 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w:t>
      </w:r>
      <w:r>
        <w:rPr>
          <w:rFonts w:ascii="Times New Roman" w:hAnsi="Times New Roman"/>
          <w:sz w:val="28"/>
        </w:rPr>
        <w:lastRenderedPageBreak/>
        <w:t xml:space="preserve">№ 223-ФЗ.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36.12 настоящего раздела Положения, заказчик вправе осуществить одно из следующих действий: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36.14. В случае если комиссией принято решение о проведении переторжки в соответствии с разделом 16 Положения, в протокол, указанный в пункте 36.7 настоящего раздела Положения, включается такое решение.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36.16. Оценка заявок осуществляется в соответствии с критериями оценки заявок и порядком оценки заявок, указанными в конкурсной документации с учетом раздела 33 Положения, в срок, не превышающий пятнадцати дней с даты размещения заказчиком в ЕИС протокола рассмотрения заявок.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B3784E" w:rsidRDefault="00173F09">
      <w:pPr>
        <w:widowControl w:val="0"/>
        <w:spacing w:after="0" w:line="240" w:lineRule="auto"/>
        <w:ind w:firstLine="708"/>
        <w:jc w:val="both"/>
        <w:rPr>
          <w:rFonts w:ascii="Times New Roman" w:hAnsi="Times New Roman"/>
          <w:sz w:val="28"/>
        </w:rPr>
      </w:pPr>
      <w:bookmarkStart w:id="72" w:name="P081F"/>
      <w:bookmarkEnd w:id="72"/>
      <w:r>
        <w:rPr>
          <w:rFonts w:ascii="Times New Roman" w:hAnsi="Times New Roman"/>
          <w:sz w:val="28"/>
        </w:rPr>
        <w:t xml:space="preserve">36.18. На основании результатов оценки и сопоставления заявок на участие </w:t>
      </w:r>
      <w:r>
        <w:rPr>
          <w:rFonts w:ascii="Times New Roman" w:hAnsi="Times New Roman"/>
          <w:sz w:val="28"/>
        </w:rPr>
        <w:lastRenderedPageBreak/>
        <w:t>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73" w:name="P0823"/>
      <w:bookmarkEnd w:id="73"/>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74" w:name="P0825"/>
      <w:bookmarkEnd w:id="74"/>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w:t>
      </w:r>
      <w:bookmarkStart w:id="75" w:name="P0829"/>
      <w:bookmarkEnd w:id="75"/>
      <w:r>
        <w:rPr>
          <w:rFonts w:ascii="Times New Roman" w:hAnsi="Times New Roman"/>
          <w:sz w:val="28"/>
        </w:rPr>
        <w:t>ю 14 статьи 3</w:t>
      </w:r>
      <w:r>
        <w:rPr>
          <w:rFonts w:ascii="Times New Roman" w:hAnsi="Times New Roman"/>
          <w:sz w:val="28"/>
          <w:vertAlign w:val="superscript"/>
        </w:rPr>
        <w:t xml:space="preserve">2 </w:t>
      </w:r>
      <w:r>
        <w:rPr>
          <w:rFonts w:ascii="Times New Roman" w:hAnsi="Times New Roman"/>
          <w:sz w:val="28"/>
        </w:rPr>
        <w:t xml:space="preserve">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36.23. </w:t>
      </w:r>
      <w:bookmarkStart w:id="76" w:name="P0847"/>
      <w:bookmarkEnd w:id="76"/>
      <w:r>
        <w:rPr>
          <w:rFonts w:ascii="Times New Roman" w:hAnsi="Times New Roman"/>
          <w:sz w:val="28"/>
        </w:rPr>
        <w:t>Любой участник конкурса вправе обжаловать результаты конкурса в установленном порядке</w:t>
      </w:r>
      <w:bookmarkStart w:id="77" w:name="P0849"/>
      <w:bookmarkEnd w:id="77"/>
      <w:r>
        <w:rPr>
          <w:rFonts w:ascii="Times New Roman" w:hAnsi="Times New Roman"/>
          <w:sz w:val="28"/>
        </w:rPr>
        <w:t>.</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B3784E" w:rsidRDefault="00B3784E">
      <w:pPr>
        <w:widowControl w:val="0"/>
        <w:spacing w:after="0" w:line="240" w:lineRule="auto"/>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78" w:name="__RefHeading___37"/>
      <w:bookmarkEnd w:id="78"/>
      <w:r>
        <w:rPr>
          <w:rFonts w:ascii="Times New Roman" w:hAnsi="Times New Roman"/>
          <w:b w:val="0"/>
          <w:color w:val="000000"/>
          <w:sz w:val="28"/>
        </w:rPr>
        <w:t>37. Особенности проведения конкурса в электронной форме</w:t>
      </w:r>
    </w:p>
    <w:p w:rsidR="00B3784E" w:rsidRDefault="00B3784E">
      <w:pPr>
        <w:widowControl w:val="0"/>
        <w:spacing w:after="0" w:line="240" w:lineRule="auto"/>
        <w:ind w:firstLine="709"/>
        <w:contextualSpacing/>
        <w:jc w:val="both"/>
        <w:rPr>
          <w:rFonts w:ascii="Times New Roman" w:hAnsi="Times New Roman"/>
          <w:b/>
          <w:sz w:val="28"/>
        </w:rPr>
      </w:pP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настоящего раздела.</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37.2. Общий порядок осуществления конкурса в электронной форме устанавливается статьей 3</w:t>
      </w:r>
      <w:r>
        <w:rPr>
          <w:rFonts w:ascii="Times New Roman" w:hAnsi="Times New Roman"/>
          <w:sz w:val="28"/>
          <w:vertAlign w:val="superscript"/>
        </w:rPr>
        <w:t>3</w:t>
      </w:r>
      <w:r>
        <w:rPr>
          <w:rFonts w:ascii="Times New Roman" w:hAnsi="Times New Roman"/>
          <w:sz w:val="28"/>
        </w:rPr>
        <w:t xml:space="preserve"> Закона № 223-ФЗ.</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w:t>
      </w:r>
      <w:r>
        <w:rPr>
          <w:rFonts w:ascii="Times New Roman" w:hAnsi="Times New Roman"/>
          <w:sz w:val="28"/>
        </w:rPr>
        <w:lastRenderedPageBreak/>
        <w:t>утилизировать.</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37.7. Протокол признания конкурса несостоявшимся, направляется заказчиком оператору электронной площадки и подлежит размещению в ЕИС не позднее чем через три дня со дня подписания.</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B3784E" w:rsidRDefault="00B3784E">
      <w:pPr>
        <w:pStyle w:val="1"/>
        <w:numPr>
          <w:ilvl w:val="0"/>
          <w:numId w:val="0"/>
        </w:numPr>
        <w:spacing w:before="0" w:after="0" w:line="240" w:lineRule="auto"/>
        <w:ind w:left="720"/>
        <w:jc w:val="left"/>
        <w:rPr>
          <w:b w:val="0"/>
          <w:sz w:val="28"/>
        </w:rPr>
      </w:pPr>
    </w:p>
    <w:p w:rsidR="00B3784E" w:rsidRDefault="00173F09">
      <w:pPr>
        <w:pStyle w:val="1"/>
        <w:numPr>
          <w:ilvl w:val="0"/>
          <w:numId w:val="0"/>
        </w:numPr>
        <w:spacing w:before="0" w:after="0" w:line="240" w:lineRule="auto"/>
        <w:ind w:left="720"/>
        <w:rPr>
          <w:b w:val="0"/>
          <w:sz w:val="28"/>
        </w:rPr>
      </w:pPr>
      <w:bookmarkStart w:id="79" w:name="__RefHeading___38"/>
      <w:bookmarkEnd w:id="79"/>
      <w:r>
        <w:rPr>
          <w:b w:val="0"/>
          <w:sz w:val="28"/>
        </w:rPr>
        <w:t>38. Условия применения и порядок проведения аукциона</w:t>
      </w:r>
    </w:p>
    <w:p w:rsidR="00B3784E" w:rsidRDefault="00B3784E">
      <w:pPr>
        <w:pStyle w:val="ListParagraph1"/>
        <w:spacing w:after="0" w:line="240" w:lineRule="auto"/>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при проведении аукциона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38.2. Под аукционом в электронной форме (электронным аукционом) </w:t>
      </w:r>
      <w:r>
        <w:rPr>
          <w:rFonts w:ascii="Times New Roman" w:hAnsi="Times New Roman"/>
          <w:sz w:val="28"/>
        </w:rPr>
        <w:lastRenderedPageBreak/>
        <w:t>понимается открытый аукцион, проведение которого обеспечивается на электронной площадке ее оператором.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38.3. В настоящем разделе под аукционом понимаются электронный аукцион и открытый аукцион.</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38.4. Заказчик вправе осуществить закупку путем проведения аукциона в электронной форме при выполнении хотя бы одного из следующих условий: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является продукция, для которой существует функционирующий рынок;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объектом закупки являются товары, работы, услуги, в отношении которых целесообразно проводить оценку только по ценовому критерию.</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38.5. Заказчик вправе осуществить закупку путем проведения открытого аукциона при одновременном выполнении следующих условий: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аукциона в электронной форме;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пяти миллионов рублей;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раздела 7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раздела 7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38.6. Ограничение по начальной (максимальной) цене договора для электронного аукциона не установлено.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38.9. По результатам каждого этапа аукциона в электронной форме, за исключением проведения электронного </w:t>
      </w:r>
      <w:r w:rsidRPr="00C5333E">
        <w:rPr>
          <w:rFonts w:ascii="Times New Roman" w:hAnsi="Times New Roman"/>
          <w:sz w:val="28"/>
        </w:rPr>
        <w:t>аукциона на электронной площадке, составляется отдельный протокол. Протокол, сос</w:t>
      </w:r>
      <w:r>
        <w:rPr>
          <w:rFonts w:ascii="Times New Roman" w:hAnsi="Times New Roman"/>
          <w:sz w:val="28"/>
        </w:rPr>
        <w:t>тавленный по результатам подведения итогов электронного аукциона, является итоговым, а в случаях, предусмотренных пунктом 40.16 раздела 40 Положения, пунктами 41.8, 41.9 раздела 41 Положения, пунктом 42.8 раздела 42 Положения, пунктами 44.</w:t>
      </w:r>
      <w:r w:rsidRPr="00C5333E">
        <w:rPr>
          <w:rFonts w:ascii="Times New Roman" w:hAnsi="Times New Roman"/>
          <w:sz w:val="28"/>
        </w:rPr>
        <w:t>10</w:t>
      </w:r>
      <w:r>
        <w:rPr>
          <w:rFonts w:ascii="Times New Roman" w:hAnsi="Times New Roman"/>
          <w:sz w:val="28"/>
        </w:rPr>
        <w:t>, 44.14 раздела 44 Положения, итоговым является протокол признания закупки несостоявшейся.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w:t>
      </w:r>
      <w:r>
        <w:rPr>
          <w:rFonts w:ascii="Times New Roman" w:hAnsi="Times New Roman"/>
          <w:sz w:val="28"/>
        </w:rPr>
        <w:lastRenderedPageBreak/>
        <w:t>45 Положения, итоговым является протокол признания закупки несостоявшейся.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38.11. Заказчик вправе принять решение об отмене аукциона в соответствии с разделом 25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0" w:name="__RefHeading___39"/>
      <w:bookmarkEnd w:id="80"/>
      <w:r>
        <w:rPr>
          <w:rFonts w:ascii="Times New Roman" w:hAnsi="Times New Roman"/>
          <w:b w:val="0"/>
          <w:color w:val="000000"/>
          <w:sz w:val="28"/>
        </w:rPr>
        <w:t>39. Извещение о проведении аукциона, аукционная документация</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настоящего раздела и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39.3. В извещении о проведении аукциона указывается информация, содержащаяся в пункте 8.3 Положения.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39.4. В аукционной документации наряду с информацией и документами, указанными в пунктах 8.4 и 8.5 раздела 8 Положения, должны содержаться:</w:t>
      </w:r>
    </w:p>
    <w:p w:rsidR="00B3784E" w:rsidRDefault="00173F09">
      <w:pPr>
        <w:widowControl w:val="0"/>
        <w:numPr>
          <w:ilvl w:val="0"/>
          <w:numId w:val="2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величина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в ходе проведения аукциона («шаг аукциона»);</w:t>
      </w:r>
    </w:p>
    <w:p w:rsidR="00B3784E" w:rsidRDefault="00173F09">
      <w:pPr>
        <w:widowControl w:val="0"/>
        <w:numPr>
          <w:ilvl w:val="0"/>
          <w:numId w:val="2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проведения такого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проведении аукциона и (или) в аукционную документацию в соответствии с положениями раздела 9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1" w:name="__RefHeading___40"/>
      <w:bookmarkEnd w:id="81"/>
      <w:r>
        <w:rPr>
          <w:rFonts w:ascii="Times New Roman" w:hAnsi="Times New Roman"/>
          <w:b w:val="0"/>
          <w:color w:val="000000"/>
          <w:sz w:val="28"/>
        </w:rPr>
        <w:t>40. Содержание и порядок подачи заявок на участие в аукционе</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40.1. Подача заявок на участие в электронном аукционе осуществляется на электронной площадке.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sz w:val="28"/>
        </w:rPr>
        <w:lastRenderedPageBreak/>
        <w:t>аукционе такого участника в отношении данного лота, не рассматриваются и возвращаются участнику.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электронном аукционе осуществляются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40.6. Изменение или отзыв заявки после окончания срока подачи заявок не допускается.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rsidR="008D41F0" w:rsidRDefault="00173F09">
      <w:pPr>
        <w:widowControl w:val="0"/>
        <w:spacing w:after="0" w:line="240" w:lineRule="auto"/>
        <w:ind w:firstLine="709"/>
        <w:jc w:val="both"/>
        <w:rPr>
          <w:rFonts w:ascii="Times New Roman" w:hAnsi="Times New Roman"/>
          <w:sz w:val="28"/>
        </w:rPr>
      </w:pPr>
      <w:r>
        <w:rPr>
          <w:rFonts w:ascii="Times New Roman" w:hAnsi="Times New Roman"/>
          <w:sz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r w:rsidR="008D41F0">
        <w:rPr>
          <w:rFonts w:ascii="Times New Roman" w:hAnsi="Times New Roman"/>
          <w:sz w:val="28"/>
        </w:rPr>
        <w:t>.</w:t>
      </w:r>
      <w:r>
        <w:rPr>
          <w:rFonts w:ascii="Times New Roman" w:hAnsi="Times New Roman"/>
          <w:sz w:val="28"/>
        </w:rPr>
        <w:t xml:space="preserve">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B3784E" w:rsidRDefault="00173F09">
      <w:pPr>
        <w:widowControl w:val="0"/>
        <w:spacing w:after="0" w:line="240" w:lineRule="auto"/>
        <w:ind w:firstLine="709"/>
        <w:jc w:val="both"/>
        <w:rPr>
          <w:rFonts w:ascii="Times New Roman" w:hAnsi="Times New Roman"/>
          <w:spacing w:val="-10"/>
          <w:sz w:val="28"/>
        </w:rPr>
      </w:pPr>
      <w:r>
        <w:rPr>
          <w:rFonts w:ascii="Times New Roman" w:hAnsi="Times New Roman"/>
          <w:spacing w:val="-10"/>
          <w:sz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pacing w:val="-10"/>
          <w:sz w:val="28"/>
          <w:vertAlign w:val="superscript"/>
        </w:rPr>
        <w:t xml:space="preserve">1 </w:t>
      </w:r>
      <w:r>
        <w:rPr>
          <w:rFonts w:ascii="Times New Roman" w:hAnsi="Times New Roman"/>
          <w:spacing w:val="-10"/>
          <w:sz w:val="28"/>
        </w:rPr>
        <w:t>статьи 3</w:t>
      </w:r>
      <w:r>
        <w:rPr>
          <w:rFonts w:ascii="Times New Roman" w:hAnsi="Times New Roman"/>
          <w:spacing w:val="-10"/>
          <w:sz w:val="28"/>
          <w:vertAlign w:val="superscript"/>
        </w:rPr>
        <w:t>4</w:t>
      </w:r>
      <w:r>
        <w:rPr>
          <w:rFonts w:ascii="Times New Roman" w:hAnsi="Times New Roman"/>
          <w:spacing w:val="-10"/>
          <w:sz w:val="28"/>
        </w:rPr>
        <w:t xml:space="preserve">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w:t>
      </w:r>
      <w:r>
        <w:rPr>
          <w:rFonts w:ascii="Times New Roman" w:hAnsi="Times New Roman"/>
          <w:spacing w:val="-10"/>
          <w:sz w:val="28"/>
          <w:vertAlign w:val="superscript"/>
        </w:rPr>
        <w:t>1</w:t>
      </w:r>
      <w:r>
        <w:rPr>
          <w:rFonts w:ascii="Times New Roman" w:hAnsi="Times New Roman"/>
          <w:spacing w:val="-10"/>
          <w:sz w:val="28"/>
        </w:rPr>
        <w:t xml:space="preserve"> статьи 3</w:t>
      </w:r>
      <w:r>
        <w:rPr>
          <w:rFonts w:ascii="Times New Roman" w:hAnsi="Times New Roman"/>
          <w:spacing w:val="-10"/>
          <w:sz w:val="28"/>
          <w:vertAlign w:val="superscript"/>
        </w:rPr>
        <w:t>4</w:t>
      </w:r>
      <w:r>
        <w:rPr>
          <w:rFonts w:ascii="Times New Roman" w:hAnsi="Times New Roman"/>
          <w:spacing w:val="-10"/>
          <w:sz w:val="28"/>
        </w:rPr>
        <w:t xml:space="preserve"> Закона № 223-ФЗ.</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Положения.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40.9. Единая заявка на участие в аукционе должна включать информацию, предусмотренную пунктами 40.10, 40.12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40.10. Первая часть заявки на участие в аукционе в электронной форме должна содержать:</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1) согласие участника аукциона на поставку товара, выполнение работы или оказание услуги на условиях, предусмотренных документацией и </w:t>
      </w:r>
      <w:r>
        <w:rPr>
          <w:rFonts w:ascii="Times New Roman" w:hAnsi="Times New Roman"/>
          <w:sz w:val="28"/>
        </w:rPr>
        <w:lastRenderedPageBreak/>
        <w:t>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rsidR="00B3784E" w:rsidRDefault="00173F09">
      <w:pPr>
        <w:widowControl w:val="0"/>
        <w:tabs>
          <w:tab w:val="left" w:pos="426"/>
          <w:tab w:val="left" w:pos="709"/>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40.12. Вторая часть заявки на участие в электронном аукционе должна содержать следующие документы и информацию:</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w:t>
      </w:r>
      <w:r>
        <w:rPr>
          <w:rFonts w:ascii="Times New Roman" w:hAnsi="Times New Roman"/>
          <w:sz w:val="28"/>
        </w:rPr>
        <w:lastRenderedPageBreak/>
        <w:t>государства (для иностранного лица), полученные не ранее чем за сто восемьдесят дней до дня размещения в ЕИС извещения о проведении аукциона;</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копии учредительных документов участника аукциона (для юридических лиц); </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ac"/>
          <w:rFonts w:ascii="Times New Roman" w:hAnsi="Times New Roman"/>
          <w:sz w:val="28"/>
        </w:rPr>
        <w:footnoteReference w:id="10"/>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11"/>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12"/>
      </w:r>
      <w:r>
        <w:rPr>
          <w:rFonts w:ascii="Times New Roman" w:hAnsi="Times New Roman"/>
          <w:sz w:val="28"/>
          <w:vertAlign w:val="superscript"/>
        </w:rPr>
        <w:t>)</w:t>
      </w:r>
      <w:r>
        <w:rPr>
          <w:rFonts w:ascii="Times New Roman" w:hAnsi="Times New Roman"/>
          <w:sz w:val="28"/>
        </w:rPr>
        <w:t xml:space="preserve"> является крупной сделкой;</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Положения;</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w:t>
      </w:r>
      <w:r>
        <w:rPr>
          <w:rFonts w:ascii="Times New Roman" w:hAnsi="Times New Roman"/>
          <w:sz w:val="28"/>
        </w:rPr>
        <w:lastRenderedPageBreak/>
        <w:t>вместе с товаром;</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предоставление которых предусмотрено аукционной документацией и (или) извещением о проведении аукциона.</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40.14.</w:t>
      </w:r>
      <w:r>
        <w:rPr>
          <w:rFonts w:ascii="Times New Roman" w:hAnsi="Times New Roman"/>
          <w:sz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w:t>
      </w:r>
      <w:r>
        <w:rPr>
          <w:rFonts w:ascii="Times New Roman" w:hAnsi="Times New Roman"/>
          <w:sz w:val="28"/>
        </w:rPr>
        <w:lastRenderedPageBreak/>
        <w:t>подлежит размещению в ЕИС в срок, не превышающий трех дней с даты подписания.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40.18 настоящего раздела, заказчик вправе осуществить одно из следующих действий:</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B3784E">
      <w:pPr>
        <w:widowControl w:val="0"/>
        <w:tabs>
          <w:tab w:val="left" w:pos="709"/>
        </w:tabs>
        <w:spacing w:after="0" w:line="240" w:lineRule="auto"/>
        <w:ind w:firstLine="709"/>
        <w:jc w:val="both"/>
        <w:rPr>
          <w:rFonts w:ascii="Times New Roman" w:hAnsi="Times New Roman"/>
          <w:b/>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2" w:name="__RefHeading___41"/>
      <w:bookmarkEnd w:id="82"/>
      <w:r>
        <w:rPr>
          <w:rFonts w:ascii="Times New Roman" w:hAnsi="Times New Roman"/>
          <w:b w:val="0"/>
          <w:color w:val="000000"/>
          <w:sz w:val="28"/>
        </w:rPr>
        <w:t>41. Порядок рассмотрения первых частей заявок на участие                                           в аукционе в электронной форме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 </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41.4. Участник электронного аукциона не допускается к участию в нем в случае: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 непредставления информации и документов,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w:t>
      </w:r>
      <w:r>
        <w:rPr>
          <w:rFonts w:ascii="Times New Roman" w:hAnsi="Times New Roman"/>
          <w:sz w:val="28"/>
        </w:rPr>
        <w:lastRenderedPageBreak/>
        <w:t>предпринимательства</w:t>
      </w:r>
      <w:bookmarkStart w:id="83" w:name="_Ref527368150"/>
      <w:r>
        <w:rPr>
          <w:rFonts w:ascii="Times New Roman" w:hAnsi="Times New Roman"/>
          <w:sz w:val="28"/>
        </w:rPr>
        <w:t xml:space="preserve"> или</w:t>
      </w:r>
      <w:bookmarkEnd w:id="83"/>
      <w:r>
        <w:rPr>
          <w:rFonts w:ascii="Times New Roman" w:hAnsi="Times New Roman"/>
          <w:sz w:val="28"/>
        </w:rPr>
        <w:t xml:space="preserve"> непредставления информации,  предусмотренной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Положения, требованиям документации и (или) извещения о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41.5. Отказ в допуске к участию в электронном аукционе по основаниям, не предусмотренным пунктом 41.4 настоящего раздела, не допускается.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41.7. Указанный в пункте 41.6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Положения. В протокол, указанный в пункте 41.6 настоящего раздела, вносится информация о признании такого аукциона несостоявшимся.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rPr>
        <w:t xml:space="preserve">. </w:t>
      </w:r>
      <w:r>
        <w:rPr>
          <w:rFonts w:ascii="Times New Roman" w:hAnsi="Times New Roman"/>
          <w:sz w:val="28"/>
        </w:rPr>
        <w:t xml:space="preserve">Протокол подписывается всеми присутствующими на заседании комиссии по осуществлению закупок </w:t>
      </w:r>
      <w:r>
        <w:rPr>
          <w:rFonts w:ascii="Times New Roman" w:hAnsi="Times New Roman"/>
          <w:sz w:val="28"/>
        </w:rPr>
        <w:lastRenderedPageBreak/>
        <w:t>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4" w:name="__RefHeading___42"/>
      <w:bookmarkEnd w:id="84"/>
      <w:r>
        <w:rPr>
          <w:rFonts w:ascii="Times New Roman" w:hAnsi="Times New Roman"/>
          <w:b w:val="0"/>
          <w:color w:val="000000"/>
          <w:sz w:val="28"/>
        </w:rPr>
        <w:t xml:space="preserve">42. Порядок рассмотрения единых заявок на участие в аукционе </w:t>
      </w:r>
      <w:r>
        <w:rPr>
          <w:rFonts w:ascii="Times New Roman" w:hAnsi="Times New Roman"/>
          <w:b w:val="0"/>
          <w:color w:val="000000"/>
          <w:sz w:val="28"/>
        </w:rPr>
        <w:br/>
        <w:t>в электронной форме</w:t>
      </w:r>
    </w:p>
    <w:p w:rsidR="00B3784E" w:rsidRDefault="00B3784E"/>
    <w:p w:rsidR="00B3784E" w:rsidRDefault="00173F09">
      <w:pPr>
        <w:widowControl w:val="0"/>
        <w:spacing w:after="0" w:line="240" w:lineRule="auto"/>
        <w:ind w:firstLine="709"/>
        <w:jc w:val="both"/>
        <w:rPr>
          <w:rFonts w:ascii="Times New Roman" w:hAnsi="Times New Roman"/>
          <w:strike/>
          <w:sz w:val="28"/>
        </w:rPr>
      </w:pPr>
      <w:r>
        <w:rPr>
          <w:rFonts w:ascii="Times New Roman" w:hAnsi="Times New Roman"/>
          <w:sz w:val="28"/>
        </w:rPr>
        <w:t>42.1. Комиссия по осуществлению закупок проверяет единые заявки на участие в электронном аукционе, содержащие информацию и документы, предусмотренные пунктами 40.10, 40.12 раздела 40 Положения, на соответствие требованиям, установленным документацией и извещением о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42.4. Участник электронного аукциона не допускается к участию в нем в случае: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предусмотренной пунктом 40.10 раздела 40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40.10 раздела 40 Положения, требованиям документации и (или) извещения о таком аукционе;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 непредставления информации  и документов, которые предусмотрены пунктом 40.12 раздела 40 Положения, несоответствия указанных информации </w:t>
      </w:r>
      <w:r>
        <w:rPr>
          <w:rFonts w:ascii="Times New Roman" w:hAnsi="Times New Roman"/>
          <w:sz w:val="28"/>
        </w:rPr>
        <w:lastRenderedPageBreak/>
        <w:t>требованиям и документов, установленным документацией и (или) извещением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w:t>
      </w:r>
      <w:r>
        <w:rPr>
          <w:rFonts w:ascii="Times New Roman" w:hAnsi="Times New Roman"/>
          <w:sz w:val="28"/>
          <w:highlight w:val="white"/>
        </w:rPr>
        <w:t>подпунктами</w:t>
      </w:r>
      <w:r>
        <w:rPr>
          <w:rFonts w:ascii="Times New Roman" w:hAnsi="Times New Roman"/>
          <w:sz w:val="28"/>
        </w:rPr>
        <w:t xml:space="preserve"> 14, 16 пункта 8.4 раздела 8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единой заявке на участие в аукционе в электронной форме сведений о ценовом предложении;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42.5. Отказ в допуске к участию в электронном аукционе по основаниям, не предусмотренным пунктом 42.4 настоящего раздела, не допускается.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42.7. Указанный в пункте 42.6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rsidR="00B3784E" w:rsidRDefault="00173F09">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rPr>
        <w:t xml:space="preserve">. </w:t>
      </w:r>
      <w:r>
        <w:rPr>
          <w:rFonts w:ascii="Times New Roman" w:hAnsi="Times New Roman"/>
          <w:sz w:val="28"/>
        </w:rPr>
        <w:t xml:space="preserve">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w:t>
      </w:r>
      <w:r>
        <w:rPr>
          <w:rFonts w:ascii="Times New Roman" w:hAnsi="Times New Roman"/>
          <w:sz w:val="28"/>
        </w:rPr>
        <w:lastRenderedPageBreak/>
        <w:t>размещению в ЕИС в срок, не превышающий трех дней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B3784E" w:rsidRDefault="00173F09">
      <w:pPr>
        <w:widowControl w:val="0"/>
        <w:numPr>
          <w:ilvl w:val="1"/>
          <w:numId w:val="2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провести новую закупку;</w:t>
      </w:r>
    </w:p>
    <w:p w:rsidR="00B3784E" w:rsidRDefault="00173F09">
      <w:pPr>
        <w:widowControl w:val="0"/>
        <w:numPr>
          <w:ilvl w:val="1"/>
          <w:numId w:val="2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numPr>
          <w:ilvl w:val="1"/>
          <w:numId w:val="28"/>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5" w:name="__RefHeading___43"/>
      <w:bookmarkEnd w:id="85"/>
      <w:r>
        <w:rPr>
          <w:rFonts w:ascii="Times New Roman" w:hAnsi="Times New Roman"/>
          <w:b w:val="0"/>
          <w:color w:val="000000"/>
          <w:sz w:val="28"/>
        </w:rPr>
        <w:t>43. Порядок проведения электронного аукциона</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43.3. Электронный аукцион проводится на электронной площадке в указанный в извещении о его проведении и определенный с учетом пункта 43.4 настоящего раздела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B3784E" w:rsidRDefault="00173F09">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43.5. Электронный аукцион проводится путем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w:t>
      </w:r>
      <w:r>
        <w:rPr>
          <w:rFonts w:ascii="Times New Roman" w:hAnsi="Times New Roman"/>
          <w:sz w:val="28"/>
        </w:rPr>
        <w:lastRenderedPageBreak/>
        <w:t>единиц) товара, работы, услуги на «шаг аукциона», указанный в аукционной документации.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43.6. Подача ценовых предложений при проведении электронного аукциона вне шага аукциона не допускается.</w:t>
      </w:r>
    </w:p>
    <w:p w:rsidR="00B3784E" w:rsidRPr="008D41F0" w:rsidRDefault="00173F09" w:rsidP="008D41F0">
      <w:pPr>
        <w:widowControl w:val="0"/>
        <w:spacing w:after="0" w:line="240" w:lineRule="auto"/>
        <w:ind w:firstLine="709"/>
        <w:jc w:val="both"/>
        <w:rPr>
          <w:rFonts w:ascii="Times New Roman" w:hAnsi="Times New Roman"/>
          <w:sz w:val="28"/>
        </w:rPr>
      </w:pPr>
      <w:r>
        <w:rPr>
          <w:rFonts w:ascii="Times New Roman" w:hAnsi="Times New Roman"/>
          <w:sz w:val="28"/>
        </w:rPr>
        <w:t xml:space="preserve">43.7. </w:t>
      </w:r>
      <w:r w:rsidRPr="008D41F0">
        <w:rPr>
          <w:rFonts w:ascii="Times New Roman" w:hAnsi="Times New Roman"/>
          <w:sz w:val="28"/>
        </w:rPr>
        <w:tab/>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43.8. В случае если по истечении установленного оператором электронной площадки или заказчиком срока окончания подачи ценовых предложений ни один из его участников не подал предложение о цене договора, в случае осуществления закупки в соответствии с разделом 17 Положения – цене единицы (сумме цен единиц) товара, работы, услуги, такой аукцион завершается.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43.9. В случае если при проведении электронного аукциона цена договора, при осуществлении закупки в соответствии с разделом 17 Положения – начальная цена единицы (начальная сумма цен единиц) товара, работы, </w:t>
      </w:r>
      <w:r>
        <w:rPr>
          <w:rFonts w:ascii="Times New Roman" w:hAnsi="Times New Roman"/>
          <w:sz w:val="28"/>
          <w:highlight w:val="white"/>
        </w:rPr>
        <w:t>услуги снижена до нуля, э</w:t>
      </w:r>
      <w:r>
        <w:rPr>
          <w:rFonts w:ascii="Times New Roman" w:hAnsi="Times New Roman"/>
          <w:sz w:val="28"/>
        </w:rPr>
        <w:t xml:space="preserve">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w:t>
      </w:r>
      <w:r>
        <w:rPr>
          <w:rFonts w:ascii="Times New Roman" w:hAnsi="Times New Roman"/>
          <w:sz w:val="28"/>
          <w:highlight w:val="white"/>
        </w:rPr>
        <w:t>начальная цена единицы (начальная</w:t>
      </w:r>
      <w:r>
        <w:rPr>
          <w:rFonts w:ascii="Times New Roman" w:hAnsi="Times New Roman"/>
          <w:sz w:val="28"/>
        </w:rPr>
        <w:t xml:space="preserve"> сумма цен единиц) товара, работы, услуги. Заявка такого участника закупки подлежит рассмотрению комиссией по осуществлению закупок в общем порядке.</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6" w:name="__RefHeading___44"/>
      <w:bookmarkEnd w:id="86"/>
      <w:r>
        <w:rPr>
          <w:rFonts w:ascii="Times New Roman" w:hAnsi="Times New Roman"/>
          <w:b w:val="0"/>
          <w:color w:val="000000"/>
          <w:sz w:val="28"/>
        </w:rPr>
        <w:t>44. Порядок рассмотрения вторых частей заявок на участие в аукционе</w:t>
      </w:r>
      <w:r>
        <w:rPr>
          <w:rFonts w:ascii="Times New Roman" w:hAnsi="Times New Roman"/>
          <w:b w:val="0"/>
          <w:color w:val="000000"/>
          <w:sz w:val="28"/>
        </w:rPr>
        <w:br/>
        <w:t>в электронной форме, подведение итогов электронного аукциона</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w:t>
      </w:r>
      <w:r>
        <w:rPr>
          <w:rFonts w:ascii="Times New Roman" w:hAnsi="Times New Roman"/>
          <w:sz w:val="28"/>
        </w:rPr>
        <w:lastRenderedPageBreak/>
        <w:t xml:space="preserve">в таком аукционе требованиям, установленным извещением и документацией о таком аукционе, в порядке и по основаниям, которые предусмотрены настоящим разделом.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которые предусмотрены подпунктом 40.7.3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информации и документов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извещением и (или) документацией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w:t>
      </w:r>
      <w:r>
        <w:rPr>
          <w:rFonts w:ascii="Times New Roman" w:hAnsi="Times New Roman"/>
          <w:sz w:val="28"/>
          <w:highlight w:val="white"/>
        </w:rPr>
        <w:t xml:space="preserve"> с подпунктами </w:t>
      </w:r>
      <w:r>
        <w:rPr>
          <w:rFonts w:ascii="Times New Roman" w:hAnsi="Times New Roman"/>
          <w:sz w:val="28"/>
        </w:rPr>
        <w:t>14, 16 пункта 8.4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 несоответствия участника закупки условиям предоставления </w:t>
      </w:r>
      <w:r>
        <w:rPr>
          <w:rFonts w:ascii="Times New Roman" w:hAnsi="Times New Roman"/>
          <w:sz w:val="28"/>
        </w:rPr>
        <w:lastRenderedPageBreak/>
        <w:t>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настоящего раздела, не допускается. </w:t>
      </w:r>
    </w:p>
    <w:p w:rsidR="00B3784E" w:rsidRDefault="00173F09">
      <w:pPr>
        <w:widowControl w:val="0"/>
        <w:spacing w:after="0" w:line="240" w:lineRule="auto"/>
        <w:ind w:firstLine="708"/>
        <w:jc w:val="both"/>
        <w:rPr>
          <w:rFonts w:ascii="Times New Roman" w:hAnsi="Times New Roman"/>
          <w:spacing w:val="-4"/>
          <w:sz w:val="28"/>
        </w:rPr>
      </w:pPr>
      <w:r>
        <w:rPr>
          <w:rFonts w:ascii="Times New Roman" w:hAnsi="Times New Roman"/>
          <w:sz w:val="28"/>
        </w:rPr>
        <w:t>44.6. Результаты рассмотрения вторых частей заявок на участие в электронном аукционе фиксируются в протоколе подведения итогов такого аукциона.</w:t>
      </w:r>
    </w:p>
    <w:p w:rsidR="00B3784E" w:rsidRDefault="00173F09">
      <w:pPr>
        <w:widowControl w:val="0"/>
        <w:spacing w:after="0" w:line="240" w:lineRule="auto"/>
        <w:ind w:firstLine="708"/>
        <w:jc w:val="both"/>
        <w:rPr>
          <w:shd w:val="clear" w:color="auto" w:fill="B4C7DC"/>
        </w:rPr>
      </w:pPr>
      <w:r>
        <w:rPr>
          <w:rFonts w:ascii="Times New Roman" w:hAnsi="Times New Roman"/>
          <w:spacing w:val="-4"/>
          <w:sz w:val="28"/>
        </w:rPr>
        <w:t xml:space="preserve">44.7. Участник электронного аукциона, который предложил наиболее низкую цену договора, </w:t>
      </w:r>
      <w:r>
        <w:rPr>
          <w:rFonts w:ascii="Times New Roman" w:hAnsi="Times New Roman"/>
          <w:sz w:val="28"/>
        </w:rPr>
        <w:t>в случае осуществления закупки в соответствии с раздел</w:t>
      </w:r>
      <w:r>
        <w:rPr>
          <w:rFonts w:ascii="Times New Roman" w:hAnsi="Times New Roman"/>
          <w:spacing w:val="-4"/>
          <w:sz w:val="28"/>
        </w:rPr>
        <w:t>ом 17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B3784E" w:rsidRDefault="00173F09">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44.8. 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B3784E" w:rsidRDefault="00173F09">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44.</w:t>
      </w:r>
      <w:r w:rsidRPr="00665DDC">
        <w:rPr>
          <w:rFonts w:ascii="Times New Roman" w:hAnsi="Times New Roman"/>
          <w:spacing w:val="-4"/>
          <w:sz w:val="28"/>
        </w:rPr>
        <w:t>9.</w:t>
      </w:r>
      <w:r>
        <w:rPr>
          <w:rFonts w:ascii="Times New Roman" w:hAnsi="Times New Roman"/>
          <w:spacing w:val="-4"/>
          <w:sz w:val="28"/>
        </w:rPr>
        <w:t xml:space="preserve"> Электронный аукцион признается несостоявшимся в случае, если комиссией по осуществлению закупок принято решение:</w:t>
      </w:r>
    </w:p>
    <w:p w:rsidR="00B3784E" w:rsidRDefault="00173F09">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B3784E" w:rsidRDefault="00173F09">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2) о соответствии требованиям, указанным в извещении и документации о таком аукцион</w:t>
      </w:r>
      <w:r>
        <w:rPr>
          <w:rFonts w:ascii="Times New Roman" w:hAnsi="Times New Roman"/>
          <w:spacing w:val="-4"/>
          <w:sz w:val="28"/>
          <w:highlight w:val="white"/>
        </w:rPr>
        <w:t>е, второй части заявки только одного участника.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pacing w:val="-4"/>
          <w:sz w:val="28"/>
        </w:rPr>
        <w:t>44.</w:t>
      </w:r>
      <w:r w:rsidRPr="00665DDC">
        <w:rPr>
          <w:rFonts w:ascii="Times New Roman" w:hAnsi="Times New Roman"/>
          <w:spacing w:val="-4"/>
          <w:sz w:val="28"/>
        </w:rPr>
        <w:t>10.</w:t>
      </w:r>
      <w:r>
        <w:rPr>
          <w:rFonts w:ascii="Times New Roman" w:hAnsi="Times New Roman"/>
          <w:spacing w:val="-4"/>
          <w:sz w:val="28"/>
        </w:rPr>
        <w:t xml:space="preserve">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rFonts w:ascii="Times New Roman" w:hAnsi="Times New Roman"/>
          <w:sz w:val="28"/>
        </w:rPr>
        <w:t xml:space="preserve">о признании закупки несостоявшейся.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pacing w:val="-4"/>
          <w:sz w:val="28"/>
        </w:rPr>
        <w:t>В случае признания закупки несостоявшейся по основанию, указанному в абзаце первом настояще</w:t>
      </w:r>
      <w:r>
        <w:rPr>
          <w:rFonts w:ascii="Times New Roman" w:hAnsi="Times New Roman"/>
          <w:sz w:val="28"/>
        </w:rPr>
        <w:t>го пункта, за</w:t>
      </w:r>
      <w:r>
        <w:rPr>
          <w:rFonts w:ascii="Times New Roman" w:hAnsi="Times New Roman"/>
          <w:spacing w:val="-4"/>
          <w:sz w:val="28"/>
        </w:rPr>
        <w:t>казчик з</w:t>
      </w:r>
      <w:r>
        <w:rPr>
          <w:rFonts w:ascii="Times New Roman" w:hAnsi="Times New Roman"/>
          <w:sz w:val="28"/>
        </w:rPr>
        <w:t>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44.</w:t>
      </w:r>
      <w:r w:rsidRPr="00665DDC">
        <w:rPr>
          <w:rFonts w:ascii="Times New Roman" w:hAnsi="Times New Roman"/>
          <w:sz w:val="28"/>
        </w:rPr>
        <w:t>11.</w:t>
      </w:r>
      <w:r>
        <w:rPr>
          <w:rFonts w:ascii="Times New Roman" w:hAnsi="Times New Roman"/>
          <w:sz w:val="28"/>
        </w:rPr>
        <w:t xml:space="preserve">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rPr>
        <w:t xml:space="preserve">формирует протокол </w:t>
      </w:r>
      <w:r>
        <w:rPr>
          <w:rFonts w:ascii="Times New Roman" w:hAnsi="Times New Roman"/>
          <w:sz w:val="28"/>
        </w:rPr>
        <w:t xml:space="preserve">о признании закупки несостоявшейся. </w:t>
      </w:r>
    </w:p>
    <w:p w:rsidR="00B3784E" w:rsidRDefault="00173F09">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 xml:space="preserve">В случае признания закупки несостоявшейся по основанию, указанному в </w:t>
      </w:r>
      <w:r>
        <w:rPr>
          <w:rFonts w:ascii="Times New Roman" w:hAnsi="Times New Roman"/>
          <w:spacing w:val="-4"/>
          <w:sz w:val="28"/>
        </w:rPr>
        <w:lastRenderedPageBreak/>
        <w:t>абзаце первом настоящего</w:t>
      </w:r>
      <w:r>
        <w:rPr>
          <w:rFonts w:ascii="Times New Roman" w:hAnsi="Times New Roman"/>
          <w:sz w:val="28"/>
        </w:rPr>
        <w:t xml:space="preserve"> пункта, з</w:t>
      </w:r>
      <w:r>
        <w:rPr>
          <w:rFonts w:ascii="Times New Roman" w:hAnsi="Times New Roman"/>
          <w:spacing w:val="-4"/>
          <w:sz w:val="28"/>
        </w:rPr>
        <w:t xml:space="preserve">аказчик вправе </w:t>
      </w:r>
      <w:r>
        <w:rPr>
          <w:rFonts w:ascii="Times New Roman" w:hAnsi="Times New Roman"/>
          <w:sz w:val="28"/>
        </w:rPr>
        <w:t>осуществить одно из следующих действий</w:t>
      </w:r>
      <w:r>
        <w:rPr>
          <w:rFonts w:ascii="Times New Roman" w:hAnsi="Times New Roman"/>
          <w:spacing w:val="-4"/>
          <w:sz w:val="28"/>
        </w:rPr>
        <w:t>:</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pacing w:val="-4"/>
          <w:sz w:val="28"/>
        </w:rPr>
        <w:t>44.</w:t>
      </w:r>
      <w:r w:rsidRPr="00665DDC">
        <w:rPr>
          <w:rFonts w:ascii="Times New Roman" w:hAnsi="Times New Roman"/>
          <w:spacing w:val="-4"/>
          <w:sz w:val="28"/>
        </w:rPr>
        <w:t>12.</w:t>
      </w:r>
      <w:r>
        <w:rPr>
          <w:rFonts w:ascii="Times New Roman" w:hAnsi="Times New Roman"/>
          <w:spacing w:val="-4"/>
          <w:sz w:val="28"/>
        </w:rPr>
        <w:t xml:space="preserve"> В случае </w:t>
      </w:r>
      <w:r>
        <w:rPr>
          <w:rFonts w:ascii="Times New Roman" w:hAnsi="Times New Roman"/>
          <w:sz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соответствует требованиям, установленным извещением и аукционной документацией, признается победителем такого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44.</w:t>
      </w:r>
      <w:r w:rsidRPr="00665DDC">
        <w:rPr>
          <w:rFonts w:ascii="Times New Roman" w:hAnsi="Times New Roman"/>
          <w:sz w:val="28"/>
        </w:rPr>
        <w:t>13.</w:t>
      </w:r>
      <w:r>
        <w:rPr>
          <w:rFonts w:ascii="Times New Roman" w:hAnsi="Times New Roman"/>
          <w:sz w:val="28"/>
        </w:rPr>
        <w:t xml:space="preserve"> Протоколы подведения итогов электронного аукциона, предусмотренные пунктами 44.6, 44.</w:t>
      </w:r>
      <w:r w:rsidRPr="00665DDC">
        <w:rPr>
          <w:rFonts w:ascii="Times New Roman" w:hAnsi="Times New Roman"/>
          <w:sz w:val="28"/>
        </w:rPr>
        <w:t>12</w:t>
      </w:r>
      <w:r>
        <w:rPr>
          <w:rFonts w:ascii="Times New Roman" w:hAnsi="Times New Roman"/>
          <w:sz w:val="28"/>
        </w:rPr>
        <w:t xml:space="preserve"> настоящего раздела, протоколы признания закупки несостоявшейся, предусмотренные пунктами 44.</w:t>
      </w:r>
      <w:r w:rsidRPr="00665DDC">
        <w:rPr>
          <w:rFonts w:ascii="Times New Roman" w:hAnsi="Times New Roman"/>
          <w:sz w:val="28"/>
        </w:rPr>
        <w:t>10,</w:t>
      </w:r>
      <w:r>
        <w:rPr>
          <w:rFonts w:ascii="Times New Roman" w:hAnsi="Times New Roman"/>
          <w:sz w:val="28"/>
        </w:rPr>
        <w:t xml:space="preserve"> 44.</w:t>
      </w:r>
      <w:r w:rsidRPr="00665DDC">
        <w:rPr>
          <w:rFonts w:ascii="Times New Roman" w:hAnsi="Times New Roman"/>
          <w:sz w:val="28"/>
        </w:rPr>
        <w:t>11</w:t>
      </w:r>
      <w:r>
        <w:rPr>
          <w:rFonts w:ascii="Times New Roman" w:hAnsi="Times New Roman"/>
          <w:sz w:val="28"/>
        </w:rPr>
        <w:t xml:space="preserve"> настоящего раздела являются протоколами, составленными по итогам конкурентной закупки, должны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44.</w:t>
      </w:r>
      <w:r w:rsidRPr="00665DDC">
        <w:rPr>
          <w:rFonts w:ascii="Times New Roman" w:hAnsi="Times New Roman"/>
          <w:sz w:val="28"/>
        </w:rPr>
        <w:t>14.</w:t>
      </w:r>
      <w:r>
        <w:rPr>
          <w:rFonts w:ascii="Times New Roman" w:hAnsi="Times New Roman"/>
          <w:sz w:val="28"/>
        </w:rPr>
        <w:t xml:space="preserve"> Любой участник электронного аукциона вправе обжаловать результаты электронного аукциона в установленном порядке.</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pacing w:val="-4"/>
          <w:sz w:val="28"/>
        </w:rPr>
        <w:t>44.</w:t>
      </w:r>
      <w:r w:rsidRPr="00665DDC">
        <w:rPr>
          <w:rFonts w:ascii="Times New Roman" w:hAnsi="Times New Roman"/>
          <w:spacing w:val="-4"/>
          <w:sz w:val="28"/>
        </w:rPr>
        <w:t>15.</w:t>
      </w:r>
      <w:r>
        <w:rPr>
          <w:rFonts w:ascii="Times New Roman" w:hAnsi="Times New Roman"/>
          <w:spacing w:val="-4"/>
          <w:sz w:val="28"/>
        </w:rPr>
        <w:t xml:space="preserve">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w:t>
      </w:r>
      <w:r>
        <w:rPr>
          <w:rFonts w:ascii="Times New Roman" w:hAnsi="Times New Roman"/>
          <w:spacing w:val="-4"/>
          <w:sz w:val="28"/>
        </w:rPr>
        <w:lastRenderedPageBreak/>
        <w:t>разделом 26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87" w:name="__RefHeading___45"/>
      <w:bookmarkEnd w:id="87"/>
      <w:r>
        <w:rPr>
          <w:rFonts w:ascii="Times New Roman" w:hAnsi="Times New Roman"/>
          <w:b w:val="0"/>
          <w:color w:val="000000"/>
          <w:sz w:val="28"/>
        </w:rPr>
        <w:t>45. Особенности проведения открытого аукциона</w:t>
      </w:r>
    </w:p>
    <w:p w:rsidR="00B3784E" w:rsidRDefault="00B3784E">
      <w:pPr>
        <w:widowControl w:val="0"/>
        <w:spacing w:after="0" w:line="240" w:lineRule="auto"/>
        <w:ind w:firstLine="709"/>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 Закупки путем проведения открытого аукциона осуществляются в порядке, предусмотренном разделами 38 – 40 Положения, с учетом особенностей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Документация о проведении открытого аукциона кроме информации, указанной в разделе 39 Положения, должна содержать информацию о времени и месте проведения открытого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45.4. Заявка на участие в открытом аукционе наряду с информацией, указанной в подпунктах 1, 2 пункта 40.10, подпунктах 1, 4 пункта 40.12 раздела 40 Положения, должна содержать:</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w:t>
      </w:r>
      <w:r>
        <w:rPr>
          <w:rFonts w:ascii="Times New Roman" w:hAnsi="Times New Roman"/>
          <w:sz w:val="28"/>
        </w:rPr>
        <w:lastRenderedPageBreak/>
        <w:t>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45.6. Участник закупки подает заявку в письменной форме в запечатанном виде. При этом на таком конверте указываются наименование закупки, на участие в которой подается данная заявка, и номер извещения.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45.8. Прием заявок на участие в открытом аукционе прекращается в день и время, указанные в извещении о проведении такого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Рассмотрение заявки, поступившей по истечении срока представления заявок на участие в открытом аукционе, не осуществляется.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w:t>
      </w:r>
      <w:r>
        <w:rPr>
          <w:rFonts w:ascii="Times New Roman" w:hAnsi="Times New Roman"/>
          <w:sz w:val="28"/>
        </w:rPr>
        <w:lastRenderedPageBreak/>
        <w:t>аукционе. Конверты с заявками на участие в открытом аукционе вскрываются во время, в месте, в порядке, указанными в аукционной документации.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45.12 настоящего раздела, заказчик вправе осуществить одно из следующих действий:</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45.16. Участник открытого аукциона не допускается к участию в нем в случае: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 непредставления информации и документов, предусмотренных пунктом 45.4 настоящего раздела, или установления комиссией по осуществлению закупок факта представления недостоверной информации на дату и время </w:t>
      </w:r>
      <w:r>
        <w:rPr>
          <w:rFonts w:ascii="Times New Roman" w:hAnsi="Times New Roman"/>
          <w:sz w:val="28"/>
        </w:rPr>
        <w:lastRenderedPageBreak/>
        <w:t>окончания срока подачи заявок на участие в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45.4 настоящего раздела, требованиям документации и (или) извещения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содержания в заявке на участие в открытом аукционе сведений о ценовом предложении;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45.17. Отказ в допуске к участию в открытом аукционе по основаниям, не предусмотренным пунктом 45.16 настоящего раздела, не допускается.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w:t>
      </w:r>
      <w:r>
        <w:rPr>
          <w:rFonts w:ascii="Times New Roman" w:hAnsi="Times New Roman"/>
          <w:sz w:val="28"/>
        </w:rPr>
        <w:lastRenderedPageBreak/>
        <w:t>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45.25. Открытый аукцион проводится в следующем порядке: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Положения – начальной цены единицы (начальной суммы цен единиц) товара, работы, услуги, «шага аукциона», наименований участников открытого аукциона, которые не явились на такой аукцион;</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w:t>
      </w:r>
      <w:r>
        <w:rPr>
          <w:rFonts w:ascii="Times New Roman" w:hAnsi="Times New Roman"/>
          <w:sz w:val="28"/>
        </w:rPr>
        <w:lastRenderedPageBreak/>
        <w:t>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Положения – цене единицы (сумме цен единиц) товара, работы, услуги, номер карточки и наименование победителя открытого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45.26. Победителем открытого аукциона признается лицо, предложившее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w:t>
      </w:r>
      <w:r>
        <w:rPr>
          <w:rFonts w:ascii="Times New Roman" w:hAnsi="Times New Roman"/>
          <w:sz w:val="28"/>
          <w:vertAlign w:val="superscript"/>
        </w:rPr>
        <w:t>2</w:t>
      </w:r>
      <w:r>
        <w:rPr>
          <w:rFonts w:ascii="Times New Roman" w:hAnsi="Times New Roman"/>
          <w:sz w:val="28"/>
        </w:rPr>
        <w:t xml:space="preserve"> Закона № 223-ФЗ, а также следующую информацию:</w:t>
      </w:r>
    </w:p>
    <w:p w:rsidR="00B3784E" w:rsidRDefault="00173F09">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дату и время проведения открытого аукциона;</w:t>
      </w:r>
    </w:p>
    <w:p w:rsidR="00B3784E" w:rsidRDefault="00173F09">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последнее предложение о цене договора каждого участника;</w:t>
      </w:r>
    </w:p>
    <w:p w:rsidR="00B3784E" w:rsidRDefault="00173F09">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наименование и место нахождения (для юридического лица), фамилию, имя, отчество, место жительства (для физического лица) победителя открытого аукциона.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w:t>
      </w:r>
      <w:r>
        <w:rPr>
          <w:rFonts w:ascii="Times New Roman" w:hAnsi="Times New Roman"/>
          <w:sz w:val="28"/>
        </w:rPr>
        <w:lastRenderedPageBreak/>
        <w:t>остается у заказчика.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Протокол открытого аукциона размещается заказчиком в ЕИС не позднее чем через три дня со дня подписания.</w:t>
      </w:r>
    </w:p>
    <w:p w:rsidR="00B3784E" w:rsidRDefault="00173F09">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(начальной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(начальной сумме цен единиц) товара, работы, услуги не 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Положения.</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B3784E" w:rsidRDefault="00B3784E">
      <w:pPr>
        <w:pStyle w:val="1"/>
        <w:widowControl w:val="0"/>
        <w:numPr>
          <w:ilvl w:val="0"/>
          <w:numId w:val="0"/>
        </w:numPr>
        <w:spacing w:before="0" w:after="0" w:line="240" w:lineRule="auto"/>
        <w:rPr>
          <w:b w:val="0"/>
          <w:sz w:val="28"/>
        </w:rPr>
      </w:pPr>
    </w:p>
    <w:p w:rsidR="00B3784E" w:rsidRDefault="00173F09">
      <w:pPr>
        <w:pStyle w:val="1"/>
        <w:widowControl w:val="0"/>
        <w:numPr>
          <w:ilvl w:val="0"/>
          <w:numId w:val="0"/>
        </w:numPr>
        <w:spacing w:before="0" w:after="0" w:line="240" w:lineRule="auto"/>
        <w:rPr>
          <w:b w:val="0"/>
          <w:sz w:val="28"/>
        </w:rPr>
      </w:pPr>
      <w:bookmarkStart w:id="88" w:name="__RefHeading___46"/>
      <w:bookmarkEnd w:id="88"/>
      <w:r>
        <w:rPr>
          <w:b w:val="0"/>
          <w:sz w:val="28"/>
        </w:rPr>
        <w:t>46. Условия применения и порядок проведения запроса котировок</w:t>
      </w:r>
      <w:r>
        <w:rPr>
          <w:b w:val="0"/>
          <w:sz w:val="28"/>
        </w:rPr>
        <w:br/>
        <w:t xml:space="preserve">в электронной форме </w:t>
      </w:r>
    </w:p>
    <w:p w:rsidR="00B3784E" w:rsidRDefault="00B3784E">
      <w:pPr>
        <w:widowControl w:val="0"/>
        <w:spacing w:after="0" w:line="240" w:lineRule="auto"/>
        <w:rPr>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46.1. Под запросом котировок в электронной форме (далее также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lastRenderedPageBreak/>
        <w:t>1) объектом закупки являются товары, работы, услуги, в отношении которых целесообразно проводить оценку только по ценовому критерию;</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семи миллионов рублей.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46.4. Заказчик вправе принять решение об отмене запроса котировок в любое время вплоть до даты и времени окончания срока подачи заявок в порядке, предусмотренном разделом 25 Положения.</w:t>
      </w:r>
    </w:p>
    <w:p w:rsidR="00B3784E" w:rsidRDefault="00B3784E">
      <w:pPr>
        <w:widowControl w:val="0"/>
        <w:spacing w:after="0" w:line="240" w:lineRule="auto"/>
        <w:jc w:val="both"/>
        <w:rPr>
          <w:rFonts w:ascii="Times New Roman" w:hAnsi="Times New Roman"/>
          <w:sz w:val="28"/>
        </w:rPr>
      </w:pPr>
    </w:p>
    <w:p w:rsidR="00B3784E" w:rsidRDefault="00173F09">
      <w:pPr>
        <w:pStyle w:val="2"/>
        <w:widowControl w:val="0"/>
        <w:tabs>
          <w:tab w:val="left" w:pos="851"/>
        </w:tabs>
        <w:spacing w:before="0" w:line="240" w:lineRule="auto"/>
        <w:jc w:val="center"/>
        <w:rPr>
          <w:rFonts w:ascii="Times New Roman" w:hAnsi="Times New Roman"/>
          <w:b w:val="0"/>
          <w:color w:val="000000"/>
          <w:sz w:val="28"/>
        </w:rPr>
      </w:pPr>
      <w:bookmarkStart w:id="89" w:name="__RefHeading___47"/>
      <w:bookmarkEnd w:id="89"/>
      <w:r>
        <w:rPr>
          <w:rFonts w:ascii="Times New Roman" w:hAnsi="Times New Roman"/>
          <w:b w:val="0"/>
          <w:color w:val="000000"/>
          <w:sz w:val="28"/>
        </w:rPr>
        <w:t>47. Извещение о проведении запроса котировок в электронной форме</w:t>
      </w:r>
    </w:p>
    <w:p w:rsidR="00B3784E" w:rsidRDefault="00B3784E">
      <w:pPr>
        <w:widowControl w:val="0"/>
        <w:spacing w:after="0" w:line="240" w:lineRule="auto"/>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извещении наряду с информацией, указанной в пункте 8.3 раздела 8 Положения, указываются:</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в соответствии с разделом 11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условия и сроки (периоды) поставки товара, выполнения работы, оказания услуги;</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форма, сроки и порядок оплаты товара, работы, услуги;</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обоснование начальной (максимальной) цены договора либо цены </w:t>
      </w:r>
      <w:r>
        <w:rPr>
          <w:rFonts w:ascii="Times New Roman" w:hAnsi="Times New Roman"/>
          <w:sz w:val="28"/>
        </w:rPr>
        <w:lastRenderedPageBreak/>
        <w:t>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информация о валюте, используемой для формирования цены договора и расчетов с поставщиками (подрядчиками, исполнителями);</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rsidR="00B3784E" w:rsidRDefault="00173F09">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порядок и срок отзыва заявок на участие в закупке; </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внесения изменений в заявки на участие в закупке;</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Положения;</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рассмотрения предложений участников такой закупки и подведения итогов такой закупки;</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rPr>
        <w:t>требований к гарантийному сроку товара, работы, услуги и (или) объему предоставления гарантий их качества,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антидемпинговые меры и их описание согласно требованиям раздела 23 Положения;</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возможность заказчика изменить условия договора в случаях, предусмотренных Положением;</w:t>
      </w:r>
    </w:p>
    <w:p w:rsidR="00B3784E" w:rsidRDefault="00173F09">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иные сведения, размещаемые в извещении по решению заказчика.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47.4. В случае осуществления закупки в соответствии с разделом 17 Положения извещение о проведении запроса котировок должно включать также порядок определения победителя закупки с неопределенным объемом.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47.5. В случае осуществления закупки в соответствии с разделом 18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lastRenderedPageBreak/>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раздела 9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47.7. Заказчик вправе внести изменения в извещение о проведении запроса котировок в соответствии с положениями раздела 9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0" w:name="__RefHeading___48"/>
      <w:bookmarkEnd w:id="90"/>
      <w:r>
        <w:rPr>
          <w:rFonts w:ascii="Times New Roman" w:hAnsi="Times New Roman"/>
          <w:b w:val="0"/>
          <w:color w:val="000000"/>
          <w:sz w:val="28"/>
        </w:rPr>
        <w:t>48. Порядок подачи заявок на участие в запросе котировок                                            в электронной форме</w:t>
      </w:r>
    </w:p>
    <w:p w:rsidR="00B3784E" w:rsidRDefault="00B3784E">
      <w:pPr>
        <w:widowControl w:val="0"/>
        <w:spacing w:after="0" w:line="240" w:lineRule="auto"/>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48.1. Заявка на участие в запросе котировок подается на электронной площадке.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48.2. Заявка на участие в запросе котировок должна содержать:</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извещении, и указание на товарный знак (при наличии);</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w:t>
      </w:r>
      <w:r>
        <w:rPr>
          <w:rFonts w:ascii="Times New Roman" w:hAnsi="Times New Roman"/>
          <w:sz w:val="28"/>
        </w:rPr>
        <w:lastRenderedPageBreak/>
        <w:t>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учредительных документов участника запроса котировок (для юридических лиц); </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c"/>
          <w:rFonts w:ascii="Times New Roman" w:hAnsi="Times New Roman"/>
          <w:sz w:val="28"/>
        </w:rPr>
        <w:footnoteReference w:id="13"/>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14"/>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15"/>
      </w:r>
      <w:r>
        <w:rPr>
          <w:rFonts w:ascii="Times New Roman" w:hAnsi="Times New Roman"/>
          <w:sz w:val="28"/>
          <w:vertAlign w:val="superscript"/>
        </w:rPr>
        <w:t>)</w:t>
      </w:r>
      <w:r>
        <w:rPr>
          <w:rFonts w:ascii="Times New Roman" w:hAnsi="Times New Roman"/>
          <w:sz w:val="28"/>
        </w:rPr>
        <w:t xml:space="preserve"> является крупной сделкой;</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B3784E" w:rsidRDefault="00173F09">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в случаях, предусмотренных извещением, копии документов, подтверждающих соответствие товара, работы или услуги требованиям, </w:t>
      </w:r>
      <w:r>
        <w:rPr>
          <w:rFonts w:ascii="Times New Roman" w:hAnsi="Times New Roman"/>
          <w:sz w:val="28"/>
        </w:rPr>
        <w:lastRenderedPageBreak/>
        <w:t>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B3784E" w:rsidRDefault="00173F09">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B3784E" w:rsidRDefault="00173F09">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и документы, предусмотренные извещением о проведении запроса котировок.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w:t>
      </w:r>
      <w:r w:rsidR="00E07E86">
        <w:rPr>
          <w:rFonts w:ascii="Times New Roman" w:hAnsi="Times New Roman"/>
          <w:sz w:val="28"/>
        </w:rPr>
        <w:t xml:space="preserve">  </w:t>
      </w:r>
      <w:r>
        <w:rPr>
          <w:rFonts w:ascii="Times New Roman" w:hAnsi="Times New Roman"/>
          <w:sz w:val="28"/>
        </w:rPr>
        <w:t>№ 223-ФЗ, в случае установления заказчиком обязанности их представления.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48.3. Участник запроса котировок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48.4. Участник запроса котировок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котировок. Изменение или отзыв заявки после окончания срока подачи заявок не допускается.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48.5.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3784E" w:rsidRDefault="00B3784E">
      <w:pPr>
        <w:widowControl w:val="0"/>
        <w:tabs>
          <w:tab w:val="left" w:pos="709"/>
        </w:tabs>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1" w:name="__RefHeading___49"/>
      <w:bookmarkEnd w:id="91"/>
      <w:r>
        <w:rPr>
          <w:rFonts w:ascii="Times New Roman" w:hAnsi="Times New Roman"/>
          <w:b w:val="0"/>
          <w:color w:val="000000"/>
          <w:sz w:val="28"/>
        </w:rPr>
        <w:lastRenderedPageBreak/>
        <w:t>49. Порядок открытия доступа к поданным заявкам,                                          рассмотрения и оценки таких заявок на участие                                                             в запросе котировок в электронной форме</w:t>
      </w:r>
    </w:p>
    <w:p w:rsidR="00B3784E" w:rsidRDefault="00B3784E">
      <w:pPr>
        <w:widowControl w:val="0"/>
        <w:tabs>
          <w:tab w:val="left" w:pos="0"/>
        </w:tabs>
        <w:spacing w:after="0" w:line="240" w:lineRule="auto"/>
        <w:jc w:val="center"/>
        <w:outlineLvl w:val="1"/>
        <w:rPr>
          <w:rFonts w:ascii="Times New Roman" w:hAnsi="Times New Roman"/>
          <w:b/>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z w:val="28"/>
        </w:rPr>
        <w:t>49.3. Комиссия по осуществл</w:t>
      </w:r>
      <w:r>
        <w:rPr>
          <w:rFonts w:ascii="Times New Roman" w:hAnsi="Times New Roman"/>
          <w:spacing w:val="-2"/>
          <w:sz w:val="28"/>
        </w:rPr>
        <w:t>ению закупок не рассматривает и отклоняет заявки на участие в запросе котировок в следующих случаях:</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запросе котировок;</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8"/>
          <w:sz w:val="28"/>
        </w:rPr>
        <w:t>2) несоответствия информации и документов, предусмотренных пунктом 48.2.1 раздела 48 Положения, в случае осуще</w:t>
      </w:r>
      <w:r>
        <w:rPr>
          <w:rFonts w:ascii="Times New Roman" w:hAnsi="Times New Roman"/>
          <w:spacing w:val="-2"/>
          <w:sz w:val="28"/>
        </w:rPr>
        <w:t xml:space="preserve">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rsidR="00B3784E" w:rsidRDefault="00173F09">
      <w:pPr>
        <w:widowControl w:val="0"/>
        <w:spacing w:after="0" w:line="240" w:lineRule="auto"/>
        <w:ind w:firstLine="708"/>
        <w:jc w:val="both"/>
        <w:rPr>
          <w:rFonts w:ascii="Times New Roman" w:hAnsi="Times New Roman"/>
          <w:spacing w:val="-8"/>
          <w:sz w:val="28"/>
        </w:rPr>
      </w:pPr>
      <w:r>
        <w:rPr>
          <w:rFonts w:ascii="Times New Roman" w:hAnsi="Times New Roman"/>
          <w:spacing w:val="-8"/>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rPr>
        <w:t xml:space="preserve">начальную </w:t>
      </w:r>
      <w:r>
        <w:rPr>
          <w:rFonts w:ascii="Times New Roman" w:hAnsi="Times New Roman"/>
          <w:spacing w:val="-8"/>
          <w:sz w:val="28"/>
        </w:rPr>
        <w:t>сумму цен единиц) товара, работы, услуги, указанные в извещении о проведении запроса котировок;</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5) </w:t>
      </w:r>
      <w:r>
        <w:rPr>
          <w:rFonts w:ascii="Times New Roman" w:hAnsi="Times New Roman"/>
          <w:sz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w:t>
      </w:r>
      <w:r>
        <w:rPr>
          <w:rFonts w:ascii="Times New Roman" w:hAnsi="Times New Roman"/>
          <w:sz w:val="28"/>
        </w:rPr>
        <w:lastRenderedPageBreak/>
        <w:t>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w:t>
      </w:r>
      <w:r>
        <w:rPr>
          <w:rFonts w:ascii="Times New Roman" w:hAnsi="Times New Roman"/>
          <w:spacing w:val="-2"/>
          <w:sz w:val="28"/>
        </w:rPr>
        <w:t>учае осуществления закупки, предусмотренной подпунктами «б» и «в» пункта 4 Положения, утвержденного Постановлением № 1352;</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Отклонение заявок на участие в запросе котировок по иным основаниям не допускается.</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49.4.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pacing w:val="-2"/>
          <w:sz w:val="28"/>
          <w:vertAlign w:val="superscript"/>
        </w:rPr>
        <w:t>2</w:t>
      </w:r>
      <w:r>
        <w:rPr>
          <w:rFonts w:ascii="Times New Roman" w:hAnsi="Times New Roman"/>
          <w:spacing w:val="-2"/>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Pr>
          <w:rFonts w:ascii="Times New Roman" w:hAnsi="Times New Roman"/>
          <w:spacing w:val="-2"/>
          <w:sz w:val="28"/>
        </w:rPr>
        <w:t>по результатам рассмотрения таких заявок только одна такая заявка признана соответствующей всем требованиям, указанным в извещении</w:t>
      </w:r>
      <w:r>
        <w:rPr>
          <w:rFonts w:ascii="Times New Roman" w:hAnsi="Times New Roman"/>
          <w:sz w:val="28"/>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lastRenderedPageBreak/>
        <w:t xml:space="preserve">49.8. В случае если запрос котировок признается несостоявшимся по причине того, что в таком запросе не подано ни одной заявки </w:t>
      </w:r>
      <w:r>
        <w:rPr>
          <w:rFonts w:ascii="Times New Roman" w:hAnsi="Times New Roman"/>
          <w:spacing w:val="-2"/>
          <w:sz w:val="28"/>
        </w:rPr>
        <w:t>или по результатам рассмотрения заявок на участие в запросе котировок комиссией отклонены все поданные заявки на участие в таком запросе</w:t>
      </w:r>
      <w:r>
        <w:rPr>
          <w:rFonts w:ascii="Times New Roman" w:hAnsi="Times New Roman"/>
          <w:sz w:val="28"/>
        </w:rPr>
        <w:t>, заказчик вправе осуществить одно из следующих действий: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49.9. Любой участник запроса котировок вправе обжаловать результаты запроса котировок в установленном порядке.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Положения.</w:t>
      </w:r>
    </w:p>
    <w:p w:rsidR="00B3784E" w:rsidRDefault="00B3784E">
      <w:pPr>
        <w:widowControl w:val="0"/>
        <w:spacing w:after="0" w:line="240" w:lineRule="auto"/>
        <w:jc w:val="both"/>
        <w:rPr>
          <w:rFonts w:ascii="Times New Roman" w:hAnsi="Times New Roman"/>
          <w:sz w:val="28"/>
        </w:rPr>
      </w:pPr>
    </w:p>
    <w:p w:rsidR="00B3784E" w:rsidRDefault="00173F09">
      <w:pPr>
        <w:pStyle w:val="1"/>
        <w:widowControl w:val="0"/>
        <w:numPr>
          <w:ilvl w:val="0"/>
          <w:numId w:val="0"/>
        </w:numPr>
        <w:spacing w:before="0" w:after="0" w:line="240" w:lineRule="auto"/>
        <w:rPr>
          <w:b w:val="0"/>
          <w:sz w:val="28"/>
        </w:rPr>
      </w:pPr>
      <w:bookmarkStart w:id="92" w:name="__RefHeading___50"/>
      <w:bookmarkEnd w:id="92"/>
      <w:r>
        <w:rPr>
          <w:b w:val="0"/>
          <w:sz w:val="28"/>
        </w:rPr>
        <w:t>50. Условия применения и порядок проведения                                                         запроса цен в электронной форме</w:t>
      </w:r>
    </w:p>
    <w:p w:rsidR="00B3784E" w:rsidRDefault="00B3784E">
      <w:pPr>
        <w:spacing w:after="0" w:line="240" w:lineRule="auto"/>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50.1. 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50.2.</w:t>
      </w:r>
      <w:r>
        <w:rPr>
          <w:rFonts w:ascii="Times New Roman" w:hAnsi="Times New Roman"/>
          <w:sz w:val="28"/>
        </w:rPr>
        <w:tab/>
        <w:t>Заказчик вправе осуществлять закупку путем проведения запроса цен при одновременном выполнении следующих условий: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начальная (максимальная) цена договора не превышает пяти миллионов рублей.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50.3.</w:t>
      </w:r>
      <w:r>
        <w:rPr>
          <w:rFonts w:ascii="Times New Roman" w:hAnsi="Times New Roman"/>
          <w:sz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3" w:name="__RefHeading___51"/>
      <w:bookmarkEnd w:id="93"/>
      <w:r>
        <w:rPr>
          <w:rFonts w:ascii="Times New Roman" w:hAnsi="Times New Roman"/>
          <w:b w:val="0"/>
          <w:color w:val="000000"/>
          <w:sz w:val="28"/>
        </w:rPr>
        <w:lastRenderedPageBreak/>
        <w:t>51. Извещение и документация о проведении запроса цен</w:t>
      </w:r>
      <w:r>
        <w:rPr>
          <w:rFonts w:ascii="Times New Roman" w:hAnsi="Times New Roman"/>
          <w:b w:val="0"/>
          <w:color w:val="000000"/>
          <w:sz w:val="28"/>
        </w:rPr>
        <w:br/>
        <w:t>в электронной форме</w:t>
      </w:r>
    </w:p>
    <w:p w:rsidR="00B3784E" w:rsidRDefault="00B3784E">
      <w:pPr>
        <w:widowControl w:val="0"/>
        <w:spacing w:after="0" w:line="240" w:lineRule="auto"/>
        <w:ind w:firstLine="709"/>
        <w:jc w:val="both"/>
        <w:rPr>
          <w:rFonts w:ascii="Times New Roman" w:hAnsi="Times New Roman"/>
          <w:b/>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51.3. В извещении указывается информация, содержащаяся в пункте 8.3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51.4. В документации указываются информация и документы, указанные в пунктах 8.4 и 8.5 раздела 8 Положения, а также дата окончания срока рассмотрения заявок на участие в таком запросе цен в электронной форме.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51.5. Порядок предоставления разъяснений положений извещения и документации должен быть указан в документации с учетом требований раздела 9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51.6. Заказчик вправе внести изменения в извещение и (или) документацию в соответствии с положениями раздела 9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4" w:name="__RefHeading___52"/>
      <w:bookmarkEnd w:id="94"/>
      <w:r>
        <w:rPr>
          <w:rFonts w:ascii="Times New Roman" w:hAnsi="Times New Roman"/>
          <w:b w:val="0"/>
          <w:color w:val="000000"/>
          <w:sz w:val="28"/>
        </w:rPr>
        <w:t>52. Порядок подачи заявок на участие в запросе цен в электронной форме</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52.1. Заявка на участие в запросе цен подается на электронной площадке.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52.2. Участник запроса цен вправе подать только одну заявку на участие в таком запросе в отношении каждого предмета закупки (лота).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52.4. Заявка на участие в запросе цен должна содержать:</w:t>
      </w:r>
    </w:p>
    <w:p w:rsidR="00B3784E" w:rsidRDefault="00173F09">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
    <w:p w:rsidR="00B3784E" w:rsidRDefault="00173F09">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и указание на товарный знак (при наличии);</w:t>
      </w:r>
    </w:p>
    <w:p w:rsidR="00B3784E" w:rsidRDefault="00173F09">
      <w:pPr>
        <w:widowControl w:val="0"/>
        <w:numPr>
          <w:ilvl w:val="1"/>
          <w:numId w:val="32"/>
        </w:numPr>
        <w:tabs>
          <w:tab w:val="left" w:pos="709"/>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w:t>
      </w:r>
      <w:r>
        <w:rPr>
          <w:rFonts w:ascii="Times New Roman" w:hAnsi="Times New Roman"/>
          <w:sz w:val="28"/>
        </w:rPr>
        <w:lastRenderedPageBreak/>
        <w:t>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3784E" w:rsidRDefault="00173F09">
      <w:pPr>
        <w:widowControl w:val="0"/>
        <w:numPr>
          <w:ilvl w:val="1"/>
          <w:numId w:val="32"/>
        </w:numPr>
        <w:tabs>
          <w:tab w:val="left" w:pos="709"/>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B3784E" w:rsidRDefault="00173F09">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B3784E" w:rsidRDefault="00173F09">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закупки (для юридических лиц);</w:t>
      </w:r>
    </w:p>
    <w:p w:rsidR="00B3784E" w:rsidRDefault="00173F09">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w:t>
      </w:r>
      <w:r>
        <w:rPr>
          <w:rFonts w:ascii="Times New Roman" w:hAnsi="Times New Roman"/>
          <w:sz w:val="28"/>
        </w:rPr>
        <w:lastRenderedPageBreak/>
        <w:t>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c"/>
          <w:rFonts w:ascii="Times New Roman" w:hAnsi="Times New Roman"/>
          <w:sz w:val="28"/>
        </w:rPr>
        <w:footnoteReference w:id="16"/>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17"/>
      </w:r>
      <w:r>
        <w:rPr>
          <w:rFonts w:ascii="Times New Roman" w:hAnsi="Times New Roman"/>
          <w:sz w:val="28"/>
          <w:vertAlign w:val="superscript"/>
        </w:rPr>
        <w:t>)</w:t>
      </w:r>
      <w:r>
        <w:rPr>
          <w:rFonts w:ascii="Times New Roman" w:hAnsi="Times New Roman"/>
          <w:sz w:val="28"/>
        </w:rPr>
        <w:t xml:space="preserve"> является крупной сделкой;</w:t>
      </w:r>
    </w:p>
    <w:p w:rsidR="00B3784E" w:rsidRDefault="00173F09">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B3784E" w:rsidRDefault="00173F09">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Положения;</w:t>
      </w:r>
    </w:p>
    <w:p w:rsidR="00B3784E" w:rsidRDefault="00173F09">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B3784E" w:rsidRDefault="00173F09">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B3784E" w:rsidRDefault="00173F09">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и документы, предусмотренные извещением и (или) документацией о проведении запроса цен.</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 </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5" w:name="__RefHeading___53"/>
      <w:bookmarkEnd w:id="95"/>
      <w:r>
        <w:rPr>
          <w:rFonts w:ascii="Times New Roman" w:hAnsi="Times New Roman"/>
          <w:b w:val="0"/>
          <w:color w:val="000000"/>
          <w:sz w:val="28"/>
        </w:rPr>
        <w:lastRenderedPageBreak/>
        <w:t>53. Порядок открытия доступа к заявкам на участие в запросе цен</w:t>
      </w:r>
      <w:r>
        <w:rPr>
          <w:rFonts w:ascii="Times New Roman" w:hAnsi="Times New Roman"/>
          <w:b w:val="0"/>
          <w:color w:val="000000"/>
          <w:sz w:val="28"/>
        </w:rPr>
        <w:br/>
        <w:t>в электронной форме, рассмотрения и оценки таких заявок</w:t>
      </w:r>
    </w:p>
    <w:p w:rsidR="00B3784E" w:rsidRDefault="00B3784E">
      <w:pPr>
        <w:spacing w:after="0" w:line="240" w:lineRule="auto"/>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53.3. Комиссия по осуществлению закупок не рассматривает и отклоняет заявки на участие в запросе цен в следующих случаях:</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52.4 раздела 52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52.4 раздела 52 Положения, требованиям извещения и (или) документации о таком запросе цен (в том числе в части представления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запроса цен;</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 несоответствия участника запроса цен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цен по иным основаниям не допускается.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53.5. Протокол открытия доступа к поданным заявкам на участие в запросе </w:t>
      </w:r>
      <w:r>
        <w:rPr>
          <w:rFonts w:ascii="Times New Roman" w:hAnsi="Times New Roman"/>
          <w:sz w:val="28"/>
        </w:rPr>
        <w:lastRenderedPageBreak/>
        <w:t xml:space="preserve">цен в электронной форме, рассмотрения и оценки заявок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ascii="Times New Roman" w:hAnsi="Times New Roman"/>
          <w:spacing w:val="-2"/>
          <w:sz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rFonts w:ascii="Times New Roman" w:hAnsi="Times New Roman"/>
          <w:sz w:val="28"/>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1) провести новую закупку;</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53.9. Любой участник запроса цен вправе обжаловать результаты такого запроса в установленном порядке.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B3784E" w:rsidRDefault="00B3784E">
      <w:pPr>
        <w:pStyle w:val="1"/>
        <w:widowControl w:val="0"/>
        <w:numPr>
          <w:ilvl w:val="0"/>
          <w:numId w:val="0"/>
        </w:numPr>
        <w:spacing w:before="0" w:after="0" w:line="240" w:lineRule="auto"/>
        <w:rPr>
          <w:sz w:val="28"/>
        </w:rPr>
      </w:pPr>
    </w:p>
    <w:p w:rsidR="00665DDC" w:rsidRDefault="00665DDC" w:rsidP="00665DDC"/>
    <w:p w:rsidR="00665DDC" w:rsidRPr="00665DDC" w:rsidRDefault="00665DDC" w:rsidP="00665DDC"/>
    <w:p w:rsidR="00B3784E" w:rsidRDefault="00173F09">
      <w:pPr>
        <w:pStyle w:val="1"/>
        <w:widowControl w:val="0"/>
        <w:numPr>
          <w:ilvl w:val="0"/>
          <w:numId w:val="0"/>
        </w:numPr>
        <w:spacing w:before="0" w:after="0" w:line="240" w:lineRule="auto"/>
        <w:rPr>
          <w:b w:val="0"/>
          <w:spacing w:val="2"/>
          <w:sz w:val="28"/>
        </w:rPr>
      </w:pPr>
      <w:bookmarkStart w:id="96" w:name="__RefHeading___54"/>
      <w:bookmarkEnd w:id="96"/>
      <w:r>
        <w:rPr>
          <w:b w:val="0"/>
          <w:spacing w:val="2"/>
          <w:sz w:val="28"/>
        </w:rPr>
        <w:lastRenderedPageBreak/>
        <w:t>54. Условия применения и порядок проведения                                                      запроса предложений в электронной форме</w:t>
      </w:r>
    </w:p>
    <w:p w:rsidR="00B3784E" w:rsidRDefault="00B3784E">
      <w:pPr>
        <w:pStyle w:val="ListParagraph1"/>
        <w:spacing w:after="0" w:line="240" w:lineRule="auto"/>
        <w:jc w:val="center"/>
        <w:rPr>
          <w:rFonts w:ascii="Times New Roman" w:hAnsi="Times New Roman"/>
          <w:sz w:val="28"/>
        </w:rPr>
      </w:pP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54.1. Под запросом предложений в электронной форме (далее также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54.2.</w:t>
      </w:r>
      <w:r>
        <w:rPr>
          <w:rFonts w:ascii="Times New Roman" w:hAnsi="Times New Roman"/>
          <w:spacing w:val="2"/>
          <w:sz w:val="28"/>
        </w:rPr>
        <w:tab/>
        <w:t>Заказчик вправе осуществить закупку путем проведения запроса предложений при одновременном выполнении следующих условий:</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 для эффективного проведения закупки необходимо произвести оценку предложений участников на основании более чем одного критерия;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семи миллионов рублей.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54.4. По усмотрению заказчика рассмотрение заявок и оценка заявок на участие в запросе предложений могут быть объединены в один этап, за исключением случая, предусмотренного разделом 16 Положения. При этом рассмотрение и оценка заявок должны производиться в срок, не превышающий семи дней со дня открытия доступа к таким заявкам.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54.5. Заказчик вправе принять решение об отмене запроса предложений в соответствии с разделом 25 Положения.</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7" w:name="__RefHeading___55"/>
      <w:bookmarkEnd w:id="97"/>
      <w:r>
        <w:rPr>
          <w:rFonts w:ascii="Times New Roman" w:hAnsi="Times New Roman"/>
          <w:b w:val="0"/>
          <w:color w:val="000000"/>
          <w:sz w:val="28"/>
        </w:rPr>
        <w:t>55. Извещение и документация о проведении                                                          запроса предложений в электронной форме</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55.1. При проведении запроса предложений извещение об осуществлении </w:t>
      </w:r>
      <w:r>
        <w:rPr>
          <w:rFonts w:ascii="Times New Roman" w:hAnsi="Times New Roman"/>
          <w:sz w:val="28"/>
        </w:rPr>
        <w:lastRenderedPageBreak/>
        <w:t>закупки и документация о закупке размещаются заказчиком в ЕИС не менее чем за семь рабочих дней до дня окончания подачи заявок в таком запросе.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55.2. Извещение о проведении запроса предложений и документация о нем, вносимые в них изменения должны быть разработаны и размещены в ЕИС в соответствии с требованиями настоящего раздела и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55.3. В извещении о проведении запроса предложений указывается информация, содержащаяся в пункте 8.3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55.4. В документацию о проведении запроса предложений включаются информация и документы, содержащиеся в пунктах 8.4 и 8.5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55.5. Порядок предоставления разъяснений положений документации о проведении запроса предложений и извещения о закупке должен быть указан в документации о таком запросе с учетом требований раздела 9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Положения.</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8" w:name="__RefHeading___56"/>
      <w:bookmarkEnd w:id="98"/>
      <w:r>
        <w:rPr>
          <w:rFonts w:ascii="Times New Roman" w:hAnsi="Times New Roman"/>
          <w:b w:val="0"/>
          <w:color w:val="000000"/>
          <w:sz w:val="28"/>
        </w:rPr>
        <w:t>56. Критерии оценки заявок на участие в запросе                                             предложений в электронной форме</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56.1. Для оценки заявок, поданных участниками закупки на участие в запросе предложений, заказчик устанавливает в документации о таком запросе критерии оценки заявок и порядок оценки заявок.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56.2.</w:t>
      </w:r>
      <w:r>
        <w:rPr>
          <w:rFonts w:ascii="Times New Roman" w:hAnsi="Times New Roman"/>
          <w:sz w:val="28"/>
        </w:rPr>
        <w:tab/>
        <w:t>Критериями оценки заявок могут быть:</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качественные, функциональные и экологические характеристики предмета закупки;</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расходы на эксплуатацию и ремонт товаров, использование результатов работ;</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аналогичный опыт поставки товаров, выполнения работ, оказания услуг с пояснением заказчиком случаев признания такого опыта аналогичным;</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поставки товара, выполнения работы, оказания услуги;</w:t>
      </w:r>
    </w:p>
    <w:p w:rsidR="00B3784E" w:rsidRDefault="00173F09">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гарантийного обслуживания на товары, результаты работ.</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56.3.</w:t>
      </w:r>
      <w:r>
        <w:rPr>
          <w:rFonts w:ascii="Times New Roman" w:hAnsi="Times New Roman"/>
          <w:sz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lastRenderedPageBreak/>
        <w:t>56.4.</w:t>
      </w:r>
      <w:r>
        <w:rPr>
          <w:rFonts w:ascii="Times New Roman" w:hAnsi="Times New Roman"/>
          <w:sz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56.5.</w:t>
      </w:r>
      <w:r>
        <w:rPr>
          <w:rFonts w:ascii="Times New Roman" w:hAnsi="Times New Roman"/>
          <w:sz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B3784E" w:rsidRDefault="00B3784E">
      <w:pPr>
        <w:widowControl w:val="0"/>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99" w:name="__RefHeading___57"/>
      <w:bookmarkEnd w:id="99"/>
      <w:r>
        <w:rPr>
          <w:rFonts w:ascii="Times New Roman" w:hAnsi="Times New Roman"/>
          <w:b w:val="0"/>
          <w:color w:val="000000"/>
          <w:sz w:val="28"/>
        </w:rPr>
        <w:t>57. Содержание и порядок подачи заявок на участие                                                            в запросе предложений в электронной форме</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57.1. Подача заявок на участие в запросе предложений осуществляется на электронной площадке.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57.2. 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57.4. Участник запроса предложений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 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 возвращаются участнику.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57.5. Участник запроса предложений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57.6. Изменение или отзыв заявки после окончания срока подачи заявок не допускается.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57.7. Заявка на участие в запросе предложений должна содержать:</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согласие участника запроса предложений на поставку товара, </w:t>
      </w:r>
      <w:r>
        <w:rPr>
          <w:rFonts w:ascii="Times New Roman" w:hAnsi="Times New Roman"/>
          <w:sz w:val="28"/>
        </w:rPr>
        <w:lastRenderedPageBreak/>
        <w:t>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00AC74CD">
        <w:rPr>
          <w:rFonts w:ascii="Times New Roman" w:hAnsi="Times New Roman"/>
          <w:sz w:val="28"/>
        </w:rPr>
        <w:t>-</w:t>
      </w:r>
      <w:r>
        <w:rPr>
          <w:rFonts w:ascii="Times New Roman" w:hAnsi="Times New Roman"/>
          <w:sz w:val="28"/>
        </w:rPr>
        <w:t>аппаратных средств электронной площадки, в случае, если это предусмотрено функционалом электронной площадки);</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w:t>
      </w:r>
      <w:r>
        <w:rPr>
          <w:rFonts w:ascii="Times New Roman" w:hAnsi="Times New Roman"/>
          <w:sz w:val="28"/>
        </w:rPr>
        <w:lastRenderedPageBreak/>
        <w:t>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запроса предложений (для юридических лиц);</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ac"/>
          <w:rFonts w:ascii="Times New Roman" w:hAnsi="Times New Roman"/>
          <w:sz w:val="28"/>
        </w:rPr>
        <w:footnoteReference w:id="18"/>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19"/>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20"/>
      </w:r>
      <w:r>
        <w:rPr>
          <w:rFonts w:ascii="Times New Roman" w:hAnsi="Times New Roman"/>
          <w:sz w:val="28"/>
          <w:vertAlign w:val="superscript"/>
        </w:rPr>
        <w:t>)</w:t>
      </w:r>
      <w:r>
        <w:rPr>
          <w:rFonts w:ascii="Times New Roman" w:hAnsi="Times New Roman"/>
          <w:sz w:val="28"/>
        </w:rPr>
        <w:t xml:space="preserve"> является крупной сделкой;</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запроса предложений требованиям, указанным в извещении и документации о таком запросе;</w:t>
      </w:r>
    </w:p>
    <w:p w:rsidR="00B3784E" w:rsidRDefault="00173F09">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B3784E" w:rsidRDefault="00173F09">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w:t>
      </w:r>
      <w:r>
        <w:rPr>
          <w:rFonts w:ascii="Times New Roman" w:hAnsi="Times New Roman"/>
          <w:sz w:val="28"/>
        </w:rPr>
        <w:lastRenderedPageBreak/>
        <w:t>соответствующей требованиям, установленным извещением и документацией о запросе предложений;</w:t>
      </w:r>
    </w:p>
    <w:p w:rsidR="00B3784E" w:rsidRDefault="00173F09">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B3784E" w:rsidRDefault="00173F09">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B3784E" w:rsidRDefault="00173F09">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предоставление которых предусмотрено извещением и (или) документацией о запросе предложений.</w:t>
      </w:r>
    </w:p>
    <w:p w:rsidR="00B3784E" w:rsidRDefault="00173F09">
      <w:pPr>
        <w:widowControl w:val="0"/>
        <w:tabs>
          <w:tab w:val="left" w:pos="709"/>
          <w:tab w:val="left" w:pos="1134"/>
        </w:tabs>
        <w:spacing w:after="0" w:line="240" w:lineRule="auto"/>
        <w:jc w:val="both"/>
        <w:rPr>
          <w:rFonts w:ascii="Times New Roman" w:hAnsi="Times New Roman"/>
          <w:sz w:val="28"/>
        </w:rPr>
      </w:pPr>
      <w:r>
        <w:rPr>
          <w:rFonts w:ascii="Times New Roman" w:hAnsi="Times New Roman"/>
          <w:sz w:val="28"/>
        </w:rPr>
        <w:tab/>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Положения – цене единицы (сумме цен единиц) товара, работы, услуги.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w:t>
      </w:r>
      <w:r>
        <w:rPr>
          <w:rFonts w:ascii="Times New Roman" w:hAnsi="Times New Roman"/>
          <w:sz w:val="28"/>
        </w:rPr>
        <w:lastRenderedPageBreak/>
        <w:t>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B3784E" w:rsidRDefault="00173F09">
      <w:pPr>
        <w:widowControl w:val="0"/>
        <w:tabs>
          <w:tab w:val="left" w:pos="709"/>
        </w:tabs>
        <w:spacing w:after="0" w:line="240" w:lineRule="auto"/>
        <w:jc w:val="both"/>
        <w:rPr>
          <w:rFonts w:ascii="Times New Roman" w:hAnsi="Times New Roman"/>
          <w:sz w:val="28"/>
        </w:rPr>
      </w:pPr>
      <w:r>
        <w:rPr>
          <w:rFonts w:ascii="Times New Roman" w:hAnsi="Times New Roman"/>
          <w:sz w:val="28"/>
        </w:rPr>
        <w:tab/>
        <w:t>57.9.</w:t>
      </w:r>
      <w:r>
        <w:rPr>
          <w:rFonts w:ascii="Times New Roman" w:hAnsi="Times New Roman"/>
          <w:sz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B3784E" w:rsidRDefault="00B3784E">
      <w:pPr>
        <w:widowControl w:val="0"/>
        <w:tabs>
          <w:tab w:val="left" w:pos="709"/>
        </w:tabs>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100" w:name="__RefHeading___58"/>
      <w:bookmarkEnd w:id="100"/>
      <w:r>
        <w:rPr>
          <w:rFonts w:ascii="Times New Roman" w:hAnsi="Times New Roman"/>
          <w:b w:val="0"/>
          <w:color w:val="000000"/>
          <w:sz w:val="28"/>
        </w:rPr>
        <w:t>58. Открытие доступа к поданным заявкам на участие                                                      в запросе предложений в электронной форме</w:t>
      </w:r>
    </w:p>
    <w:p w:rsidR="00B3784E" w:rsidRDefault="00B3784E">
      <w:pPr>
        <w:widowControl w:val="0"/>
        <w:tabs>
          <w:tab w:val="left" w:pos="709"/>
        </w:tabs>
        <w:spacing w:after="0" w:line="240" w:lineRule="auto"/>
        <w:ind w:firstLine="709"/>
        <w:jc w:val="both"/>
        <w:rPr>
          <w:rFonts w:ascii="Times New Roman" w:hAnsi="Times New Roman"/>
          <w:sz w:val="28"/>
        </w:rPr>
      </w:pP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58.2. Открытие доступа осуществляется оператором электронной площадки, на которой проводится запрос предложений.</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58.5. В случае если на участие в запросе предложений не было подано ни одной заявки, комиссия по осуществлению закупок в лице всех присутствующих членов комиссии формирует в день открытия доступа протокол признания </w:t>
      </w:r>
      <w:r>
        <w:rPr>
          <w:rFonts w:ascii="Times New Roman" w:hAnsi="Times New Roman"/>
          <w:sz w:val="28"/>
        </w:rPr>
        <w:lastRenderedPageBreak/>
        <w:t>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58.5 настоящего раздела, заказчик вправе осуществить одно из следующих действий:</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B3784E" w:rsidRDefault="00B3784E">
      <w:pPr>
        <w:widowControl w:val="0"/>
        <w:tabs>
          <w:tab w:val="left" w:pos="709"/>
        </w:tabs>
        <w:spacing w:after="0" w:line="240" w:lineRule="auto"/>
        <w:ind w:firstLine="709"/>
        <w:jc w:val="both"/>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101" w:name="__RefHeading___59"/>
      <w:bookmarkEnd w:id="101"/>
      <w:r>
        <w:rPr>
          <w:rFonts w:ascii="Times New Roman" w:hAnsi="Times New Roman"/>
          <w:b w:val="0"/>
          <w:color w:val="000000"/>
          <w:sz w:val="28"/>
        </w:rPr>
        <w:t>59. Порядок рассмотрения и оценки заявок на участие                                                      в запросе предложений в электронной форме</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59.2. Срок рассмотрения заявок не может превышать трех дней с даты открытия доступа к поданными заявками на участие в запросе предложений.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59.3. В рамках рассмотрения заявок выполняются следующие действия: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w:t>
      </w:r>
      <w:r w:rsidRPr="000D3F32">
        <w:rPr>
          <w:rFonts w:ascii="Times New Roman" w:hAnsi="Times New Roman"/>
          <w:sz w:val="28"/>
          <w:highlight w:val="white"/>
        </w:rPr>
        <w:t xml:space="preserve"> </w:t>
      </w:r>
      <w:r>
        <w:rPr>
          <w:rFonts w:ascii="Times New Roman" w:hAnsi="Times New Roman"/>
          <w:sz w:val="28"/>
          <w:highlight w:val="white"/>
        </w:rPr>
        <w:t>подпунктами</w:t>
      </w:r>
      <w:r>
        <w:rPr>
          <w:rFonts w:ascii="Times New Roman" w:hAnsi="Times New Roman"/>
          <w:sz w:val="28"/>
        </w:rPr>
        <w:t> 14, 16 пункта 8.4 раздела 8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участию по соответствующим основаниям.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1) непредставления информации и документов, которые предусмотрены подпунктом 57.7.2 и (или) подпунктом 57.7.3 пункта 57.7 раздела 57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информации и документов, которые предусмотрены пунктом 57.7 раздела 57 Положения, несоответствия указанных информации и документов требованиям, </w:t>
      </w:r>
      <w:r>
        <w:rPr>
          <w:rFonts w:ascii="Times New Roman" w:hAnsi="Times New Roman"/>
          <w:sz w:val="28"/>
        </w:rPr>
        <w:lastRenderedPageBreak/>
        <w:t>установленным извещением и (или) документацией о таком запросе предложений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раздела 8 Положения;</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rPr>
        <w:t xml:space="preserve">начальную </w:t>
      </w:r>
      <w:r>
        <w:rPr>
          <w:rFonts w:ascii="Times New Roman" w:hAnsi="Times New Roman"/>
          <w:spacing w:val="-2"/>
          <w:sz w:val="28"/>
        </w:rPr>
        <w:t xml:space="preserve">сумму цен единиц) товара, работы, услуги, указанные в извещении и документации о проведении запроса предложений; </w:t>
      </w:r>
    </w:p>
    <w:p w:rsidR="00B3784E" w:rsidRDefault="00173F09">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59.6. В случае если заказчиком выявлен факт указания в поданной </w:t>
      </w:r>
      <w:r>
        <w:rPr>
          <w:rFonts w:ascii="Times New Roman" w:hAnsi="Times New Roman"/>
          <w:sz w:val="28"/>
        </w:rPr>
        <w:lastRenderedPageBreak/>
        <w:t>участником запроса предложений заявке недостоверных сведений, такая заявка подлежит отклонению на любом этапе проведения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59.9 настоящего раздела, заказчик вправе осуществить одно из следующих действий:</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59.11. При принятии заказчиком решения, указанного в пункте 54.4 раздела 54 Положения, в случае если закупка признана несостоявшейся по основаниям, предусмотренными пунктами 59.8, 59.9 настоящего раздела,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w:t>
      </w:r>
      <w:r>
        <w:rPr>
          <w:rFonts w:ascii="Times New Roman" w:hAnsi="Times New Roman"/>
          <w:sz w:val="28"/>
        </w:rPr>
        <w:lastRenderedPageBreak/>
        <w:t>№ 223-ФЗ. 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59.12. В случае если комиссией принято решение о проведении переторжки в соответствии с разделом 16 Положения, в протокол, указанный в пункте 59.7 настоящего раздела, включается такое решение.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59.14. Оценка заявок проводится в отношении тех заявок, которые не были отклонены на этапе рассмотрения заявок.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данного раздела Положения, в срок, не превышающий семи дней с даты размещения заказчиком в ЕИС протокола рассмотрения заявок.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59.18. По результатам проведения оценки заявок комиссией по осуществлению закупок формируется итоговый протокол, который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w:t>
      </w:r>
      <w:r>
        <w:rPr>
          <w:rFonts w:ascii="Times New Roman" w:hAnsi="Times New Roman"/>
          <w:sz w:val="28"/>
        </w:rPr>
        <w:lastRenderedPageBreak/>
        <w:t xml:space="preserve">если указание таких сведений не нарушает норм законодательства. </w:t>
      </w:r>
    </w:p>
    <w:p w:rsidR="00B3784E" w:rsidRDefault="00173F09">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59.20. Любой участник запроса предложений вправе обжаловать результаты такого запроса в установленном порядке.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B3784E" w:rsidRDefault="00173F09">
      <w:pPr>
        <w:pStyle w:val="1"/>
        <w:numPr>
          <w:ilvl w:val="0"/>
          <w:numId w:val="0"/>
        </w:numPr>
        <w:rPr>
          <w:b w:val="0"/>
        </w:rPr>
      </w:pPr>
      <w:bookmarkStart w:id="102" w:name="__RefHeading___60"/>
      <w:bookmarkEnd w:id="102"/>
      <w:r>
        <w:rPr>
          <w:b w:val="0"/>
          <w:sz w:val="28"/>
        </w:rPr>
        <w:t>60. Условия применения закрытых закупок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Закрытые закупки проводятся в случаях, установленных частью 1 статьи 3</w:t>
      </w:r>
      <w:r>
        <w:rPr>
          <w:rFonts w:ascii="Times New Roman" w:hAnsi="Times New Roman"/>
          <w:sz w:val="28"/>
          <w:vertAlign w:val="superscript"/>
        </w:rPr>
        <w:t>5</w:t>
      </w:r>
      <w:r>
        <w:rPr>
          <w:rFonts w:ascii="Times New Roman" w:hAnsi="Times New Roman"/>
          <w:sz w:val="28"/>
        </w:rPr>
        <w:t xml:space="preserve"> Закона № 223-ФЗ.</w:t>
      </w:r>
    </w:p>
    <w:p w:rsidR="00B3784E" w:rsidRDefault="00B3784E">
      <w:pPr>
        <w:widowControl w:val="0"/>
        <w:spacing w:after="0" w:line="240" w:lineRule="auto"/>
        <w:rPr>
          <w:rFonts w:ascii="Times New Roman" w:hAnsi="Times New Roman"/>
          <w:sz w:val="28"/>
        </w:rPr>
      </w:pPr>
    </w:p>
    <w:p w:rsidR="00B3784E" w:rsidRDefault="00173F09">
      <w:pPr>
        <w:pStyle w:val="2"/>
        <w:widowControl w:val="0"/>
        <w:spacing w:before="0" w:line="240" w:lineRule="auto"/>
        <w:jc w:val="center"/>
        <w:rPr>
          <w:rFonts w:ascii="Times New Roman" w:hAnsi="Times New Roman"/>
          <w:b w:val="0"/>
          <w:color w:val="000000"/>
          <w:sz w:val="28"/>
        </w:rPr>
      </w:pPr>
      <w:bookmarkStart w:id="103" w:name="__RefHeading___61"/>
      <w:bookmarkEnd w:id="103"/>
      <w:r>
        <w:rPr>
          <w:rFonts w:ascii="Times New Roman" w:hAnsi="Times New Roman"/>
          <w:b w:val="0"/>
          <w:color w:val="000000"/>
          <w:sz w:val="28"/>
        </w:rPr>
        <w:t>61. Особенности проведения закрытых закупок</w:t>
      </w:r>
    </w:p>
    <w:p w:rsidR="00B3784E" w:rsidRDefault="00B3784E">
      <w:pPr>
        <w:widowControl w:val="0"/>
        <w:spacing w:after="0" w:line="240" w:lineRule="auto"/>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w:t>
      </w:r>
      <w:r>
        <w:rPr>
          <w:rFonts w:ascii="Times New Roman" w:hAnsi="Times New Roman"/>
          <w:sz w:val="28"/>
          <w:vertAlign w:val="superscript"/>
        </w:rPr>
        <w:t>5</w:t>
      </w:r>
      <w:r>
        <w:rPr>
          <w:rFonts w:ascii="Times New Roman" w:hAnsi="Times New Roman"/>
          <w:sz w:val="28"/>
        </w:rPr>
        <w:t xml:space="preserve"> Закона № 223-ФЗ.</w:t>
      </w:r>
    </w:p>
    <w:p w:rsidR="00B3784E" w:rsidRDefault="00B3784E">
      <w:pPr>
        <w:widowControl w:val="0"/>
        <w:spacing w:after="0" w:line="240" w:lineRule="auto"/>
        <w:jc w:val="center"/>
        <w:outlineLvl w:val="0"/>
        <w:rPr>
          <w:rFonts w:ascii="Times New Roman" w:hAnsi="Times New Roman"/>
          <w:sz w:val="28"/>
        </w:rPr>
      </w:pPr>
    </w:p>
    <w:p w:rsidR="00B3784E" w:rsidRDefault="00173F09">
      <w:pPr>
        <w:widowControl w:val="0"/>
        <w:spacing w:after="0" w:line="240" w:lineRule="auto"/>
        <w:jc w:val="center"/>
        <w:outlineLvl w:val="0"/>
        <w:rPr>
          <w:rFonts w:ascii="Times New Roman" w:hAnsi="Times New Roman"/>
          <w:sz w:val="28"/>
        </w:rPr>
      </w:pPr>
      <w:bookmarkStart w:id="104" w:name="__RefHeading___62"/>
      <w:bookmarkEnd w:id="104"/>
      <w:r>
        <w:rPr>
          <w:rFonts w:ascii="Times New Roman" w:hAnsi="Times New Roman"/>
          <w:sz w:val="28"/>
        </w:rPr>
        <w:t xml:space="preserve">62. Условия применения и порядок проведения запроса оферт </w:t>
      </w:r>
      <w:r>
        <w:rPr>
          <w:rFonts w:ascii="Times New Roman" w:hAnsi="Times New Roman"/>
          <w:sz w:val="28"/>
        </w:rPr>
        <w:br/>
        <w:t>в электронной форме</w:t>
      </w:r>
    </w:p>
    <w:p w:rsidR="00B3784E" w:rsidRDefault="00B3784E">
      <w:pPr>
        <w:widowControl w:val="0"/>
        <w:spacing w:after="0" w:line="240" w:lineRule="auto"/>
        <w:rPr>
          <w:rFonts w:ascii="Times New Roman" w:hAnsi="Times New Roman"/>
          <w:sz w:val="28"/>
        </w:rPr>
      </w:pP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Запрос оферт в электронной форме (далее также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w:t>
      </w:r>
      <w:r>
        <w:rPr>
          <w:rFonts w:ascii="Times New Roman" w:hAnsi="Times New Roman"/>
          <w:sz w:val="28"/>
          <w:vertAlign w:val="superscript"/>
        </w:rPr>
        <w:t>1</w:t>
      </w:r>
      <w:r>
        <w:rPr>
          <w:rFonts w:ascii="Times New Roman" w:hAnsi="Times New Roman"/>
          <w:sz w:val="28"/>
        </w:rPr>
        <w:t xml:space="preserve"> статьи 3 Закона № 223-ФЗ. Победителем запроса оферт признается участник закупки, заявка на участие в запросе оферт (далее в настоящем разделе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Положения – цену единицы (сумму цен единиц) товара.</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Заказчик вправе осуществлять закупку путем проведения запроса оферт при одновременном выполнении следующих условий: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w:t>
      </w:r>
      <w:r>
        <w:rPr>
          <w:rFonts w:ascii="Times New Roman" w:hAnsi="Times New Roman"/>
          <w:sz w:val="28"/>
        </w:rPr>
        <w:lastRenderedPageBreak/>
        <w:t>требований к товарам;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соблюдение требования, указанного во втором абзаце пункта 7.7 раздела 7 Положения.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Положения.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Извещение о проведении запроса оферт и вносимые в него изменения должны соответствовать требованиям настоящего раздела и пункта 8.3 раздела 8 Положения.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Документация о проведении запроса оферт и вносимые в нее изменения должны быть разработаны и размещены в соответствии с требованиями настоящего раздела. Документация о проведении запроса оферт должна содержать следующие сведения: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условия и сроки (периоды) поставки товара;</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и максимальное значение цены договора в случае осуществления закупки в соответствии с разделом 17 Положения;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форму сроки и порядок оплаты товара;</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о валюте, используемой для формирования цены договора и расчетов с поставщиком;</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оферт на участие в закупке и порядок подведения итогов такой закупки;</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lastRenderedPageBreak/>
        <w:t>требования к участникам такой закупки в соответствии с разделом 12 Положения;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отзыва заявок на участие в закупке (при необходимости);</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содержанию, форме, оформлению и составу заявки на участие в закупке (при необходимости);</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Pr>
          <w:rFonts w:ascii="Times New Roman" w:hAnsi="Times New Roman"/>
          <w:sz w:val="28"/>
        </w:rPr>
        <w:br/>
        <w:t>в подпункте 1 пункта 62.7 настоящего раздела);</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порядок и срок внесения изменений в заявки на участие в закупке;</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указание на антидемпинговые меры и их описание согласно требованиям раздела 23 Положения;</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B3784E" w:rsidRDefault="00173F09">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возможность заказчика изменить условия договора в случаях, </w:t>
      </w:r>
      <w:r>
        <w:rPr>
          <w:rFonts w:ascii="Times New Roman" w:hAnsi="Times New Roman"/>
          <w:sz w:val="28"/>
        </w:rPr>
        <w:lastRenderedPageBreak/>
        <w:t>предусмотренных Положением.</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Проект договора является неотъемлемой частью документации о закупке.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вправе внести изменения в извещение и (или) документацию о запросе оферт в соответствии с положениями раздела 9 Положения.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Заявка на участие в запросе оферт должна содержать:</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согласие участника закупки на поставку товара на условиях, предусмотренных извещением и документацией;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w:t>
      </w:r>
      <w:r>
        <w:rPr>
          <w:rFonts w:ascii="Times New Roman" w:hAnsi="Times New Roman"/>
          <w:sz w:val="28"/>
        </w:rPr>
        <w:lastRenderedPageBreak/>
        <w:t xml:space="preserve">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 копии учредительных документов участника закупки (для юридических лиц);</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оферт заключение договора на поставку товара, являющегося предметом закупки, либо предоставление обеспечения заявки на участие в запросе оферт</w:t>
      </w:r>
      <w:r>
        <w:rPr>
          <w:rStyle w:val="ac"/>
          <w:rFonts w:ascii="Times New Roman" w:hAnsi="Times New Roman"/>
          <w:sz w:val="28"/>
        </w:rPr>
        <w:footnoteReference w:id="21"/>
      </w:r>
      <w:r>
        <w:rPr>
          <w:rFonts w:ascii="Times New Roman" w:hAnsi="Times New Roman"/>
          <w:sz w:val="28"/>
        </w:rPr>
        <w:t>), обеспечения исполнения договора</w:t>
      </w:r>
      <w:r>
        <w:rPr>
          <w:rStyle w:val="ac"/>
          <w:rFonts w:ascii="Times New Roman" w:hAnsi="Times New Roman"/>
          <w:sz w:val="28"/>
        </w:rPr>
        <w:footnoteReference w:id="22"/>
      </w:r>
      <w:r>
        <w:rPr>
          <w:rFonts w:ascii="Times New Roman" w:hAnsi="Times New Roman"/>
          <w:sz w:val="28"/>
        </w:rPr>
        <w:t>), обеспечения гарантийных обязательств</w:t>
      </w:r>
      <w:r>
        <w:rPr>
          <w:rStyle w:val="ac"/>
          <w:rFonts w:ascii="Times New Roman" w:hAnsi="Times New Roman"/>
          <w:sz w:val="28"/>
        </w:rPr>
        <w:footnoteReference w:id="23"/>
      </w:r>
      <w:r>
        <w:rPr>
          <w:rFonts w:ascii="Times New Roman" w:hAnsi="Times New Roman"/>
          <w:sz w:val="28"/>
        </w:rPr>
        <w:t>) является крупной сделкой;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7) документы, подтверждающие соответствие участника закупки </w:t>
      </w:r>
      <w:r>
        <w:rPr>
          <w:rFonts w:ascii="Times New Roman" w:hAnsi="Times New Roman"/>
          <w:sz w:val="28"/>
        </w:rPr>
        <w:lastRenderedPageBreak/>
        <w:t>требованиям к участникам запроса оферт,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9) предложение о цене договора, в случае осуществления закупки в соответствии с разделом 17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не должна превышать цену единицы товара,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rsidR="00B3784E" w:rsidRDefault="00173F09">
      <w:pPr>
        <w:pStyle w:val="ListParagraph1"/>
        <w:widowControl w:val="0"/>
        <w:numPr>
          <w:ilvl w:val="0"/>
          <w:numId w:val="10"/>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12) иную информацию и документы, предусмотренные извещением и (или) документацией о проведении запроса оферт.</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Наличие противоречий в отношении одних и тех же сведений в рамках документов одной заявки, а также в отношении сведений, заполняемых </w:t>
      </w:r>
      <w:r>
        <w:rPr>
          <w:rFonts w:ascii="Times New Roman" w:hAnsi="Times New Roman"/>
          <w:sz w:val="28"/>
        </w:rPr>
        <w:lastRenderedPageBreak/>
        <w:t>участником на электронной площадке, приравнивается к наличию в такой заявке недостоверных сведений.</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Оператор электронной площадки открывает доступ к поданным заявкам на участие в запросе оферт по окончании срока подачи таких заявок.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Комиссия по осуществлению закупок не рассматривает и отклоняет поданные заявки в следующих случаях:</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62.16 настоящего раздела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и документов, предусмотренных пунктом 62.16 настоящего раздела Положения, требованиям извещения и (или) документации о таком запросе оферт (в том числе в части предоставления национального режима при осуществлении закупок в случаях, установленных пунктом 13.3 раздела 13 Положения);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указанные в извещении и документации о проведении запроса оферт;</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w:t>
      </w:r>
      <w:r>
        <w:rPr>
          <w:rFonts w:ascii="Times New Roman" w:hAnsi="Times New Roman"/>
          <w:sz w:val="28"/>
        </w:rPr>
        <w:lastRenderedPageBreak/>
        <w:t>налогового режима;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запроса оферт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оферт в электронной форме по иным основаниям не допускается.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Результаты рассмотрения оферт оформляются протоколом, в котором содержится следующая информация:</w:t>
      </w:r>
    </w:p>
    <w:p w:rsidR="00B3784E" w:rsidRDefault="00173F09">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дата подписания протокола;</w:t>
      </w:r>
    </w:p>
    <w:p w:rsidR="00B3784E" w:rsidRDefault="00173F09">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количество поданных заявок на участие в закупке, а также дата и время регистрации каждой такой заявки;</w:t>
      </w:r>
    </w:p>
    <w:p w:rsidR="00B3784E" w:rsidRDefault="00173F09">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B3784E" w:rsidRDefault="00173F09">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результаты рассмотрения заявок с указанием в том числе:</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количества заявок, которые отклонены;</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B3784E" w:rsidRDefault="00173F09">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причины, по которым закупка признана несостоявшейся, в случае признания ее таковой;</w:t>
      </w:r>
    </w:p>
    <w:p w:rsidR="00B3784E" w:rsidRDefault="00173F09">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иные сведения в случае, если необходимость их указания в протоколе предусмотрена положением о закупке.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включать в протокол иные сведения по его усмотрению, если указание таких сведений не нарушает норм законодательства.</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раздела 63 Положения.</w:t>
      </w:r>
    </w:p>
    <w:p w:rsidR="00B3784E" w:rsidRDefault="00173F09">
      <w:pPr>
        <w:widowControl w:val="0"/>
        <w:numPr>
          <w:ilvl w:val="1"/>
          <w:numId w:val="35"/>
        </w:numPr>
        <w:spacing w:after="0" w:line="240" w:lineRule="auto"/>
        <w:ind w:left="0" w:firstLine="709"/>
        <w:jc w:val="both"/>
      </w:pPr>
      <w:r>
        <w:rPr>
          <w:rFonts w:ascii="Times New Roman" w:hAnsi="Times New Roman"/>
          <w:sz w:val="28"/>
        </w:rPr>
        <w:t xml:space="preserve"> В случае если запрос оферт признается несостоявшимся по причине того, что в таком запросе не подано ни одной заявки или по результатам </w:t>
      </w:r>
      <w:r>
        <w:rPr>
          <w:rFonts w:ascii="Times New Roman" w:hAnsi="Times New Roman"/>
          <w:sz w:val="28"/>
        </w:rPr>
        <w:lastRenderedPageBreak/>
        <w:t>рассмотрения заявок на участие</w:t>
      </w:r>
      <w:r>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t xml:space="preserve"> </w:t>
      </w:r>
      <w:r>
        <w:rPr>
          <w:rFonts w:ascii="Times New Roman" w:hAnsi="Times New Roman"/>
          <w:sz w:val="28"/>
        </w:rPr>
        <w:t>вправе провести новую закупку, за исключением закупки у единственного поставщика, предусмотренной подпунктом 3 пункта 63.1 раздела 63 Положения.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не могут превышать соответственно начальную (максимальную) цену договора, либо начальную цену единицы (начальную сумму цен единиц) товара и максимальное значение цены договора, указанные в извещении об осуществлении закупки.</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раздела 63 Положения.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1) представление участником закупки письменного отказа от заключения договора;</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2) непредставление участником закупки в указанные в извещении и (или) документации сроки подписанного со своей стороны проекта договора;</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3) непредставление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раздела Положения.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lastRenderedPageBreak/>
        <w:t xml:space="preserve">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представление которых требовалось в соответствии с условиями извещения и (или) документации о закупке;</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B3784E" w:rsidRDefault="00173F09">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B3784E" w:rsidRDefault="00173F09">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B3784E" w:rsidRDefault="00173F09">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B3784E" w:rsidRDefault="00173F09">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w:t>
      </w:r>
      <w:r>
        <w:rPr>
          <w:rFonts w:ascii="Times New Roman" w:hAnsi="Times New Roman"/>
          <w:sz w:val="28"/>
        </w:rPr>
        <w:lastRenderedPageBreak/>
        <w:t>предусмотренные пунктом 62.38 настоящего раздела.</w:t>
      </w:r>
    </w:p>
    <w:p w:rsidR="00B3784E" w:rsidRDefault="00173F09">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B3784E" w:rsidRDefault="00173F09">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дата подписания протокола;</w:t>
      </w:r>
    </w:p>
    <w:p w:rsidR="00B3784E" w:rsidRDefault="00173F09">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B3784E" w:rsidRDefault="00173F09">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указание на содержащиеся в заявке такого участника закупки сведения, которые были признаны комиссией недостоверными;</w:t>
      </w:r>
    </w:p>
    <w:p w:rsidR="00B3784E" w:rsidRDefault="00173F09">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иная информация, размещаемая в протоколе отказа от заключения договора по решению заказчика.</w:t>
      </w:r>
    </w:p>
    <w:p w:rsidR="00B3784E" w:rsidRDefault="00B3784E">
      <w:pPr>
        <w:pStyle w:val="ListParagraph1"/>
        <w:widowControl w:val="0"/>
        <w:tabs>
          <w:tab w:val="left" w:pos="993"/>
        </w:tabs>
        <w:spacing w:after="0" w:line="240" w:lineRule="auto"/>
        <w:ind w:left="0"/>
        <w:jc w:val="both"/>
        <w:rPr>
          <w:rFonts w:ascii="Times New Roman" w:hAnsi="Times New Roman"/>
          <w:sz w:val="28"/>
        </w:rPr>
      </w:pPr>
    </w:p>
    <w:p w:rsidR="00B3784E" w:rsidRDefault="00173F09">
      <w:pPr>
        <w:widowControl w:val="0"/>
        <w:spacing w:after="0" w:line="240" w:lineRule="auto"/>
        <w:jc w:val="center"/>
        <w:outlineLvl w:val="0"/>
        <w:rPr>
          <w:rFonts w:ascii="Times New Roman" w:hAnsi="Times New Roman"/>
          <w:sz w:val="28"/>
        </w:rPr>
      </w:pPr>
      <w:bookmarkStart w:id="105" w:name="__RefHeading___63"/>
      <w:bookmarkEnd w:id="105"/>
      <w:r>
        <w:rPr>
          <w:rFonts w:ascii="Times New Roman" w:hAnsi="Times New Roman"/>
          <w:sz w:val="28"/>
        </w:rPr>
        <w:t>63. Условия применения и порядок проведения закупки у единственного поставщика (подрядчика, исполнителя)</w:t>
      </w:r>
    </w:p>
    <w:p w:rsidR="00B3784E" w:rsidRDefault="00B3784E">
      <w:pPr>
        <w:pStyle w:val="ListParagraph1"/>
        <w:widowControl w:val="0"/>
        <w:tabs>
          <w:tab w:val="left" w:pos="993"/>
        </w:tabs>
        <w:spacing w:after="0" w:line="240" w:lineRule="auto"/>
        <w:ind w:left="0"/>
        <w:jc w:val="center"/>
        <w:rPr>
          <w:rFonts w:ascii="Times New Roman" w:hAnsi="Times New Roman"/>
          <w:sz w:val="28"/>
        </w:rPr>
      </w:pPr>
    </w:p>
    <w:p w:rsidR="00B3784E" w:rsidRDefault="00173F09">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Закупка у единственного поставщика (подрядчика, исполнителя) может осуществляться заказчиком в следующих случаях:</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rsidR="00B3784E" w:rsidRDefault="009A4A71">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1.1</w:t>
      </w:r>
      <w:r w:rsidR="00173F09">
        <w:rPr>
          <w:rFonts w:ascii="Times New Roman" w:hAnsi="Times New Roman"/>
          <w:sz w:val="28"/>
        </w:rPr>
        <w:t>)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w:t>
      </w:r>
      <w:r w:rsidR="00173F09">
        <w:rPr>
          <w:rFonts w:ascii="Times New Roman" w:hAnsi="Times New Roman"/>
          <w:sz w:val="28"/>
          <w:vertAlign w:val="superscript"/>
        </w:rPr>
        <w:t>4</w:t>
      </w:r>
      <w:r w:rsidR="00173F09">
        <w:rPr>
          <w:rFonts w:ascii="Times New Roman" w:hAnsi="Times New Roman"/>
          <w:sz w:val="28"/>
        </w:rPr>
        <w:t xml:space="preserve">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 в порядке, предусмотренном регламентами электронных магазинов; </w:t>
      </w:r>
    </w:p>
    <w:p w:rsidR="00B3784E" w:rsidRDefault="009A4A71">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1.2</w:t>
      </w:r>
      <w:r w:rsidR="00173F09">
        <w:rPr>
          <w:rFonts w:ascii="Times New Roman" w:hAnsi="Times New Roman"/>
          <w:sz w:val="28"/>
        </w:rPr>
        <w:t>) без использования электронных магазинов.</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lastRenderedPageBreak/>
        <w:t>В случае осуществления закупки в соответствии с разделом 17 Положения договор заключается с учетом особенностей, предусмотренных пунктом 17.8 Положения.</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разницу между ценой договора, предложенной таким участником,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 </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изменение объема и стоимости закупаемых товаров, работ, услуг (за исключением случаев, предусмотренных абзацем вторым настоящего подпункта), иных условий договора, указанных в документации и (или) извещении о закупке или, в случае проведения закупки способом запроса котировок в электронной форме, – в извещении о проведении запроса котировок в электронной форме. </w:t>
      </w:r>
    </w:p>
    <w:p w:rsidR="00B3784E" w:rsidRDefault="00173F09">
      <w:pPr>
        <w:pStyle w:val="ListParagraph1"/>
        <w:widowControl w:val="0"/>
        <w:spacing w:after="0" w:line="240" w:lineRule="auto"/>
        <w:ind w:left="0" w:firstLine="709"/>
        <w:jc w:val="both"/>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без изменения объема закупаемых товаров, работ, услуг,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по</w:t>
      </w:r>
      <w:r>
        <w:rPr>
          <w:rFonts w:ascii="Times New Roman" w:hAnsi="Times New Roman"/>
          <w:sz w:val="28"/>
          <w:highlight w:val="yellow"/>
        </w:rPr>
        <w:t xml:space="preserve"> </w:t>
      </w:r>
      <w:r>
        <w:rPr>
          <w:rFonts w:ascii="Times New Roman" w:hAnsi="Times New Roman"/>
          <w:sz w:val="28"/>
        </w:rPr>
        <w:t xml:space="preserve">результатам проведения преддоговорных переговоров. В случае снижения цены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 </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w:t>
      </w:r>
      <w:r>
        <w:rPr>
          <w:rFonts w:ascii="Times New Roman" w:hAnsi="Times New Roman"/>
          <w:sz w:val="28"/>
        </w:rPr>
        <w:lastRenderedPageBreak/>
        <w:t>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w:t>
      </w:r>
      <w:r>
        <w:rPr>
          <w:rFonts w:ascii="Times New Roman" w:hAnsi="Times New Roman"/>
          <w:sz w:val="28"/>
        </w:rPr>
        <w:lastRenderedPageBreak/>
        <w:t xml:space="preserve">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w:t>
      </w:r>
      <w:r w:rsidR="00AC74CD">
        <w:rPr>
          <w:rFonts w:ascii="Times New Roman" w:hAnsi="Times New Roman"/>
          <w:sz w:val="28"/>
        </w:rPr>
        <w:t>пятьдесят</w:t>
      </w:r>
      <w:r>
        <w:rPr>
          <w:rFonts w:ascii="Times New Roman" w:hAnsi="Times New Roman"/>
          <w:sz w:val="28"/>
        </w:rPr>
        <w:t xml:space="preserve"> процентов от срока исполнения расторгнутого договора;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4.1) невозможность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B3784E" w:rsidRDefault="00173F09">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6) оказание услуг по водоснабжению, водоотведению, теплоснабжению, обращению с твердыми коммунальными (бытовыми) отходами, отходами I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8) заключение договора услуг связи (услуги подвижной связи, услуги </w:t>
      </w:r>
      <w:r>
        <w:rPr>
          <w:rFonts w:ascii="Times New Roman" w:hAnsi="Times New Roman"/>
          <w:sz w:val="28"/>
        </w:rPr>
        <w:lastRenderedPageBreak/>
        <w:t>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12) закупка определенных товаров, работ, услуг вследствие аварии, в случае непредвиденного выхода из строя техники, оборудования, элементов </w:t>
      </w:r>
      <w:r>
        <w:rPr>
          <w:rFonts w:ascii="Times New Roman" w:hAnsi="Times New Roman"/>
          <w:sz w:val="28"/>
        </w:rPr>
        <w:lastRenderedPageBreak/>
        <w:t>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w:t>
      </w:r>
      <w:r>
        <w:rPr>
          <w:rFonts w:ascii="Times New Roman" w:hAnsi="Times New Roman"/>
          <w:sz w:val="28"/>
        </w:rPr>
        <w:lastRenderedPageBreak/>
        <w:t>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 </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19) заключение договора на оказание преподавательских услуг с </w:t>
      </w:r>
      <w:r w:rsidRPr="00AC74CD">
        <w:rPr>
          <w:rFonts w:ascii="Times New Roman" w:hAnsi="Times New Roman"/>
          <w:sz w:val="28"/>
        </w:rPr>
        <w:t>физическим лицом;</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25) осуществление закупки услуг, связанных с обеспечением визитов делегаций, в том числе парламентских делегаций, правительственных делегаций, </w:t>
      </w:r>
      <w:r>
        <w:rPr>
          <w:rFonts w:ascii="Times New Roman" w:hAnsi="Times New Roman"/>
          <w:sz w:val="28"/>
        </w:rPr>
        <w:lastRenderedPageBreak/>
        <w:t>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муниципальных образований Краснодарского края; </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32) осуществление закупки услуг по профессиональной подготовке, </w:t>
      </w:r>
      <w:r>
        <w:rPr>
          <w:rFonts w:ascii="Times New Roman" w:hAnsi="Times New Roman"/>
          <w:sz w:val="28"/>
        </w:rPr>
        <w:lastRenderedPageBreak/>
        <w:t>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B3784E" w:rsidRDefault="00173F09" w:rsidP="00AC74CD">
      <w:pPr>
        <w:pStyle w:val="ListParagraph1"/>
        <w:widowControl w:val="0"/>
        <w:spacing w:after="0" w:line="240" w:lineRule="auto"/>
        <w:ind w:left="0" w:firstLine="709"/>
        <w:jc w:val="both"/>
      </w:pPr>
      <w:r>
        <w:rPr>
          <w:rFonts w:ascii="Times New Roman" w:hAnsi="Times New Roman"/>
          <w:sz w:val="28"/>
        </w:rPr>
        <w:t xml:space="preserve">37) </w:t>
      </w:r>
      <w:r w:rsidRPr="00AC74CD">
        <w:rPr>
          <w:rFonts w:ascii="Times New Roman" w:hAnsi="Times New Roman"/>
          <w:sz w:val="28"/>
        </w:rPr>
        <w:t>производство товара, выполнение работы, оказание услуги осуществляются учреждением и (или) предприятием уголовно-исполнительной системы;</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38) </w:t>
      </w:r>
      <w:r w:rsidRPr="00AC74CD">
        <w:rPr>
          <w:rFonts w:ascii="Times New Roman" w:hAnsi="Times New Roman"/>
          <w:sz w:val="28"/>
        </w:rPr>
        <w:t>заключение договора, предметом которого является приобретение нежилого здания, строения, сооружения, нежилого помещения, земельного участка;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rsidR="00B3784E" w:rsidRDefault="00580D34">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1.1</w:t>
      </w:r>
      <w:r w:rsidR="00173F09">
        <w:rPr>
          <w:rFonts w:ascii="Times New Roman" w:hAnsi="Times New Roman"/>
          <w:sz w:val="28"/>
        </w:rPr>
        <w:t>) заводом-изготовителем;</w:t>
      </w:r>
    </w:p>
    <w:p w:rsidR="00B3784E" w:rsidRDefault="00580D34">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1.2</w:t>
      </w:r>
      <w:r w:rsidR="00173F09">
        <w:rPr>
          <w:rFonts w:ascii="Times New Roman" w:hAnsi="Times New Roman"/>
          <w:sz w:val="28"/>
        </w:rPr>
        <w:t>) юридическим лицом, правом участия в котором обладает завод-изготовитель;</w:t>
      </w:r>
    </w:p>
    <w:p w:rsidR="00B3784E" w:rsidRDefault="00580D34">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1.3</w:t>
      </w:r>
      <w:r w:rsidR="00173F09">
        <w:rPr>
          <w:rFonts w:ascii="Times New Roman" w:hAnsi="Times New Roman"/>
          <w:sz w:val="28"/>
        </w:rPr>
        <w:t>) филиалом или представительством иностранного юридического лица, созданным и аккредитованным на территории Российской Федерации;</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41) заключение договоров с физическими лицами на выполнение работ, связанных со сбором и с обработкой первичных статистических и (или) </w:t>
      </w:r>
      <w:r>
        <w:rPr>
          <w:rFonts w:ascii="Times New Roman" w:hAnsi="Times New Roman"/>
          <w:sz w:val="28"/>
        </w:rPr>
        <w:lastRenderedPageBreak/>
        <w:t>социологических данных;</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B3784E" w:rsidRDefault="00173F09">
      <w:pPr>
        <w:pStyle w:val="ListParagraph1"/>
        <w:spacing w:after="0" w:line="240" w:lineRule="auto"/>
        <w:ind w:left="0" w:firstLine="709"/>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B3784E" w:rsidRPr="00B94718" w:rsidRDefault="00173F09">
      <w:pPr>
        <w:pStyle w:val="ListParagraph1"/>
        <w:widowControl w:val="0"/>
        <w:spacing w:after="0" w:line="240" w:lineRule="auto"/>
        <w:ind w:left="0" w:firstLine="709"/>
        <w:jc w:val="both"/>
        <w:rPr>
          <w:rFonts w:ascii="Times New Roman" w:hAnsi="Times New Roman"/>
          <w:sz w:val="28"/>
        </w:rPr>
      </w:pPr>
      <w:r w:rsidRPr="00B94718">
        <w:rPr>
          <w:rFonts w:ascii="Times New Roman" w:hAnsi="Times New Roman"/>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B3784E" w:rsidRDefault="00173F09">
      <w:pPr>
        <w:pStyle w:val="ListParagraph1"/>
        <w:widowControl w:val="0"/>
        <w:spacing w:after="0" w:line="240" w:lineRule="auto"/>
        <w:ind w:left="0" w:firstLine="709"/>
        <w:jc w:val="both"/>
        <w:rPr>
          <w:rFonts w:ascii="Times New Roman" w:hAnsi="Times New Roman"/>
          <w:sz w:val="28"/>
        </w:rPr>
      </w:pPr>
      <w:r w:rsidRPr="00B94718">
        <w:rPr>
          <w:rFonts w:ascii="Times New Roman" w:hAnsi="Times New Roman"/>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B3784E" w:rsidRDefault="00173F09">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B3784E" w:rsidRDefault="00173F09">
      <w:pPr>
        <w:pStyle w:val="ListParagraph1"/>
        <w:spacing w:after="0" w:line="240" w:lineRule="auto"/>
        <w:ind w:left="0"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формуле </w:t>
      </w:r>
      <w:r>
        <w:rPr>
          <w:rFonts w:ascii="Times New Roman" w:hAnsi="Times New Roman"/>
          <w:sz w:val="28"/>
        </w:rPr>
        <w:lastRenderedPageBreak/>
        <w:t xml:space="preserve">расчета начальной (максимальной) цены договора методом сопоставимых рыночных цен (анализа рынка) без учета предложения завода-изготовителя. </w:t>
      </w:r>
    </w:p>
    <w:p w:rsidR="00B3784E" w:rsidRDefault="00173F09">
      <w:pPr>
        <w:pStyle w:val="ListParagraph1"/>
        <w:spacing w:after="0" w:line="240" w:lineRule="auto"/>
        <w:ind w:left="0" w:firstLine="709"/>
        <w:jc w:val="both"/>
        <w:rPr>
          <w:rFonts w:ascii="Times New Roman" w:hAnsi="Times New Roman"/>
          <w:sz w:val="28"/>
        </w:rPr>
      </w:pPr>
      <w:r>
        <w:rPr>
          <w:rFonts w:ascii="Times New Roman" w:hAnsi="Times New Roman"/>
          <w:sz w:val="28"/>
        </w:rPr>
        <w:t xml:space="preserve">Заказчик проводит закупки у единственного поставщика (подрядчика, исполнителя) только в случаях, предусмотренных пунктом 63.1 настоящего раздела.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B3784E" w:rsidRDefault="00173F09">
      <w:pPr>
        <w:widowControl w:val="0"/>
        <w:numPr>
          <w:ilvl w:val="1"/>
          <w:numId w:val="39"/>
        </w:numPr>
        <w:spacing w:after="0" w:line="240" w:lineRule="auto"/>
        <w:ind w:left="0" w:firstLine="737"/>
        <w:jc w:val="both"/>
        <w:rPr>
          <w:rFonts w:ascii="Times New Roman" w:hAnsi="Times New Roman"/>
          <w:sz w:val="28"/>
        </w:rPr>
      </w:pPr>
      <w:r>
        <w:rPr>
          <w:rFonts w:ascii="Times New Roman" w:hAnsi="Times New Roman"/>
          <w:sz w:val="28"/>
        </w:rPr>
        <w:t xml:space="preserve">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в соответствии с пунктом 63.5 Положения осуществляется с учетом раздела 10 Положения. </w:t>
      </w:r>
    </w:p>
    <w:p w:rsidR="00B3784E" w:rsidRDefault="00173F09">
      <w:pPr>
        <w:widowControl w:val="0"/>
        <w:spacing w:after="0" w:line="240" w:lineRule="auto"/>
        <w:jc w:val="both"/>
        <w:rPr>
          <w:rFonts w:ascii="Times New Roman" w:hAnsi="Times New Roman"/>
          <w:sz w:val="28"/>
        </w:rPr>
      </w:pPr>
      <w:r>
        <w:rPr>
          <w:rFonts w:ascii="Times New Roman" w:hAnsi="Times New Roman"/>
          <w:sz w:val="28"/>
        </w:rPr>
        <w:t xml:space="preserve">         В случае если цена договора с единственным поставщиком (подрядчиком, исполнителем) не превышает ста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десяти тысяч рублей.</w:t>
      </w:r>
    </w:p>
    <w:p w:rsidR="00B3784E" w:rsidRDefault="00173F09">
      <w:pPr>
        <w:widowControl w:val="0"/>
        <w:numPr>
          <w:ilvl w:val="1"/>
          <w:numId w:val="39"/>
        </w:numPr>
        <w:spacing w:after="0" w:line="240" w:lineRule="auto"/>
        <w:ind w:left="0" w:firstLine="709"/>
        <w:jc w:val="both"/>
        <w:rPr>
          <w:rFonts w:ascii="Times New Roman" w:hAnsi="Times New Roman"/>
          <w:sz w:val="28"/>
        </w:rPr>
      </w:pPr>
      <w:r>
        <w:rPr>
          <w:rStyle w:val="ac"/>
          <w:rFonts w:ascii="Times New Roman" w:hAnsi="Times New Roman"/>
          <w:sz w:val="28"/>
        </w:rPr>
        <w:footnoteReference w:id="24"/>
      </w:r>
      <w:r>
        <w:rPr>
          <w:rFonts w:ascii="Times New Roman" w:hAnsi="Times New Roman"/>
          <w:sz w:val="28"/>
        </w:rPr>
        <w:t xml:space="preserve"> Извещение о закупке у единственного поставщика (подрядчика, исполнителя), в случае </w:t>
      </w:r>
      <w:r w:rsidRPr="00B94718">
        <w:rPr>
          <w:rFonts w:ascii="Times New Roman" w:hAnsi="Times New Roman"/>
          <w:sz w:val="28"/>
        </w:rPr>
        <w:t xml:space="preserve">если таким извещением предусмотрен сбор заявок на участие в закупке, </w:t>
      </w:r>
      <w:r>
        <w:rPr>
          <w:rFonts w:ascii="Times New Roman" w:hAnsi="Times New Roman"/>
          <w:sz w:val="28"/>
        </w:rPr>
        <w:t>должно содержать:</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способ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наименование, место нахождения, почтовый адрес, адрес электронной почты, номер контактного телефона заказчика;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предмет договора;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место поставки товара, выполнения работы, оказания услуги;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 цену договора, начальную (максимальную) цену договора в случае осуществления закупки в соответствии с абзацем вторым подпункта 1 пункта 63.1 настоящего раздела и (или) в соответствии с пунктом 63.5 настоящего раздела;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6) требования к участникам закупки в соответствии с разделом 12 Положения (при необходимости перечень требований определяется заказчиком самостоятельно при формировании извещения);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7)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w:t>
      </w:r>
      <w:r>
        <w:rPr>
          <w:rFonts w:ascii="Times New Roman" w:hAnsi="Times New Roman"/>
          <w:sz w:val="28"/>
        </w:rPr>
        <w:lastRenderedPageBreak/>
        <w:t>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в отношении товара, работы, услуги, являющихся предметом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8) порядок направления заявки, требования к ее составу;</w:t>
      </w:r>
    </w:p>
    <w:p w:rsidR="00B3784E" w:rsidRPr="00B94718" w:rsidRDefault="00173F09">
      <w:pPr>
        <w:widowControl w:val="0"/>
        <w:spacing w:after="0" w:line="240" w:lineRule="auto"/>
        <w:ind w:firstLine="709"/>
        <w:jc w:val="both"/>
      </w:pPr>
      <w:r w:rsidRPr="00B94718">
        <w:rPr>
          <w:rFonts w:ascii="Times New Roman" w:hAnsi="Times New Roman"/>
          <w:sz w:val="28"/>
        </w:rPr>
        <w:t>9) срок и порядок заключения договора.</w:t>
      </w:r>
    </w:p>
    <w:p w:rsidR="00B3784E" w:rsidRDefault="00173F09">
      <w:pPr>
        <w:widowControl w:val="0"/>
        <w:spacing w:after="0" w:line="240" w:lineRule="auto"/>
        <w:ind w:firstLine="709"/>
        <w:jc w:val="both"/>
      </w:pPr>
      <w:r w:rsidRPr="00B94718">
        <w:rPr>
          <w:rFonts w:ascii="Times New Roman" w:hAnsi="Times New Roman"/>
          <w:sz w:val="28"/>
        </w:rPr>
        <w:t>В случае осуществления закупки у единственного поставщика (подрядчика, исполнителя) без осуществления сбора заявок на участие в закупке извещение о закупке должно содержать сведения, предусмотренные подпунктами 1-5 настоящего пункта.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Положения.</w:t>
      </w:r>
    </w:p>
    <w:p w:rsidR="00B3784E" w:rsidRDefault="00173F09">
      <w:pPr>
        <w:widowControl w:val="0"/>
        <w:numPr>
          <w:ilvl w:val="1"/>
          <w:numId w:val="39"/>
        </w:numPr>
        <w:spacing w:after="0" w:line="240" w:lineRule="auto"/>
        <w:ind w:left="0" w:firstLine="709"/>
        <w:jc w:val="both"/>
        <w:rPr>
          <w:rFonts w:ascii="Times New Roman" w:hAnsi="Times New Roman"/>
          <w:sz w:val="28"/>
        </w:rPr>
      </w:pPr>
      <w:r>
        <w:rPr>
          <w:rStyle w:val="ac"/>
          <w:rFonts w:ascii="Times New Roman" w:hAnsi="Times New Roman"/>
          <w:sz w:val="28"/>
        </w:rPr>
        <w:footnoteReference w:id="25"/>
      </w:r>
      <w:r>
        <w:rPr>
          <w:rFonts w:ascii="Times New Roman" w:hAnsi="Times New Roman"/>
          <w:sz w:val="28"/>
        </w:rPr>
        <w:t xml:space="preserve">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1) при необходимости включает в документ, указанный в пункте 15.10 раздела 15 Положения, наименование закупаемого товара (работы, услуги) и соответствующий код ОКПД 2;</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пунктом «а» подпункта 1 пункта 63.1 настоящего раздела) либо в порядке, установленном пунктом 63.7 настоящего раздела;</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w:t>
      </w:r>
    </w:p>
    <w:p w:rsidR="00B3784E" w:rsidRDefault="00173F09">
      <w:pPr>
        <w:widowControl w:val="0"/>
        <w:numPr>
          <w:ilvl w:val="1"/>
          <w:numId w:val="39"/>
        </w:numPr>
        <w:spacing w:after="0" w:line="240" w:lineRule="auto"/>
        <w:ind w:left="0" w:firstLine="709"/>
        <w:jc w:val="both"/>
        <w:rPr>
          <w:rFonts w:ascii="Times New Roman" w:hAnsi="Times New Roman"/>
          <w:sz w:val="28"/>
        </w:rPr>
      </w:pPr>
      <w:r>
        <w:rPr>
          <w:rStyle w:val="ac"/>
          <w:rFonts w:ascii="Times New Roman" w:hAnsi="Times New Roman"/>
          <w:sz w:val="28"/>
        </w:rPr>
        <w:footnoteReference w:id="26"/>
      </w:r>
      <w:r>
        <w:rPr>
          <w:rFonts w:ascii="Times New Roman" w:hAnsi="Times New Roman"/>
          <w:sz w:val="28"/>
        </w:rPr>
        <w:t xml:space="preserve"> При осуществлении закупки товара (работы, услуги) в соответствии с пунктом 63. настоящего раздела документация о закупке товаров, работ, услуг у единственного поставщика (подрядчика, исполнителя) должна </w:t>
      </w:r>
      <w:r>
        <w:rPr>
          <w:rFonts w:ascii="Times New Roman" w:hAnsi="Times New Roman"/>
          <w:sz w:val="28"/>
        </w:rPr>
        <w:lastRenderedPageBreak/>
        <w:t>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B3784E" w:rsidRDefault="00173F09">
      <w:pPr>
        <w:widowControl w:val="0"/>
        <w:numPr>
          <w:ilvl w:val="1"/>
          <w:numId w:val="39"/>
        </w:numPr>
        <w:spacing w:after="0" w:line="240" w:lineRule="auto"/>
        <w:ind w:left="0" w:firstLine="709"/>
        <w:jc w:val="both"/>
        <w:rPr>
          <w:rFonts w:ascii="Times New Roman" w:hAnsi="Times New Roman"/>
          <w:sz w:val="28"/>
        </w:rPr>
      </w:pPr>
      <w:r>
        <w:rPr>
          <w:rStyle w:val="ac"/>
          <w:rFonts w:ascii="Times New Roman" w:hAnsi="Times New Roman"/>
          <w:sz w:val="28"/>
        </w:rPr>
        <w:footnoteReference w:id="27"/>
      </w:r>
      <w:r>
        <w:rPr>
          <w:rFonts w:ascii="Times New Roman" w:hAnsi="Times New Roman"/>
          <w:sz w:val="28"/>
        </w:rPr>
        <w:t xml:space="preserve"> В случае осуществления закупки товара (работы, услуги) в соответствии с пунктом 63. настоящего 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B3784E" w:rsidRDefault="00173F09">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в соответствии с пунктом «а» подпункта 1 пункта 63.1 настоящего раздела заказчик может установить:</w:t>
      </w:r>
    </w:p>
    <w:p w:rsidR="00B3784E" w:rsidRDefault="00173F09">
      <w:pPr>
        <w:widowControl w:val="0"/>
        <w:spacing w:after="0" w:line="240" w:lineRule="auto"/>
        <w:ind w:firstLine="709"/>
        <w:jc w:val="both"/>
      </w:pPr>
      <w:r>
        <w:rPr>
          <w:rFonts w:ascii="Times New Roman" w:hAnsi="Times New Roman"/>
          <w:sz w:val="28"/>
          <w:highlight w:val="white"/>
        </w:rPr>
        <w:t xml:space="preserve">требования к участникам закупки в соответствии с разделом 12 Положения (перечень требований определяется заказчиком самостоятельно); </w:t>
      </w:r>
    </w:p>
    <w:p w:rsidR="00B3784E" w:rsidRDefault="00173F09">
      <w:pPr>
        <w:widowControl w:val="0"/>
        <w:spacing w:after="0" w:line="240" w:lineRule="auto"/>
        <w:ind w:firstLine="709"/>
        <w:jc w:val="both"/>
      </w:pPr>
      <w:r>
        <w:rPr>
          <w:rFonts w:ascii="Times New Roman" w:hAnsi="Times New Roman"/>
          <w:sz w:val="28"/>
          <w:highlight w:val="white"/>
        </w:rPr>
        <w:t>критерии оценки заявок на участие в закупке и порядок оценки таких заявок в соответствии с разделом 33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rsidR="00B3784E" w:rsidRDefault="00173F09">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в соответствии с пунктом «а»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исполнителя).</w:t>
      </w:r>
    </w:p>
    <w:p w:rsidR="00B3784E" w:rsidRDefault="00173F09">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w:t>
      </w:r>
    </w:p>
    <w:p w:rsidR="00B3784E" w:rsidRDefault="00173F09">
      <w:pPr>
        <w:pStyle w:val="NormalWeb1"/>
        <w:spacing w:before="0" w:after="0" w:line="288" w:lineRule="atLeast"/>
        <w:ind w:firstLine="709"/>
        <w:jc w:val="both"/>
        <w:rPr>
          <w:sz w:val="28"/>
        </w:rPr>
      </w:pPr>
      <w:r>
        <w:rPr>
          <w:sz w:val="28"/>
        </w:rPr>
        <w:t>Заявка на участие в закупке у единственного поставщика в случае принятия заказчиком мер, предусмотренных пунктом 1 части 2 статьи 3</w:t>
      </w:r>
      <w:r>
        <w:rPr>
          <w:sz w:val="28"/>
          <w:vertAlign w:val="superscript"/>
        </w:rPr>
        <w:t>1-4</w:t>
      </w:r>
      <w:r>
        <w:rPr>
          <w:sz w:val="28"/>
        </w:rPr>
        <w:t xml:space="preserve"> Закона № 223-ФЗ должна содержать информацию и документы, подтверждающие страну происхождения товара и определенные в соответствии с пунктом 2 части 2 статьи 3</w:t>
      </w:r>
      <w:r>
        <w:rPr>
          <w:sz w:val="28"/>
          <w:vertAlign w:val="superscript"/>
        </w:rPr>
        <w:t>1-4</w:t>
      </w:r>
      <w:r>
        <w:rPr>
          <w:sz w:val="28"/>
        </w:rPr>
        <w:t xml:space="preserve"> Закона № 223-ФЗ.  </w:t>
      </w:r>
    </w:p>
    <w:p w:rsidR="00B3784E" w:rsidRDefault="00173F09">
      <w:pPr>
        <w:pStyle w:val="NormalWeb1"/>
        <w:spacing w:before="0" w:after="0"/>
        <w:ind w:firstLine="709"/>
        <w:jc w:val="both"/>
        <w:rPr>
          <w:sz w:val="28"/>
        </w:rPr>
      </w:pPr>
      <w:r>
        <w:rPr>
          <w:sz w:val="28"/>
        </w:rPr>
        <w:t>Перечень информации и документов, определенных в соответствии с пунктом 2 части 2 статьи 3</w:t>
      </w:r>
      <w:r>
        <w:rPr>
          <w:sz w:val="28"/>
          <w:vertAlign w:val="superscript"/>
        </w:rPr>
        <w:t>1-4</w:t>
      </w:r>
      <w:r>
        <w:rPr>
          <w:sz w:val="28"/>
        </w:rPr>
        <w:t xml:space="preserve"> Закона № 223-ФЗ, устанавливается заказчиком в извещении об осуществлении закупки у единственного поставщика (подрядчика, исполнителя), в случае если публикация извещения предусмотрена пунктом 5.4 раздела 5 Положения, или любой иной форме. </w:t>
      </w:r>
    </w:p>
    <w:p w:rsidR="00B3784E" w:rsidRPr="00B94718" w:rsidRDefault="00173F09">
      <w:pPr>
        <w:pStyle w:val="NormalWeb1"/>
        <w:spacing w:before="0" w:after="0"/>
        <w:ind w:firstLine="709"/>
        <w:jc w:val="both"/>
      </w:pPr>
      <w:r w:rsidRPr="00B94718">
        <w:rPr>
          <w:sz w:val="28"/>
        </w:rPr>
        <w:lastRenderedPageBreak/>
        <w:t>63.10.</w:t>
      </w:r>
      <w:r w:rsidRPr="00B94718">
        <w:rPr>
          <w:rStyle w:val="ac"/>
          <w:sz w:val="28"/>
        </w:rPr>
        <w:footnoteReference w:id="28"/>
      </w:r>
      <w:r w:rsidRPr="00B94718">
        <w:rPr>
          <w:sz w:val="28"/>
        </w:rPr>
        <w:t xml:space="preserve"> Если предусмотрена публикация извещения о  закупке у единственного поставщика (подрядчика, исполнителя), договор по результатам закупки  заключается:</w:t>
      </w:r>
    </w:p>
    <w:p w:rsidR="00B3784E" w:rsidRPr="00B94718" w:rsidRDefault="00173F09">
      <w:pPr>
        <w:widowControl w:val="0"/>
        <w:spacing w:after="0" w:line="240" w:lineRule="auto"/>
        <w:ind w:firstLine="709"/>
        <w:jc w:val="both"/>
      </w:pPr>
      <w:r w:rsidRPr="00B94718">
        <w:rPr>
          <w:rFonts w:ascii="Times New Roman" w:hAnsi="Times New Roman"/>
          <w:sz w:val="28"/>
        </w:rPr>
        <w:t>если извещением не предусмотрен сбор заявок на участие в закупке — не ранее публикации извещения о такой закупке;</w:t>
      </w:r>
    </w:p>
    <w:p w:rsidR="00B3784E" w:rsidRPr="00B94718" w:rsidRDefault="00173F09">
      <w:pPr>
        <w:widowControl w:val="0"/>
        <w:spacing w:after="0" w:line="240" w:lineRule="auto"/>
        <w:ind w:firstLine="709"/>
        <w:jc w:val="both"/>
      </w:pPr>
      <w:r w:rsidRPr="00B94718">
        <w:rPr>
          <w:rFonts w:ascii="Times New Roman" w:hAnsi="Times New Roman"/>
          <w:sz w:val="28"/>
        </w:rPr>
        <w:t>если извещением предусмотрен сбор заявок на участие в закупке — не ранее подведения итогов по результатам проведения такой закупки в порядке, установленном извещением о закупке.</w:t>
      </w:r>
    </w:p>
    <w:p w:rsidR="00B3784E" w:rsidRPr="00B94718" w:rsidRDefault="00173F09">
      <w:pPr>
        <w:widowControl w:val="0"/>
        <w:spacing w:after="0" w:line="240" w:lineRule="auto"/>
        <w:ind w:firstLine="709"/>
        <w:jc w:val="both"/>
        <w:rPr>
          <w:rFonts w:ascii="Times New Roman" w:hAnsi="Times New Roman"/>
          <w:sz w:val="28"/>
        </w:rPr>
      </w:pPr>
      <w:r w:rsidRPr="00B94718">
        <w:rPr>
          <w:rFonts w:ascii="Times New Roman" w:hAnsi="Times New Roman"/>
          <w:sz w:val="28"/>
        </w:rPr>
        <w:t xml:space="preserve">Если участник закупки, признанный </w:t>
      </w:r>
      <w:r w:rsidR="00B94718" w:rsidRPr="00B94718">
        <w:rPr>
          <w:rFonts w:ascii="Times New Roman" w:hAnsi="Times New Roman"/>
          <w:sz w:val="28"/>
        </w:rPr>
        <w:t>победителем,</w:t>
      </w:r>
      <w:r w:rsidR="00B94718">
        <w:rPr>
          <w:rFonts w:ascii="Times New Roman" w:hAnsi="Times New Roman"/>
          <w:sz w:val="28"/>
        </w:rPr>
        <w:t xml:space="preserve"> </w:t>
      </w:r>
      <w:r w:rsidRPr="00B94718">
        <w:rPr>
          <w:rFonts w:ascii="Times New Roman" w:hAnsi="Times New Roman"/>
          <w:sz w:val="28"/>
        </w:rPr>
        <w:t>отказался от заключения договора, заказчик вправе заключить договор с участником закупки, занявшим второе место по итогам проведения закупки, при его наличии (далее – второй участник закупки), в срок не более трех рабочих дней со дня отказа победителя, единственного участника закупки от заключения договора.</w:t>
      </w:r>
    </w:p>
    <w:p w:rsidR="00B3784E" w:rsidRPr="00B94718" w:rsidRDefault="00173F09">
      <w:pPr>
        <w:widowControl w:val="0"/>
        <w:spacing w:after="0" w:line="240" w:lineRule="auto"/>
        <w:ind w:firstLine="709"/>
        <w:jc w:val="both"/>
        <w:rPr>
          <w:rFonts w:ascii="Times New Roman" w:hAnsi="Times New Roman"/>
          <w:sz w:val="28"/>
        </w:rPr>
      </w:pPr>
      <w:r w:rsidRPr="00B94718">
        <w:rPr>
          <w:rFonts w:ascii="Times New Roman" w:hAnsi="Times New Roman"/>
          <w:sz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обязанность заключения договора. </w:t>
      </w:r>
    </w:p>
    <w:p w:rsidR="00B3784E" w:rsidRPr="00B94718" w:rsidRDefault="00173F09">
      <w:pPr>
        <w:widowControl w:val="0"/>
        <w:spacing w:after="0" w:line="240" w:lineRule="auto"/>
        <w:ind w:firstLine="709"/>
        <w:jc w:val="both"/>
        <w:rPr>
          <w:rFonts w:ascii="Times New Roman" w:hAnsi="Times New Roman"/>
          <w:sz w:val="28"/>
        </w:rPr>
      </w:pPr>
      <w:r w:rsidRPr="00B94718">
        <w:rPr>
          <w:rFonts w:ascii="Times New Roman" w:hAnsi="Times New Roman"/>
          <w:sz w:val="28"/>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закупки, при его наличии (далее – третий участник закупки), в срок не более трех рабочих дней со дня отказа второго участника от заключения договора. </w:t>
      </w:r>
    </w:p>
    <w:p w:rsidR="00B3784E" w:rsidRPr="00B94718" w:rsidRDefault="00173F09">
      <w:pPr>
        <w:widowControl w:val="0"/>
        <w:spacing w:after="0" w:line="240" w:lineRule="auto"/>
        <w:ind w:firstLine="709"/>
        <w:jc w:val="both"/>
        <w:rPr>
          <w:rFonts w:ascii="Times New Roman" w:hAnsi="Times New Roman"/>
          <w:sz w:val="28"/>
        </w:rPr>
      </w:pPr>
      <w:r w:rsidRPr="00B94718">
        <w:rPr>
          <w:rFonts w:ascii="Times New Roman" w:hAnsi="Times New Roman"/>
          <w:sz w:val="28"/>
        </w:rPr>
        <w:t xml:space="preserve">Принятие заказчиком решения о заключении договора с третьим участником закупки не накладывает на такого участника закупки обязанность заключения договора. </w:t>
      </w:r>
    </w:p>
    <w:p w:rsidR="00B3784E" w:rsidRDefault="00B3784E">
      <w:pPr>
        <w:widowControl w:val="0"/>
        <w:spacing w:after="0" w:line="240" w:lineRule="auto"/>
        <w:ind w:firstLine="708"/>
        <w:jc w:val="both"/>
        <w:rPr>
          <w:rFonts w:ascii="Times New Roman" w:hAnsi="Times New Roman"/>
          <w:sz w:val="28"/>
        </w:rPr>
      </w:pPr>
    </w:p>
    <w:p w:rsidR="00B3784E" w:rsidRDefault="00173F09">
      <w:pPr>
        <w:pStyle w:val="1"/>
        <w:numPr>
          <w:ilvl w:val="0"/>
          <w:numId w:val="0"/>
        </w:numPr>
        <w:spacing w:before="0" w:after="0" w:line="240" w:lineRule="auto"/>
        <w:ind w:left="720" w:hanging="720"/>
        <w:rPr>
          <w:b w:val="0"/>
          <w:sz w:val="28"/>
        </w:rPr>
      </w:pPr>
      <w:bookmarkStart w:id="106" w:name="__RefHeading___64"/>
      <w:bookmarkEnd w:id="106"/>
      <w:r>
        <w:rPr>
          <w:b w:val="0"/>
          <w:sz w:val="28"/>
        </w:rPr>
        <w:t xml:space="preserve">64. Условия применения и порядок проведения срочного ценового запроса </w:t>
      </w:r>
      <w:r>
        <w:rPr>
          <w:b w:val="0"/>
          <w:sz w:val="28"/>
        </w:rPr>
        <w:br/>
        <w:t>в</w:t>
      </w:r>
      <w:r>
        <w:rPr>
          <w:sz w:val="28"/>
        </w:rPr>
        <w:t xml:space="preserve"> </w:t>
      </w:r>
      <w:r>
        <w:rPr>
          <w:b w:val="0"/>
          <w:sz w:val="28"/>
        </w:rPr>
        <w:t>электронной форме</w:t>
      </w:r>
    </w:p>
    <w:p w:rsidR="00B3784E" w:rsidRDefault="00B3784E">
      <w:pPr>
        <w:spacing w:after="0" w:line="240" w:lineRule="auto"/>
        <w:ind w:firstLine="709"/>
        <w:jc w:val="both"/>
        <w:rPr>
          <w:rFonts w:ascii="Times New Roman" w:hAnsi="Times New Roman"/>
          <w:sz w:val="28"/>
        </w:rPr>
      </w:pPr>
    </w:p>
    <w:p w:rsidR="00B3784E" w:rsidRDefault="00173F09">
      <w:pPr>
        <w:widowControl w:val="0"/>
        <w:numPr>
          <w:ilvl w:val="1"/>
          <w:numId w:val="40"/>
        </w:numPr>
        <w:tabs>
          <w:tab w:val="left" w:pos="1418"/>
        </w:tabs>
        <w:spacing w:after="0" w:line="240" w:lineRule="auto"/>
        <w:ind w:left="0" w:firstLine="709"/>
        <w:jc w:val="both"/>
        <w:rPr>
          <w:rFonts w:ascii="Times New Roman" w:hAnsi="Times New Roman"/>
          <w:sz w:val="28"/>
        </w:rPr>
      </w:pPr>
      <w:r>
        <w:rPr>
          <w:rFonts w:ascii="Times New Roman" w:hAnsi="Times New Roman"/>
          <w:sz w:val="28"/>
        </w:rPr>
        <w:t xml:space="preserve">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rsidR="00B3784E" w:rsidRDefault="00173F09">
      <w:pPr>
        <w:widowControl w:val="0"/>
        <w:numPr>
          <w:ilvl w:val="1"/>
          <w:numId w:val="40"/>
        </w:numPr>
        <w:tabs>
          <w:tab w:val="left" w:pos="1418"/>
        </w:tabs>
        <w:spacing w:after="0" w:line="240" w:lineRule="auto"/>
        <w:ind w:left="0" w:firstLine="709"/>
        <w:jc w:val="both"/>
        <w:rPr>
          <w:rFonts w:ascii="Times New Roman" w:hAnsi="Times New Roman"/>
          <w:sz w:val="28"/>
        </w:rPr>
      </w:pPr>
      <w:r>
        <w:rPr>
          <w:rFonts w:ascii="Times New Roman" w:hAnsi="Times New Roman"/>
          <w:sz w:val="28"/>
        </w:rPr>
        <w:t xml:space="preserve">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w:t>
      </w:r>
      <w:r>
        <w:rPr>
          <w:rFonts w:ascii="Times New Roman" w:hAnsi="Times New Roman"/>
          <w:sz w:val="28"/>
        </w:rPr>
        <w:lastRenderedPageBreak/>
        <w:t>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Извещение о проведении ценового запроса и вносимые в него изменения должны соответствовать требованиям настоящего раздела и пункта 8.3 раздела 8 Положения.</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Документация о проведении ценового запроса и вносимые в нее изменения должны быть разработаны и размещены в соответствии с требованиями настоящего раздела. Документация о проведении ценового запроса должна содержать следующие сведения: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lastRenderedPageBreak/>
        <w:t xml:space="preserve">3) требования к содержанию, форме, оформлению и составу заявки на участие в закупке; </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5) место, условия и сроки (периоды) поставки товара, выполнения работы, оказания услуги;</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6) 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7) форму, сроки и порядок оплаты товара, работы, услуги;</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3784E" w:rsidRDefault="00173F09">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9) информацию о валюте, используемой для формирования цены договора и расчетов с поставщиком (подрядчиком, исполнителем);</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11) порядок, дату начала, дату и время окончания срока подачи заявок на участие в закупке и порядок подведения итогов такой закупки;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12) требования к участникам такой закупки в соответствии с разделом 12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13)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15) порядок и срок отзыва заявок на участие в закупке;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16) порядок и срок внесения изменений в заявки на участие в закупке;</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17) дату рассмотрения заявок участников такой закупки и подведения итогов такой закупки. При этом срок рассмотрения заявок не должен превышать </w:t>
      </w:r>
      <w:r>
        <w:rPr>
          <w:rFonts w:ascii="Times New Roman" w:hAnsi="Times New Roman"/>
          <w:sz w:val="28"/>
        </w:rPr>
        <w:lastRenderedPageBreak/>
        <w:t>один рабочий день со дня окончания срока подачи таких заявок;</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21) указание на антидемпинговые меры и их описание согласно требованиям раздела 23 Положения;</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23) возможность заказчика изменить условия договора в случаях, предусмотренных Положением.</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Проект договора является неотъемлемой частью документации о закупке. </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Внесение изменений и отзыв заявки на участие в ценовом запросе осуществляется посредством использования функционала электронной </w:t>
      </w:r>
      <w:r>
        <w:rPr>
          <w:rFonts w:ascii="Times New Roman" w:hAnsi="Times New Roman"/>
          <w:sz w:val="28"/>
        </w:rPr>
        <w:lastRenderedPageBreak/>
        <w:t>площадки, на которой проводится закупка, в соответствии с регламентом такой электронной площадки.</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Заявка на участие в ценовом запросе должна содержать:</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00B94718">
        <w:rPr>
          <w:rFonts w:ascii="Times New Roman" w:hAnsi="Times New Roman"/>
          <w:sz w:val="28"/>
        </w:rPr>
        <w:t>-</w:t>
      </w:r>
      <w:r>
        <w:rPr>
          <w:rFonts w:ascii="Times New Roman" w:hAnsi="Times New Roman"/>
          <w:sz w:val="28"/>
        </w:rPr>
        <w:t>аппаратных средств электронной площадки, в случае, если это предусмотрено функционалом электронной площадки);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5) копии документов, подтверждающих полномочия лица </w:t>
      </w:r>
      <w:r>
        <w:rPr>
          <w:rFonts w:ascii="Times New Roman" w:hAnsi="Times New Roman"/>
          <w:sz w:val="28"/>
        </w:rPr>
        <w:lastRenderedPageBreak/>
        <w:t>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6) копии учредительных документов участника закупки (для юридических лиц);</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c"/>
          <w:rFonts w:ascii="Times New Roman" w:hAnsi="Times New Roman"/>
          <w:sz w:val="28"/>
        </w:rPr>
        <w:footnoteReference w:id="29"/>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30"/>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31"/>
      </w:r>
      <w:r>
        <w:rPr>
          <w:rFonts w:ascii="Times New Roman" w:hAnsi="Times New Roman"/>
          <w:sz w:val="28"/>
        </w:rPr>
        <w:t>) является крупной сделкой;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lastRenderedPageBreak/>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12) 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13) иную информацию и документы, предусмотренные извещением и (или) документацией о проведении ценового запроса.</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Комиссия по осуществлению закупок не рассматривает и отклоняет поданные заявки в следующих случаях:</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1) непредоставления информации и документов, предусмотренных </w:t>
      </w:r>
      <w:r>
        <w:rPr>
          <w:rFonts w:ascii="Times New Roman" w:hAnsi="Times New Roman"/>
          <w:sz w:val="28"/>
        </w:rPr>
        <w:lastRenderedPageBreak/>
        <w:t>пунктом 64.15 настоящего раздела,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и документов, предусмотренных пунктом 64.15 настоящего раздела, требованиям извещения и (или) документации о таком ценовом запросе (в том числе в части предоставления национального режима при осуществлении закупок в случаях, установленных пунктом 13.3 раздела 13 Положения); </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ценового запроса;</w:t>
      </w:r>
    </w:p>
    <w:p w:rsidR="00B3784E" w:rsidRDefault="00173F09">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ценовом запросе по иным основаниям не допускается.</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Результаты рассмотрения заявок оформляются протоколом, в котором содержится следующая информация: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дата подписания протокола;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количество поданных заявок на участие в закупке, а также дата и время регистрации каждой такой заявки;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w:t>
      </w:r>
      <w:r>
        <w:rPr>
          <w:rFonts w:ascii="Times New Roman" w:hAnsi="Times New Roman"/>
          <w:sz w:val="28"/>
        </w:rPr>
        <w:lastRenderedPageBreak/>
        <w:t>номер присваивается заявке, которая поступила ранее других заявок, содержащих такие же условия;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4) результаты рассмотрения заявок с указанием в том числе: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количества заявок, которые отклонены;</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5) причины, по которым закупка признана несостоявшейся, в случае признания ее таковой;</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6) иные сведения в случае, если необходимость их указания в протоколе предусмотрена положением о закупке.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B3784E" w:rsidRDefault="00173F09">
      <w:pPr>
        <w:widowControl w:val="0"/>
        <w:numPr>
          <w:ilvl w:val="1"/>
          <w:numId w:val="40"/>
        </w:numPr>
        <w:spacing w:after="0" w:line="240" w:lineRule="auto"/>
        <w:ind w:left="0" w:firstLine="709"/>
        <w:jc w:val="both"/>
        <w:rPr>
          <w:rFonts w:ascii="Times New Roman" w:hAnsi="Times New Roman"/>
          <w:spacing w:val="-2"/>
          <w:sz w:val="28"/>
        </w:rPr>
      </w:pPr>
      <w:r>
        <w:rPr>
          <w:rFonts w:ascii="Times New Roman" w:hAnsi="Times New Roman"/>
          <w:sz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Pr>
          <w:rFonts w:ascii="Times New Roman" w:hAnsi="Times New Roman"/>
          <w:spacing w:val="-2"/>
          <w:sz w:val="28"/>
        </w:rPr>
        <w:t xml:space="preserve"> в извещении и документации, ценовой запрос признается несостоявшимся. </w:t>
      </w:r>
    </w:p>
    <w:p w:rsidR="00B3784E" w:rsidRDefault="00173F09">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Pr>
          <w:rFonts w:ascii="Times New Roman" w:hAnsi="Times New Roman"/>
          <w:spacing w:val="-2"/>
          <w:sz w:val="28"/>
        </w:rPr>
        <w:t xml:space="preserve"> на участие в таком запросе, заказчик</w:t>
      </w:r>
      <w:r>
        <w:t xml:space="preserve"> </w:t>
      </w:r>
      <w:r>
        <w:rPr>
          <w:rFonts w:ascii="Times New Roman" w:hAnsi="Times New Roman"/>
          <w:sz w:val="28"/>
        </w:rPr>
        <w:t>вправе:</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w:t>
      </w:r>
      <w:r>
        <w:rPr>
          <w:rFonts w:ascii="Times New Roman" w:hAnsi="Times New Roman"/>
          <w:spacing w:val="-2"/>
          <w:sz w:val="28"/>
        </w:rPr>
        <w:t xml:space="preserve"> раздела 63 </w:t>
      </w:r>
      <w:r>
        <w:rPr>
          <w:rFonts w:ascii="Times New Roman" w:hAnsi="Times New Roman"/>
          <w:sz w:val="28"/>
        </w:rPr>
        <w:t>Положения;</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w:t>
      </w:r>
      <w:r>
        <w:rPr>
          <w:rFonts w:ascii="Times New Roman" w:hAnsi="Times New Roman"/>
          <w:spacing w:val="-2"/>
          <w:sz w:val="28"/>
        </w:rPr>
        <w:t xml:space="preserve"> раздела 63</w:t>
      </w:r>
      <w:r>
        <w:rPr>
          <w:rFonts w:ascii="Times New Roman" w:hAnsi="Times New Roman"/>
          <w:sz w:val="28"/>
        </w:rPr>
        <w:t xml:space="preserve"> Положения.</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w:t>
      </w:r>
      <w:r>
        <w:rPr>
          <w:rFonts w:ascii="Times New Roman" w:hAnsi="Times New Roman"/>
          <w:sz w:val="28"/>
        </w:rPr>
        <w:lastRenderedPageBreak/>
        <w:t>единицы (сумму цен единиц) товара, работы, услуги и максимальное значение цены договора, указанные в извещении об осуществлении закупки.</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Pr>
          <w:rFonts w:ascii="Times New Roman" w:hAnsi="Times New Roman"/>
          <w:spacing w:val="-2"/>
          <w:sz w:val="28"/>
        </w:rPr>
        <w:t xml:space="preserve"> раздела 63</w:t>
      </w:r>
      <w:r>
        <w:rPr>
          <w:rFonts w:ascii="Times New Roman" w:hAnsi="Times New Roman"/>
          <w:sz w:val="28"/>
        </w:rPr>
        <w:t xml:space="preserve"> Положения.</w:t>
      </w:r>
    </w:p>
    <w:p w:rsidR="00B3784E" w:rsidRDefault="00173F09">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Победитель закупки, единственный участник закупки в соответствии с подпунктом 2 пункта 63.1</w:t>
      </w:r>
      <w:r>
        <w:rPr>
          <w:rFonts w:ascii="Times New Roman" w:hAnsi="Times New Roman"/>
          <w:spacing w:val="-2"/>
          <w:sz w:val="28"/>
        </w:rPr>
        <w:t xml:space="preserve"> раздела 63</w:t>
      </w:r>
      <w:r>
        <w:rPr>
          <w:rFonts w:ascii="Times New Roman" w:hAnsi="Times New Roman"/>
          <w:sz w:val="28"/>
        </w:rPr>
        <w:t xml:space="preserve"> Положения считается уклонившимися от заключения договора при наступлении любого из следующих событий: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2) непредоставление участником закупки в указанные в извещении и (или) документации сроки подписанного со своей стороны проекта договора;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64.31.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раздела.</w:t>
      </w:r>
    </w:p>
    <w:p w:rsidR="00B3784E" w:rsidRDefault="00173F09">
      <w:pPr>
        <w:widowControl w:val="0"/>
        <w:spacing w:after="0" w:line="240" w:lineRule="auto"/>
        <w:ind w:firstLine="708"/>
        <w:jc w:val="both"/>
        <w:rPr>
          <w:rFonts w:ascii="Times New Roman" w:hAnsi="Times New Roman"/>
          <w:sz w:val="28"/>
        </w:rPr>
      </w:pPr>
      <w:r>
        <w:rPr>
          <w:rFonts w:ascii="Times New Roman" w:hAnsi="Times New Roman"/>
          <w:sz w:val="28"/>
        </w:rPr>
        <w:t>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64.33.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64.36. Заказчик не обязан учитывать (полностью или частично) замечания </w:t>
      </w:r>
      <w:r>
        <w:rPr>
          <w:rFonts w:ascii="Times New Roman" w:hAnsi="Times New Roman"/>
          <w:sz w:val="28"/>
        </w:rPr>
        <w:lastRenderedPageBreak/>
        <w:t>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раздела.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сведений, которые были признаны комиссией недостоверными;</w:t>
      </w:r>
    </w:p>
    <w:p w:rsidR="00B3784E" w:rsidRDefault="00173F09">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lastRenderedPageBreak/>
        <w:t>4) иная информация, размещаемая в протоколе отказа от заключения договора по решению заказчика.</w:t>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center"/>
        <w:rPr>
          <w:rFonts w:ascii="Times New Roman" w:hAnsi="Times New Roman"/>
          <w:sz w:val="28"/>
        </w:rPr>
      </w:pPr>
      <w:r>
        <w:rPr>
          <w:rFonts w:ascii="Times New Roman" w:hAnsi="Times New Roman"/>
          <w:b/>
          <w:sz w:val="28"/>
        </w:rPr>
        <w:t>ЗАКЛЮЧИТЕЛЬНЫЕ ПОЛОЖЕНИЯ</w:t>
      </w:r>
      <w:r>
        <w:rPr>
          <w:rStyle w:val="ac"/>
          <w:rFonts w:ascii="Times New Roman" w:hAnsi="Times New Roman"/>
          <w:b/>
          <w:sz w:val="28"/>
        </w:rPr>
        <w:footnoteReference w:id="32"/>
      </w:r>
    </w:p>
    <w:p w:rsidR="00B3784E" w:rsidRDefault="00B3784E">
      <w:pPr>
        <w:widowControl w:val="0"/>
        <w:spacing w:after="0" w:line="240" w:lineRule="auto"/>
        <w:ind w:firstLine="709"/>
        <w:jc w:val="both"/>
        <w:rPr>
          <w:rFonts w:ascii="Times New Roman" w:hAnsi="Times New Roman"/>
          <w:sz w:val="28"/>
        </w:rPr>
      </w:pP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 xml:space="preserve">На основании части 2.1 статьи 2 Закона № 223-ФЗ, бюджетные учреждения </w:t>
      </w:r>
      <w:r w:rsidR="00B94718">
        <w:rPr>
          <w:rFonts w:ascii="Times New Roman" w:hAnsi="Times New Roman"/>
          <w:sz w:val="28"/>
        </w:rPr>
        <w:t>Туапсинского муниципального округа</w:t>
      </w:r>
      <w:r>
        <w:rPr>
          <w:rFonts w:ascii="Times New Roman" w:hAnsi="Times New Roman"/>
          <w:sz w:val="28"/>
        </w:rPr>
        <w:t xml:space="preserve">, автономные учреждения </w:t>
      </w:r>
      <w:r w:rsidR="00B94718">
        <w:rPr>
          <w:rFonts w:ascii="Times New Roman" w:hAnsi="Times New Roman"/>
          <w:sz w:val="28"/>
        </w:rPr>
        <w:t>Туапсинского муниципального округа</w:t>
      </w:r>
      <w:r>
        <w:rPr>
          <w:rFonts w:ascii="Times New Roman" w:hAnsi="Times New Roman"/>
          <w:sz w:val="28"/>
        </w:rPr>
        <w:t xml:space="preserve">, </w:t>
      </w:r>
      <w:r w:rsidR="00B94718">
        <w:rPr>
          <w:rFonts w:ascii="Times New Roman" w:hAnsi="Times New Roman"/>
          <w:sz w:val="28"/>
        </w:rPr>
        <w:t>муниципальные</w:t>
      </w:r>
      <w:r>
        <w:rPr>
          <w:rFonts w:ascii="Times New Roman" w:hAnsi="Times New Roman"/>
          <w:sz w:val="28"/>
        </w:rPr>
        <w:t xml:space="preserve"> унитарные предприятия </w:t>
      </w:r>
      <w:r w:rsidR="00B94718">
        <w:rPr>
          <w:rFonts w:ascii="Times New Roman" w:hAnsi="Times New Roman"/>
          <w:sz w:val="28"/>
        </w:rPr>
        <w:t>Туапсинского муниципального округа</w:t>
      </w:r>
      <w:r>
        <w:rPr>
          <w:rFonts w:ascii="Times New Roman" w:hAnsi="Times New Roman"/>
          <w:sz w:val="28"/>
        </w:rPr>
        <w:t xml:space="preserve"> (далее – заказчики) обязаны применять типовое положение о закупке товаров, работ, услуг для </w:t>
      </w:r>
      <w:r w:rsidR="00B94718">
        <w:rPr>
          <w:rFonts w:ascii="Times New Roman" w:hAnsi="Times New Roman"/>
          <w:sz w:val="28"/>
        </w:rPr>
        <w:t>муниципальных</w:t>
      </w:r>
      <w:r>
        <w:rPr>
          <w:rFonts w:ascii="Times New Roman" w:hAnsi="Times New Roman"/>
          <w:sz w:val="28"/>
        </w:rPr>
        <w:t xml:space="preserve"> автономных учреждений, </w:t>
      </w:r>
      <w:r w:rsidR="00B94718">
        <w:rPr>
          <w:rFonts w:ascii="Times New Roman" w:hAnsi="Times New Roman"/>
          <w:sz w:val="28"/>
        </w:rPr>
        <w:t>муниципальных</w:t>
      </w:r>
      <w:r>
        <w:rPr>
          <w:rFonts w:ascii="Times New Roman" w:hAnsi="Times New Roman"/>
          <w:sz w:val="28"/>
        </w:rPr>
        <w:t xml:space="preserve"> бюджетных учреждений и </w:t>
      </w:r>
      <w:r w:rsidR="00B94718">
        <w:rPr>
          <w:rFonts w:ascii="Times New Roman" w:hAnsi="Times New Roman"/>
          <w:sz w:val="28"/>
        </w:rPr>
        <w:t>муниципальных</w:t>
      </w:r>
      <w:r>
        <w:rPr>
          <w:rFonts w:ascii="Times New Roman" w:hAnsi="Times New Roman"/>
          <w:sz w:val="28"/>
        </w:rPr>
        <w:t xml:space="preserve"> унитарных предприятий </w:t>
      </w:r>
      <w:r w:rsidR="00B94718">
        <w:rPr>
          <w:rFonts w:ascii="Times New Roman" w:hAnsi="Times New Roman"/>
          <w:sz w:val="28"/>
        </w:rPr>
        <w:t>Туапсинского муниципального округа</w:t>
      </w:r>
      <w:r>
        <w:rPr>
          <w:rFonts w:ascii="Times New Roman" w:hAnsi="Times New Roman"/>
          <w:sz w:val="28"/>
        </w:rPr>
        <w:t xml:space="preserve"> при утверждении ими положения о закупке или внесения в него изменений.</w:t>
      </w:r>
      <w:r w:rsidR="00B94718">
        <w:rPr>
          <w:rFonts w:ascii="Times New Roman" w:hAnsi="Times New Roman"/>
          <w:sz w:val="28"/>
        </w:rPr>
        <w:t xml:space="preserve">  </w:t>
      </w:r>
    </w:p>
    <w:p w:rsidR="00B3784E" w:rsidRDefault="00173F09">
      <w:pPr>
        <w:widowControl w:val="0"/>
        <w:spacing w:after="0" w:line="240" w:lineRule="auto"/>
        <w:ind w:firstLine="709"/>
        <w:jc w:val="both"/>
        <w:rPr>
          <w:rFonts w:ascii="Times New Roman" w:hAnsi="Times New Roman"/>
          <w:sz w:val="28"/>
        </w:rPr>
      </w:pPr>
      <w:r>
        <w:rPr>
          <w:rFonts w:ascii="Times New Roman" w:hAnsi="Times New Roman"/>
          <w:sz w:val="28"/>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B3784E" w:rsidRDefault="00173F09">
      <w:pPr>
        <w:widowControl w:val="0"/>
        <w:spacing w:after="0" w:line="240" w:lineRule="auto"/>
        <w:ind w:firstLine="709"/>
        <w:jc w:val="both"/>
        <w:rPr>
          <w:rFonts w:ascii="Times New Roman" w:hAnsi="Times New Roman"/>
          <w:sz w:val="28"/>
        </w:rPr>
      </w:pPr>
      <w:r w:rsidRPr="00CA0511">
        <w:rPr>
          <w:rFonts w:ascii="Times New Roman" w:hAnsi="Times New Roman"/>
          <w:sz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новые положения о закупке, приведенные в соответствие с типовым положением, в срок не более тридцати дней со дня размещения в ЕИС типового положения о закупке в настоящей редакции со сроком вступления в силу таких положений со дня размещения в ЕИС положения о закупке в новой редакции.</w:t>
      </w:r>
    </w:p>
    <w:p w:rsidR="00B3784E" w:rsidRDefault="00B3784E" w:rsidP="00A45A3D">
      <w:pPr>
        <w:widowControl w:val="0"/>
        <w:spacing w:after="0" w:line="240" w:lineRule="auto"/>
        <w:jc w:val="both"/>
        <w:rPr>
          <w:rFonts w:ascii="Times New Roman" w:hAnsi="Times New Roman"/>
          <w:sz w:val="28"/>
        </w:rPr>
      </w:pPr>
    </w:p>
    <w:p w:rsidR="00A45A3D" w:rsidRDefault="00A45A3D" w:rsidP="00A45A3D">
      <w:pPr>
        <w:widowControl w:val="0"/>
        <w:spacing w:after="0" w:line="240" w:lineRule="auto"/>
        <w:jc w:val="both"/>
        <w:rPr>
          <w:rFonts w:ascii="Times New Roman" w:hAnsi="Times New Roman"/>
          <w:sz w:val="28"/>
        </w:rPr>
      </w:pPr>
    </w:p>
    <w:p w:rsidR="00A45A3D" w:rsidRPr="00EB2CCE" w:rsidRDefault="00A45A3D" w:rsidP="00A45A3D">
      <w:pPr>
        <w:pStyle w:val="aff0"/>
        <w:rPr>
          <w:rFonts w:ascii="Times New Roman" w:hAnsi="Times New Roman"/>
          <w:sz w:val="28"/>
          <w:szCs w:val="28"/>
        </w:rPr>
      </w:pPr>
      <w:r w:rsidRPr="00EB2CCE">
        <w:rPr>
          <w:rFonts w:ascii="Times New Roman" w:hAnsi="Times New Roman"/>
          <w:sz w:val="28"/>
          <w:szCs w:val="28"/>
        </w:rPr>
        <w:t xml:space="preserve">Начальник </w:t>
      </w:r>
      <w:r>
        <w:rPr>
          <w:rFonts w:ascii="Times New Roman" w:hAnsi="Times New Roman"/>
          <w:sz w:val="28"/>
          <w:szCs w:val="28"/>
        </w:rPr>
        <w:t>управления</w:t>
      </w:r>
    </w:p>
    <w:p w:rsidR="00A45A3D" w:rsidRPr="00EB2CCE" w:rsidRDefault="00A45A3D" w:rsidP="00A45A3D">
      <w:pPr>
        <w:pStyle w:val="aff0"/>
        <w:rPr>
          <w:rFonts w:ascii="Times New Roman" w:hAnsi="Times New Roman"/>
          <w:sz w:val="28"/>
          <w:szCs w:val="28"/>
        </w:rPr>
      </w:pPr>
      <w:r w:rsidRPr="00EB2CCE">
        <w:rPr>
          <w:rFonts w:ascii="Times New Roman" w:hAnsi="Times New Roman"/>
          <w:sz w:val="28"/>
          <w:szCs w:val="28"/>
        </w:rPr>
        <w:t>муниципальных закупок</w:t>
      </w:r>
    </w:p>
    <w:p w:rsidR="00A45A3D" w:rsidRDefault="00A45A3D" w:rsidP="00A45A3D">
      <w:pPr>
        <w:pStyle w:val="aff0"/>
        <w:rPr>
          <w:rFonts w:ascii="Times New Roman" w:hAnsi="Times New Roman"/>
          <w:sz w:val="28"/>
          <w:szCs w:val="28"/>
        </w:rPr>
      </w:pPr>
      <w:r w:rsidRPr="00EB2CCE">
        <w:rPr>
          <w:rFonts w:ascii="Times New Roman" w:hAnsi="Times New Roman"/>
          <w:sz w:val="28"/>
          <w:szCs w:val="28"/>
        </w:rPr>
        <w:t xml:space="preserve">администрации </w:t>
      </w:r>
      <w:r>
        <w:rPr>
          <w:rFonts w:ascii="Times New Roman" w:hAnsi="Times New Roman"/>
          <w:sz w:val="28"/>
          <w:szCs w:val="28"/>
        </w:rPr>
        <w:t xml:space="preserve">Туапсинского </w:t>
      </w:r>
    </w:p>
    <w:p w:rsidR="00A45A3D" w:rsidRPr="00DA2FAE" w:rsidRDefault="00A45A3D" w:rsidP="00A45A3D">
      <w:pPr>
        <w:pStyle w:val="aff0"/>
        <w:rPr>
          <w:sz w:val="28"/>
        </w:rPr>
      </w:pPr>
      <w:r>
        <w:rPr>
          <w:rFonts w:ascii="Times New Roman" w:hAnsi="Times New Roman"/>
          <w:sz w:val="28"/>
          <w:szCs w:val="28"/>
        </w:rPr>
        <w:t>муниципального округа</w:t>
      </w:r>
      <w:r w:rsidRPr="00EB2CCE">
        <w:rPr>
          <w:sz w:val="28"/>
          <w:szCs w:val="28"/>
        </w:rPr>
        <w:t xml:space="preserve">                                 </w:t>
      </w:r>
      <w:r>
        <w:rPr>
          <w:sz w:val="28"/>
          <w:szCs w:val="28"/>
        </w:rPr>
        <w:t xml:space="preserve">                       </w:t>
      </w:r>
      <w:r w:rsidRPr="00EB2CCE">
        <w:rPr>
          <w:sz w:val="28"/>
          <w:szCs w:val="28"/>
        </w:rPr>
        <w:t xml:space="preserve">                            </w:t>
      </w:r>
      <w:r w:rsidRPr="00AE502C">
        <w:rPr>
          <w:rFonts w:ascii="Times New Roman" w:hAnsi="Times New Roman"/>
          <w:sz w:val="28"/>
          <w:szCs w:val="28"/>
        </w:rPr>
        <w:t>В.Г. Волков</w:t>
      </w:r>
    </w:p>
    <w:p w:rsidR="00A45A3D" w:rsidRDefault="00A45A3D" w:rsidP="00A45A3D">
      <w:pPr>
        <w:widowControl w:val="0"/>
        <w:spacing w:after="0" w:line="240" w:lineRule="auto"/>
        <w:jc w:val="both"/>
        <w:rPr>
          <w:rFonts w:ascii="Times New Roman" w:hAnsi="Times New Roman"/>
          <w:sz w:val="28"/>
        </w:rPr>
      </w:pPr>
    </w:p>
    <w:sectPr w:rsidR="00A45A3D">
      <w:headerReference w:type="even" r:id="rId14"/>
      <w:headerReference w:type="default" r:id="rId15"/>
      <w:footerReference w:type="even" r:id="rId16"/>
      <w:footerReference w:type="default" r:id="rId17"/>
      <w:headerReference w:type="first" r:id="rId18"/>
      <w:footerReference w:type="first" r:id="rId19"/>
      <w:pgSz w:w="11906" w:h="16838"/>
      <w:pgMar w:top="1134" w:right="564" w:bottom="1134" w:left="1701" w:header="709" w:footer="0" w:gutter="0"/>
      <w:pgNumType w:start="2"/>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096" w:rsidRDefault="00173F09">
      <w:pPr>
        <w:spacing w:after="0" w:line="240" w:lineRule="auto"/>
      </w:pPr>
      <w:r>
        <w:separator/>
      </w:r>
    </w:p>
  </w:endnote>
  <w:endnote w:type="continuationSeparator" w:id="0">
    <w:p w:rsidR="00FA2096" w:rsidRDefault="00173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01"/>
    <w:family w:val="roman"/>
    <w:pitch w:val="variable"/>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4E" w:rsidRDefault="00B3784E">
    <w:pPr>
      <w:pStyle w:val="af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4E" w:rsidRDefault="00B3784E">
    <w:pPr>
      <w:pStyle w:val="af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4E" w:rsidRDefault="00B3784E">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096" w:rsidRDefault="00173F09">
      <w:pPr>
        <w:spacing w:after="0" w:line="240" w:lineRule="auto"/>
      </w:pPr>
      <w:r>
        <w:separator/>
      </w:r>
    </w:p>
  </w:footnote>
  <w:footnote w:type="continuationSeparator" w:id="0">
    <w:p w:rsidR="00FA2096" w:rsidRDefault="00173F09">
      <w:pPr>
        <w:spacing w:after="0" w:line="240" w:lineRule="auto"/>
      </w:pPr>
      <w:r>
        <w:continuationSeparator/>
      </w:r>
    </w:p>
  </w:footnote>
  <w:footnote w:id="1">
    <w:p w:rsidR="00B3784E" w:rsidRDefault="00173F09">
      <w:pPr>
        <w:pStyle w:val="Footnote11"/>
        <w:jc w:val="both"/>
        <w:rPr>
          <w:rFonts w:ascii="Times New Roman" w:hAnsi="Times New Roman"/>
        </w:rPr>
      </w:pPr>
      <w:r>
        <w:rPr>
          <w:rFonts w:ascii="Times New Roman" w:hAnsi="Times New Roman"/>
          <w:vertAlign w:val="superscript"/>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rsidR="00B3784E" w:rsidRDefault="00173F09">
      <w:pPr>
        <w:pStyle w:val="Footnote11"/>
        <w:jc w:val="both"/>
        <w:rPr>
          <w:rFonts w:ascii="Times New Roman" w:hAnsi="Times New Roman"/>
        </w:rPr>
      </w:pPr>
      <w:r>
        <w:rPr>
          <w:rFonts w:ascii="Times New Roman" w:hAnsi="Times New Roman"/>
          <w:vertAlign w:val="superscript"/>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B3784E" w:rsidRDefault="00173F09">
      <w:pPr>
        <w:pStyle w:val="Footnote2"/>
        <w:ind w:firstLine="709"/>
        <w:jc w:val="both"/>
      </w:pPr>
      <w:r>
        <w:rPr>
          <w:vertAlign w:val="superscript"/>
        </w:rPr>
        <w:footnoteRef/>
      </w:r>
      <w:r>
        <w:rPr>
          <w:rFonts w:ascii="Times New Roman" w:hAnsi="Times New Roman"/>
          <w:vertAlign w:val="superscript"/>
        </w:rPr>
        <w:t>)</w:t>
      </w:r>
      <w:r>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B3784E" w:rsidRDefault="00173F09">
      <w:pPr>
        <w:pStyle w:val="Footnote2"/>
        <w:rPr>
          <w:rFonts w:ascii="Times New Roman" w:hAnsi="Times New Roman"/>
        </w:rPr>
      </w:pPr>
      <w:r>
        <w:rPr>
          <w:rFonts w:ascii="Times New Roman" w:hAnsi="Times New Roman"/>
          <w:vertAlign w:val="superscript"/>
        </w:rPr>
        <w:footnoteRef/>
      </w:r>
      <w:r>
        <w:t xml:space="preserve"> </w:t>
      </w:r>
      <w:r>
        <w:rPr>
          <w:rFonts w:ascii="Times New Roman" w:hAnsi="Times New Roman"/>
        </w:rPr>
        <w:t>Письмо Минфина России от 16.03.2023 № 24-07-08/22356, решение УФАС России по Краснодарскому краю от 15.05.2023 по делу № 023/07/3-2331/2023</w:t>
      </w:r>
    </w:p>
  </w:footnote>
  <w:footnote w:id="7">
    <w:p w:rsidR="00B3784E" w:rsidRDefault="00173F09">
      <w:pPr>
        <w:pStyle w:val="Footnote2"/>
        <w:ind w:firstLine="709"/>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rsidR="00B3784E" w:rsidRDefault="00173F09">
      <w:pPr>
        <w:pStyle w:val="Footnote2"/>
        <w:ind w:firstLine="709"/>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rsidR="00B3784E" w:rsidRDefault="00173F09">
      <w:pPr>
        <w:pStyle w:val="Footnote2"/>
        <w:ind w:firstLine="709"/>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rsidR="00B3784E" w:rsidRDefault="00173F09">
      <w:pPr>
        <w:pStyle w:val="Footnote2"/>
        <w:ind w:firstLine="709"/>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аукционной документации требования о предоставлении обеспечения гарантийных обязательств.</w:t>
      </w:r>
    </w:p>
  </w:footnote>
  <w:footnote w:id="13">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rsidR="00B3784E" w:rsidRDefault="00173F09">
      <w:pPr>
        <w:pStyle w:val="Footnote2"/>
        <w:ind w:firstLine="709"/>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требования о предоставлении обеспечения гарантийных обязательств.</w:t>
      </w:r>
    </w:p>
  </w:footnote>
  <w:footnote w:id="18">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заявки.</w:t>
      </w:r>
    </w:p>
  </w:footnote>
  <w:footnote w:id="19">
    <w:p w:rsidR="00B3784E" w:rsidRDefault="00173F09">
      <w:pPr>
        <w:pStyle w:val="Footnote2"/>
        <w:ind w:firstLine="709"/>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исполнения договора.</w:t>
      </w:r>
    </w:p>
  </w:footnote>
  <w:footnote w:id="20">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заявки.</w:t>
      </w:r>
    </w:p>
  </w:footnote>
  <w:footnote w:id="22">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запроса оферт и (или) в документации о закупке требования о предоставлении обеспечения гарантийных обязательств.</w:t>
      </w:r>
    </w:p>
  </w:footnote>
  <w:footnote w:id="24">
    <w:p w:rsidR="00B3784E" w:rsidRDefault="00173F09">
      <w:pPr>
        <w:pStyle w:val="Footnote2"/>
        <w:jc w:val="both"/>
        <w:rPr>
          <w:rFonts w:ascii="Times New Roman" w:hAnsi="Times New Roman"/>
        </w:rPr>
      </w:pPr>
      <w:r>
        <w:rPr>
          <w:rFonts w:ascii="Times New Roman" w:hAnsi="Times New Roman"/>
          <w:vertAlign w:val="superscript"/>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5">
    <w:p w:rsidR="00B3784E" w:rsidRDefault="00173F09">
      <w:pPr>
        <w:pStyle w:val="Footnote2"/>
        <w:jc w:val="both"/>
      </w:pPr>
      <w:r>
        <w:rPr>
          <w:vertAlign w:val="superscript"/>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6">
    <w:p w:rsidR="00B3784E" w:rsidRDefault="00173F09">
      <w:pPr>
        <w:pStyle w:val="Footnote2"/>
        <w:jc w:val="both"/>
      </w:pPr>
      <w:r>
        <w:rPr>
          <w:vertAlign w:val="superscript"/>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7">
    <w:p w:rsidR="00B3784E" w:rsidRDefault="00173F09">
      <w:pPr>
        <w:pStyle w:val="Footnote2"/>
        <w:jc w:val="both"/>
        <w:rPr>
          <w:rFonts w:ascii="Times New Roman" w:hAnsi="Times New Roman"/>
        </w:rPr>
      </w:pPr>
      <w:r>
        <w:rPr>
          <w:rFonts w:ascii="Times New Roman" w:hAnsi="Times New Roman"/>
          <w:vertAlign w:val="superscript"/>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8">
    <w:p w:rsidR="00B3784E" w:rsidRDefault="00173F09">
      <w:pPr>
        <w:pStyle w:val="Footnote2"/>
        <w:jc w:val="both"/>
        <w:rPr>
          <w:rFonts w:ascii="Times New Roman" w:hAnsi="Times New Roman"/>
        </w:rPr>
      </w:pPr>
      <w:r>
        <w:rPr>
          <w:rFonts w:ascii="Times New Roman" w:hAnsi="Times New Roman"/>
          <w:vertAlign w:val="superscript"/>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9">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заявки.</w:t>
      </w:r>
    </w:p>
  </w:footnote>
  <w:footnote w:id="30">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1">
    <w:p w:rsidR="00B3784E" w:rsidRDefault="00173F09">
      <w:pPr>
        <w:pStyle w:val="Footnote2"/>
        <w:ind w:firstLine="709"/>
        <w:jc w:val="both"/>
        <w:rPr>
          <w:rFonts w:ascii="Times New Roman" w:hAnsi="Times New Roman"/>
        </w:rPr>
      </w:pPr>
      <w:r>
        <w:rPr>
          <w:rFonts w:ascii="Times New Roman" w:hAnsi="Times New Roman"/>
          <w:vertAlign w:val="superscript"/>
        </w:rPr>
        <w:footnoteRef/>
      </w:r>
      <w:r>
        <w:rPr>
          <w:rFonts w:ascii="Times New Roman" w:hAnsi="Times New Roman"/>
          <w:vertAlign w:val="superscript"/>
        </w:rPr>
        <w:t>)</w:t>
      </w:r>
      <w:r>
        <w:rPr>
          <w:rFonts w:ascii="Times New Roman" w:hAnsi="Times New Roman"/>
        </w:rPr>
        <w:t>При наличии в извещении о проведении срочного ценового запроса и (или) в документации о закупке требования о предоставлении обеспечения гарантийных обязательств.</w:t>
      </w:r>
    </w:p>
  </w:footnote>
  <w:footnote w:id="32">
    <w:p w:rsidR="00B3784E" w:rsidRDefault="00173F09">
      <w:pPr>
        <w:pStyle w:val="Footnote11"/>
        <w:jc w:val="both"/>
        <w:rPr>
          <w:rFonts w:ascii="Times New Roman" w:hAnsi="Times New Roman"/>
        </w:rPr>
      </w:pPr>
      <w:r>
        <w:rPr>
          <w:rFonts w:ascii="Times New Roman" w:hAnsi="Times New Roman"/>
          <w:vertAlign w:val="superscript"/>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4E" w:rsidRDefault="00173F09">
    <w:pPr>
      <w:pStyle w:val="a6"/>
      <w:jc w:val="center"/>
      <w:rPr>
        <w:rFonts w:ascii="Times New Roman" w:hAnsi="Times New Roman"/>
        <w:sz w:val="24"/>
      </w:rPr>
    </w:pPr>
    <w:r>
      <w:rPr>
        <w:rFonts w:ascii="Times New Roman" w:hAnsi="Times New Roman"/>
        <w:noProof/>
        <w:sz w:val="24"/>
      </w:rPr>
      <mc:AlternateContent>
        <mc:Choice Requires="wps">
          <w:drawing>
            <wp:anchor distT="0" distB="0" distL="0" distR="0" simplePos="0" relativeHeight="251657216" behindDoc="1" locked="0" layoutInCell="1" allowOverlap="1">
              <wp:simplePos x="0" y="0"/>
              <wp:positionH relativeFrom="margin">
                <wp:align>center</wp:align>
              </wp:positionH>
              <wp:positionV relativeFrom="paragraph">
                <wp:posOffset>635</wp:posOffset>
              </wp:positionV>
              <wp:extent cx="15875" cy="14605"/>
              <wp:effectExtent l="0" t="0" r="0" b="0"/>
              <wp:wrapNone/>
              <wp:docPr id="1" name="Picture 1"/>
              <wp:cNvGraphicFramePr/>
              <a:graphic xmlns:a="http://schemas.openxmlformats.org/drawingml/2006/main">
                <a:graphicData uri="http://schemas.microsoft.com/office/word/2010/wordprocessingShape">
                  <wps:wsp>
                    <wps:cNvSpPr/>
                    <wps:spPr>
                      <a:xfrm>
                        <a:off x="0" y="0"/>
                        <a:ext cx="15875" cy="14605"/>
                      </a:xfrm>
                      <a:prstGeom prst="rect">
                        <a:avLst/>
                      </a:prstGeom>
                      <a:noFill/>
                      <a:ln w="0">
                        <a:noFill/>
                      </a:ln>
                    </wps:spPr>
                    <wps:txbx>
                      <w:txbxContent>
                        <w:p w:rsidR="00B3784E" w:rsidRDefault="00173F09">
                          <w:pPr>
                            <w:pStyle w:val="15"/>
                          </w:pPr>
                          <w:r>
                            <w:fldChar w:fldCharType="begin"/>
                          </w:r>
                          <w:r>
                            <w:instrText xml:space="preserve">PAGE </w:instrText>
                          </w:r>
                          <w:r>
                            <w:fldChar w:fldCharType="separate"/>
                          </w:r>
                          <w:r w:rsidR="009F36FE">
                            <w:rPr>
                              <w:noProof/>
                            </w:rPr>
                            <w:t>2</w:t>
                          </w:r>
                          <w:r>
                            <w:fldChar w:fldCharType="end"/>
                          </w:r>
                        </w:p>
                      </w:txbxContent>
                    </wps:txbx>
                    <wps:bodyPr lIns="0" tIns="0" rIns="0" bIns="0" anchor="t">
                      <a:noAutofit/>
                    </wps:bodyPr>
                  </wps:wsp>
                </a:graphicData>
              </a:graphic>
            </wp:anchor>
          </w:drawing>
        </mc:Choice>
        <mc:Fallback>
          <w:pict>
            <v:rect id="Picture 1" o:spid="_x0000_s1026" style="position:absolute;left:0;text-align:left;margin-left:0;margin-top:.05pt;width:1.2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" filled="f" stroked="f" strokeweight="0">
              <v:textbox inset="0,0,0,0">
                <w:txbxContent>
                  <w:p w:rsidR="00B3784E" w:rsidRDefault="00173F09">
                    <w:pPr>
                      <w:pStyle w:val="15"/>
                    </w:pPr>
                    <w:r>
                      <w:fldChar w:fldCharType="begin"/>
                    </w:r>
                    <w:r>
                      <w:instrText xml:space="preserve">PAGE </w:instrText>
                    </w:r>
                    <w:r>
                      <w:fldChar w:fldCharType="separate"/>
                    </w:r>
                    <w:r w:rsidR="009F36FE">
                      <w:rPr>
                        <w:noProof/>
                      </w:rPr>
                      <w:t>2</w:t>
                    </w:r>
                    <w:r>
                      <w:fldChar w:fldCharType="end"/>
                    </w:r>
                  </w:p>
                </w:txbxContent>
              </v:textbox>
              <w10:wrap anchorx="margin"/>
            </v:rect>
          </w:pict>
        </mc:Fallback>
      </mc:AlternateContent>
    </w:r>
    <w:r>
      <w:rPr>
        <w:rFonts w:ascii="Times New Roman" w:hAnsi="Times New Roman"/>
        <w:noProof/>
        <w:sz w:val="24"/>
      </w:rPr>
      <mc:AlternateContent>
        <mc:Choice Requires="wps">
          <w:drawing>
            <wp:anchor distT="0" distB="0" distL="0" distR="0" simplePos="0" relativeHeight="251658240" behindDoc="1" locked="0" layoutInCell="1" allowOverlap="1">
              <wp:simplePos x="0" y="0"/>
              <wp:positionH relativeFrom="margin">
                <wp:align>center</wp:align>
              </wp:positionH>
              <wp:positionV relativeFrom="paragraph">
                <wp:posOffset>635</wp:posOffset>
              </wp:positionV>
              <wp:extent cx="14605" cy="169545"/>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wps:spPr>
                      <a:xfrm>
                        <a:off x="0" y="0"/>
                        <a:ext cx="14605" cy="169545"/>
                      </a:xfrm>
                      <a:prstGeom prst="rect">
                        <a:avLst/>
                      </a:prstGeom>
                      <a:noFill/>
                      <a:ln w="0">
                        <a:noFill/>
                      </a:ln>
                    </wps:spPr>
                    <wps:txbx>
                      <w:txbxContent>
                        <w:p w:rsidR="00B3784E" w:rsidRDefault="00173F09">
                          <w:pPr>
                            <w:pStyle w:val="15"/>
                          </w:pPr>
                          <w:r>
                            <w:fldChar w:fldCharType="begin"/>
                          </w:r>
                          <w:r>
                            <w:instrText xml:space="preserve">PAGE </w:instrText>
                          </w:r>
                          <w:r>
                            <w:fldChar w:fldCharType="separate"/>
                          </w:r>
                          <w:r w:rsidR="009F36FE">
                            <w:rPr>
                              <w:noProof/>
                            </w:rPr>
                            <w:t>2</w:t>
                          </w:r>
                          <w:r>
                            <w:fldChar w:fldCharType="end"/>
                          </w:r>
                        </w:p>
                      </w:txbxContent>
                    </wps:txbx>
                    <wps:bodyPr lIns="0" tIns="0" rIns="0" bIns="0" anchor="t">
                      <a:spAutoFit/>
                    </wps:bodyPr>
                  </wps:wsp>
                </a:graphicData>
              </a:graphic>
            </wp:anchor>
          </w:drawing>
        </mc:Choice>
        <mc:Fallback>
          <w:pict>
            <v:rect id="Picture 2" o:spid="_x0000_s1027" style="position:absolute;left:0;text-align:left;margin-left:0;margin-top:.05pt;width:1.15pt;height:13.3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" filled="f" stroked="f" strokeweight="0">
              <v:textbox style="mso-fit-shape-to-text:t" inset="0,0,0,0">
                <w:txbxContent>
                  <w:p w:rsidR="00B3784E" w:rsidRDefault="00173F09">
                    <w:pPr>
                      <w:pStyle w:val="15"/>
                    </w:pPr>
                    <w:r>
                      <w:fldChar w:fldCharType="begin"/>
                    </w:r>
                    <w:r>
                      <w:instrText xml:space="preserve">PAGE </w:instrText>
                    </w:r>
                    <w:r>
                      <w:fldChar w:fldCharType="separate"/>
                    </w:r>
                    <w:r w:rsidR="009F36FE">
                      <w:rPr>
                        <w:noProof/>
                      </w:rPr>
                      <w:t>2</w:t>
                    </w:r>
                    <w:r>
                      <w:fldChar w:fldCharType="end"/>
                    </w:r>
                  </w:p>
                </w:txbxContent>
              </v:textbox>
              <w10:wrap type="square" anchorx="margin"/>
            </v:rect>
          </w:pict>
        </mc:Fallback>
      </mc:AlternateContent>
    </w:r>
  </w:p>
  <w:p w:rsidR="00B3784E" w:rsidRDefault="00B3784E">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4E" w:rsidRDefault="00B3784E">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4E" w:rsidRPr="00283E28" w:rsidRDefault="00173F09">
    <w:pPr>
      <w:pStyle w:val="a6"/>
      <w:jc w:val="center"/>
      <w:rPr>
        <w:rFonts w:ascii="Times New Roman" w:hAnsi="Times New Roman"/>
        <w:sz w:val="24"/>
      </w:rPr>
    </w:pPr>
    <w:r w:rsidRPr="00283E28">
      <w:rPr>
        <w:rFonts w:ascii="Times New Roman" w:hAnsi="Times New Roman"/>
      </w:rPr>
      <w:fldChar w:fldCharType="begin"/>
    </w:r>
    <w:r w:rsidRPr="00283E28">
      <w:rPr>
        <w:rFonts w:ascii="Times New Roman" w:hAnsi="Times New Roman"/>
      </w:rPr>
      <w:instrText xml:space="preserve">PAGE </w:instrText>
    </w:r>
    <w:r w:rsidRPr="00283E28">
      <w:rPr>
        <w:rFonts w:ascii="Times New Roman" w:hAnsi="Times New Roman"/>
      </w:rPr>
      <w:fldChar w:fldCharType="separate"/>
    </w:r>
    <w:r w:rsidR="0071034C">
      <w:rPr>
        <w:rFonts w:ascii="Times New Roman" w:hAnsi="Times New Roman"/>
        <w:noProof/>
      </w:rPr>
      <w:t>21</w:t>
    </w:r>
    <w:r w:rsidRPr="00283E28">
      <w:rPr>
        <w:rFonts w:ascii="Times New Roman" w:hAnsi="Times New Roman"/>
      </w:rPr>
      <w:fldChar w:fldCharType="end"/>
    </w:r>
  </w:p>
  <w:p w:rsidR="00B3784E" w:rsidRDefault="00B3784E">
    <w:pPr>
      <w:pStyle w:val="a6"/>
      <w:rPr>
        <w:rFonts w:ascii="Times New Roman" w:hAnsi="Times New Roman"/>
        <w:sz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4E" w:rsidRDefault="00B3784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3A3"/>
    <w:multiLevelType w:val="multilevel"/>
    <w:tmpl w:val="9A3452A8"/>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1" w15:restartNumberingAfterBreak="0">
    <w:nsid w:val="02D67DF0"/>
    <w:multiLevelType w:val="multilevel"/>
    <w:tmpl w:val="66D69436"/>
    <w:lvl w:ilvl="0">
      <w:start w:val="1"/>
      <w:numFmt w:val="decimal"/>
      <w:lvlText w:val="%1)"/>
      <w:lvlJc w:val="left"/>
      <w:pPr>
        <w:tabs>
          <w:tab w:val="left" w:pos="0"/>
        </w:tabs>
        <w:ind w:left="720" w:hanging="360"/>
      </w:pPr>
    </w:lvl>
    <w:lvl w:ilvl="1">
      <w:start w:val="1"/>
      <w:numFmt w:val="decimal"/>
      <w:lvlText w:val="%2)"/>
      <w:lvlJc w:val="left"/>
      <w:pPr>
        <w:tabs>
          <w:tab w:val="left" w:pos="0"/>
        </w:tabs>
        <w:ind w:left="1212" w:hanging="360"/>
      </w:pPr>
      <w:rPr>
        <w:i w:val="0"/>
      </w:r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 w15:restartNumberingAfterBreak="0">
    <w:nsid w:val="04B412BB"/>
    <w:multiLevelType w:val="multilevel"/>
    <w:tmpl w:val="9D680D34"/>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3" w15:restartNumberingAfterBreak="0">
    <w:nsid w:val="05CC0454"/>
    <w:multiLevelType w:val="multilevel"/>
    <w:tmpl w:val="8FE8248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080271EF"/>
    <w:multiLevelType w:val="multilevel"/>
    <w:tmpl w:val="7924DA22"/>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5" w15:restartNumberingAfterBreak="0">
    <w:nsid w:val="08AA0180"/>
    <w:multiLevelType w:val="multilevel"/>
    <w:tmpl w:val="9194693E"/>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6" w15:restartNumberingAfterBreak="0">
    <w:nsid w:val="09803438"/>
    <w:multiLevelType w:val="multilevel"/>
    <w:tmpl w:val="F6B657CC"/>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7" w15:restartNumberingAfterBreak="0">
    <w:nsid w:val="21405007"/>
    <w:multiLevelType w:val="multilevel"/>
    <w:tmpl w:val="E342E674"/>
    <w:lvl w:ilvl="0">
      <w:start w:val="62"/>
      <w:numFmt w:val="decimal"/>
      <w:lvlText w:val="%1."/>
      <w:lvlJc w:val="left"/>
      <w:pPr>
        <w:tabs>
          <w:tab w:val="left" w:pos="0"/>
        </w:tabs>
        <w:ind w:left="600" w:hanging="600"/>
      </w:pPr>
    </w:lvl>
    <w:lvl w:ilvl="1">
      <w:start w:val="1"/>
      <w:numFmt w:val="decimal"/>
      <w:lvlText w:val="%1.%2."/>
      <w:lvlJc w:val="left"/>
      <w:pPr>
        <w:tabs>
          <w:tab w:val="left" w:pos="0"/>
        </w:tabs>
        <w:ind w:left="1440" w:hanging="720"/>
      </w:pPr>
      <w:rPr>
        <w:rFonts w:ascii="Times New Roman" w:hAnsi="Times New Roman"/>
        <w:sz w:val="28"/>
      </w:rPr>
    </w:lvl>
    <w:lvl w:ilvl="2">
      <w:start w:val="1"/>
      <w:numFmt w:val="decimal"/>
      <w:lvlText w:val="%1.%2.%3."/>
      <w:lvlJc w:val="left"/>
      <w:pPr>
        <w:tabs>
          <w:tab w:val="left" w:pos="0"/>
        </w:tabs>
        <w:ind w:left="2160" w:hanging="720"/>
      </w:pPr>
    </w:lvl>
    <w:lvl w:ilvl="3">
      <w:start w:val="1"/>
      <w:numFmt w:val="decimal"/>
      <w:lvlText w:val="%1.%2.%3.%4."/>
      <w:lvlJc w:val="left"/>
      <w:pPr>
        <w:tabs>
          <w:tab w:val="left" w:pos="0"/>
        </w:tabs>
        <w:ind w:left="3240" w:hanging="1080"/>
      </w:pPr>
    </w:lvl>
    <w:lvl w:ilvl="4">
      <w:start w:val="1"/>
      <w:numFmt w:val="decimal"/>
      <w:lvlText w:val="%1.%2.%3.%4.%5."/>
      <w:lvlJc w:val="left"/>
      <w:pPr>
        <w:tabs>
          <w:tab w:val="left" w:pos="0"/>
        </w:tabs>
        <w:ind w:left="3960" w:hanging="1080"/>
      </w:pPr>
    </w:lvl>
    <w:lvl w:ilvl="5">
      <w:start w:val="1"/>
      <w:numFmt w:val="decimal"/>
      <w:lvlText w:val="%1.%2.%3.%4.%5.%6."/>
      <w:lvlJc w:val="left"/>
      <w:pPr>
        <w:tabs>
          <w:tab w:val="left" w:pos="0"/>
        </w:tabs>
        <w:ind w:left="5040" w:hanging="1440"/>
      </w:pPr>
    </w:lvl>
    <w:lvl w:ilvl="6">
      <w:start w:val="1"/>
      <w:numFmt w:val="decimal"/>
      <w:lvlText w:val="%1.%2.%3.%4.%5.%6.%7."/>
      <w:lvlJc w:val="left"/>
      <w:pPr>
        <w:tabs>
          <w:tab w:val="left" w:pos="0"/>
        </w:tabs>
        <w:ind w:left="6120" w:hanging="1800"/>
      </w:pPr>
    </w:lvl>
    <w:lvl w:ilvl="7">
      <w:start w:val="1"/>
      <w:numFmt w:val="decimal"/>
      <w:lvlText w:val="%1.%2.%3.%4.%5.%6.%7.%8."/>
      <w:lvlJc w:val="left"/>
      <w:pPr>
        <w:tabs>
          <w:tab w:val="left" w:pos="0"/>
        </w:tabs>
        <w:ind w:left="6840" w:hanging="1800"/>
      </w:pPr>
    </w:lvl>
    <w:lvl w:ilvl="8">
      <w:start w:val="1"/>
      <w:numFmt w:val="decimal"/>
      <w:lvlText w:val="%1.%2.%3.%4.%5.%6.%7.%8.%9."/>
      <w:lvlJc w:val="left"/>
      <w:pPr>
        <w:tabs>
          <w:tab w:val="left" w:pos="0"/>
        </w:tabs>
        <w:ind w:left="7920" w:hanging="2160"/>
      </w:pPr>
    </w:lvl>
  </w:abstractNum>
  <w:abstractNum w:abstractNumId="8" w15:restartNumberingAfterBreak="0">
    <w:nsid w:val="223D2806"/>
    <w:multiLevelType w:val="multilevel"/>
    <w:tmpl w:val="3C3AFBF8"/>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9" w15:restartNumberingAfterBreak="0">
    <w:nsid w:val="25F14C30"/>
    <w:multiLevelType w:val="multilevel"/>
    <w:tmpl w:val="4872B3C8"/>
    <w:lvl w:ilvl="0">
      <w:start w:val="1"/>
      <w:numFmt w:val="decimal"/>
      <w:pStyle w:val="1"/>
      <w:lvlText w:val="%1."/>
      <w:lvlJc w:val="left"/>
      <w:pPr>
        <w:tabs>
          <w:tab w:val="left" w:pos="0"/>
        </w:tabs>
        <w:ind w:left="720" w:hanging="360"/>
      </w:pPr>
    </w:lvl>
    <w:lvl w:ilvl="1">
      <w:start w:val="1"/>
      <w:numFmt w:val="decimal"/>
      <w:lvlText w:val="%1.%2."/>
      <w:lvlJc w:val="left"/>
      <w:pPr>
        <w:tabs>
          <w:tab w:val="left" w:pos="0"/>
        </w:tabs>
        <w:ind w:left="1218" w:hanging="360"/>
      </w:pPr>
    </w:lvl>
    <w:lvl w:ilvl="2">
      <w:start w:val="1"/>
      <w:numFmt w:val="decimal"/>
      <w:lvlText w:val="3.2.%3."/>
      <w:lvlJc w:val="left"/>
      <w:pPr>
        <w:tabs>
          <w:tab w:val="left" w:pos="0"/>
        </w:tabs>
        <w:ind w:left="2076" w:hanging="720"/>
      </w:pPr>
    </w:lvl>
    <w:lvl w:ilvl="3">
      <w:start w:val="1"/>
      <w:numFmt w:val="decimal"/>
      <w:lvlText w:val="%1.%2.%3.%4."/>
      <w:lvlJc w:val="left"/>
      <w:pPr>
        <w:tabs>
          <w:tab w:val="left" w:pos="0"/>
        </w:tabs>
        <w:ind w:left="2574" w:hanging="720"/>
      </w:pPr>
    </w:lvl>
    <w:lvl w:ilvl="4">
      <w:start w:val="1"/>
      <w:numFmt w:val="decimal"/>
      <w:lvlText w:val="%1.%2.%3.%4.%5."/>
      <w:lvlJc w:val="left"/>
      <w:pPr>
        <w:tabs>
          <w:tab w:val="left" w:pos="0"/>
        </w:tabs>
        <w:ind w:left="3432" w:hanging="1080"/>
      </w:pPr>
    </w:lvl>
    <w:lvl w:ilvl="5">
      <w:start w:val="1"/>
      <w:numFmt w:val="decimal"/>
      <w:lvlText w:val="%1.%2.%3.%4.%5.%6."/>
      <w:lvlJc w:val="left"/>
      <w:pPr>
        <w:tabs>
          <w:tab w:val="left" w:pos="0"/>
        </w:tabs>
        <w:ind w:left="3930" w:hanging="1080"/>
      </w:pPr>
    </w:lvl>
    <w:lvl w:ilvl="6">
      <w:start w:val="1"/>
      <w:numFmt w:val="decimal"/>
      <w:lvlText w:val="%1.%2.%3.%4.%5.%6.%7."/>
      <w:lvlJc w:val="left"/>
      <w:pPr>
        <w:tabs>
          <w:tab w:val="left" w:pos="0"/>
        </w:tabs>
        <w:ind w:left="4788" w:hanging="1440"/>
      </w:pPr>
    </w:lvl>
    <w:lvl w:ilvl="7">
      <w:start w:val="1"/>
      <w:numFmt w:val="decimal"/>
      <w:lvlText w:val="%1.%2.%3.%4.%5.%6.%7.%8."/>
      <w:lvlJc w:val="left"/>
      <w:pPr>
        <w:tabs>
          <w:tab w:val="left" w:pos="0"/>
        </w:tabs>
        <w:ind w:left="5286" w:hanging="1440"/>
      </w:pPr>
    </w:lvl>
    <w:lvl w:ilvl="8">
      <w:start w:val="1"/>
      <w:numFmt w:val="decimal"/>
      <w:lvlText w:val="%1.%2.%3.%4.%5.%6.%7.%8.%9."/>
      <w:lvlJc w:val="left"/>
      <w:pPr>
        <w:tabs>
          <w:tab w:val="left" w:pos="0"/>
        </w:tabs>
        <w:ind w:left="6144" w:hanging="1800"/>
      </w:pPr>
    </w:lvl>
  </w:abstractNum>
  <w:abstractNum w:abstractNumId="10" w15:restartNumberingAfterBreak="0">
    <w:nsid w:val="2BC72FAE"/>
    <w:multiLevelType w:val="multilevel"/>
    <w:tmpl w:val="A70848C8"/>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1" w15:restartNumberingAfterBreak="0">
    <w:nsid w:val="2C493388"/>
    <w:multiLevelType w:val="multilevel"/>
    <w:tmpl w:val="404CF43A"/>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12" w15:restartNumberingAfterBreak="0">
    <w:nsid w:val="34C11C2C"/>
    <w:multiLevelType w:val="multilevel"/>
    <w:tmpl w:val="D9065E28"/>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3" w15:restartNumberingAfterBreak="0">
    <w:nsid w:val="3A4B1883"/>
    <w:multiLevelType w:val="multilevel"/>
    <w:tmpl w:val="06ECD0D4"/>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4" w15:restartNumberingAfterBreak="0">
    <w:nsid w:val="3AFA45FD"/>
    <w:multiLevelType w:val="multilevel"/>
    <w:tmpl w:val="8F68F4B2"/>
    <w:lvl w:ilvl="0">
      <w:start w:val="1"/>
      <w:numFmt w:val="decimal"/>
      <w:lvlText w:val="%1)"/>
      <w:lvlJc w:val="left"/>
      <w:pPr>
        <w:tabs>
          <w:tab w:val="left" w:pos="0"/>
        </w:tabs>
        <w:ind w:left="1429" w:hanging="360"/>
      </w:pPr>
    </w:lvl>
    <w:lvl w:ilvl="1">
      <w:start w:val="1"/>
      <w:numFmt w:val="decimal"/>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5" w15:restartNumberingAfterBreak="0">
    <w:nsid w:val="3B0A2A09"/>
    <w:multiLevelType w:val="multilevel"/>
    <w:tmpl w:val="968C2042"/>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16" w15:restartNumberingAfterBreak="0">
    <w:nsid w:val="3C181C08"/>
    <w:multiLevelType w:val="multilevel"/>
    <w:tmpl w:val="16C4C374"/>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7" w15:restartNumberingAfterBreak="0">
    <w:nsid w:val="3C3F0C2D"/>
    <w:multiLevelType w:val="multilevel"/>
    <w:tmpl w:val="724080FA"/>
    <w:lvl w:ilvl="0">
      <w:start w:val="20"/>
      <w:numFmt w:val="decimal"/>
      <w:lvlText w:val="%1."/>
      <w:lvlJc w:val="left"/>
      <w:pPr>
        <w:tabs>
          <w:tab w:val="left" w:pos="0"/>
        </w:tabs>
        <w:ind w:left="600" w:hanging="600"/>
      </w:pPr>
    </w:lvl>
    <w:lvl w:ilvl="1">
      <w:start w:val="1"/>
      <w:numFmt w:val="decimal"/>
      <w:lvlText w:val="%1.%2."/>
      <w:lvlJc w:val="left"/>
      <w:pPr>
        <w:tabs>
          <w:tab w:val="left" w:pos="0"/>
        </w:tabs>
        <w:ind w:left="1712" w:hanging="720"/>
      </w:pPr>
    </w:lvl>
    <w:lvl w:ilvl="2">
      <w:start w:val="1"/>
      <w:numFmt w:val="decimal"/>
      <w:lvlText w:val="%1.%2.%3."/>
      <w:lvlJc w:val="left"/>
      <w:pPr>
        <w:tabs>
          <w:tab w:val="left" w:pos="0"/>
        </w:tabs>
        <w:ind w:left="2160" w:hanging="720"/>
      </w:pPr>
    </w:lvl>
    <w:lvl w:ilvl="3">
      <w:start w:val="1"/>
      <w:numFmt w:val="decimal"/>
      <w:lvlText w:val="%1.%2.%3.%4."/>
      <w:lvlJc w:val="left"/>
      <w:pPr>
        <w:tabs>
          <w:tab w:val="left" w:pos="0"/>
        </w:tabs>
        <w:ind w:left="3240" w:hanging="1080"/>
      </w:pPr>
    </w:lvl>
    <w:lvl w:ilvl="4">
      <w:start w:val="1"/>
      <w:numFmt w:val="decimal"/>
      <w:lvlText w:val="%1.%2.%3.%4.%5."/>
      <w:lvlJc w:val="left"/>
      <w:pPr>
        <w:tabs>
          <w:tab w:val="left" w:pos="0"/>
        </w:tabs>
        <w:ind w:left="3960" w:hanging="1080"/>
      </w:pPr>
    </w:lvl>
    <w:lvl w:ilvl="5">
      <w:start w:val="1"/>
      <w:numFmt w:val="decimal"/>
      <w:lvlText w:val="%1.%2.%3.%4.%5.%6."/>
      <w:lvlJc w:val="left"/>
      <w:pPr>
        <w:tabs>
          <w:tab w:val="left" w:pos="0"/>
        </w:tabs>
        <w:ind w:left="5040" w:hanging="1440"/>
      </w:pPr>
    </w:lvl>
    <w:lvl w:ilvl="6">
      <w:start w:val="1"/>
      <w:numFmt w:val="decimal"/>
      <w:lvlText w:val="%1.%2.%3.%4.%5.%6.%7."/>
      <w:lvlJc w:val="left"/>
      <w:pPr>
        <w:tabs>
          <w:tab w:val="left" w:pos="0"/>
        </w:tabs>
        <w:ind w:left="6120" w:hanging="1800"/>
      </w:pPr>
    </w:lvl>
    <w:lvl w:ilvl="7">
      <w:start w:val="1"/>
      <w:numFmt w:val="decimal"/>
      <w:lvlText w:val="%1.%2.%3.%4.%5.%6.%7.%8."/>
      <w:lvlJc w:val="left"/>
      <w:pPr>
        <w:tabs>
          <w:tab w:val="left" w:pos="0"/>
        </w:tabs>
        <w:ind w:left="6840" w:hanging="1800"/>
      </w:pPr>
    </w:lvl>
    <w:lvl w:ilvl="8">
      <w:start w:val="1"/>
      <w:numFmt w:val="decimal"/>
      <w:lvlText w:val="%1.%2.%3.%4.%5.%6.%7.%8.%9."/>
      <w:lvlJc w:val="left"/>
      <w:pPr>
        <w:tabs>
          <w:tab w:val="left" w:pos="0"/>
        </w:tabs>
        <w:ind w:left="7920" w:hanging="2160"/>
      </w:pPr>
    </w:lvl>
  </w:abstractNum>
  <w:abstractNum w:abstractNumId="18" w15:restartNumberingAfterBreak="0">
    <w:nsid w:val="3FA30A1E"/>
    <w:multiLevelType w:val="multilevel"/>
    <w:tmpl w:val="8684DBD8"/>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19" w15:restartNumberingAfterBreak="0">
    <w:nsid w:val="44C442FB"/>
    <w:multiLevelType w:val="multilevel"/>
    <w:tmpl w:val="B1386480"/>
    <w:lvl w:ilvl="0">
      <w:start w:val="1"/>
      <w:numFmt w:val="decimal"/>
      <w:lvlText w:val="%1)"/>
      <w:lvlJc w:val="left"/>
      <w:pPr>
        <w:tabs>
          <w:tab w:val="left" w:pos="0"/>
        </w:tabs>
        <w:ind w:left="1211" w:hanging="360"/>
      </w:pPr>
    </w:lvl>
    <w:lvl w:ilvl="1">
      <w:start w:val="1"/>
      <w:numFmt w:val="lowerLetter"/>
      <w:lvlText w:val="%2."/>
      <w:lvlJc w:val="left"/>
      <w:pPr>
        <w:tabs>
          <w:tab w:val="left" w:pos="0"/>
        </w:tabs>
        <w:ind w:left="1931" w:hanging="360"/>
      </w:pPr>
    </w:lvl>
    <w:lvl w:ilvl="2">
      <w:start w:val="1"/>
      <w:numFmt w:val="lowerRoman"/>
      <w:lvlText w:val="%3."/>
      <w:lvlJc w:val="right"/>
      <w:pPr>
        <w:tabs>
          <w:tab w:val="left" w:pos="0"/>
        </w:tabs>
        <w:ind w:left="2651" w:hanging="180"/>
      </w:pPr>
    </w:lvl>
    <w:lvl w:ilvl="3">
      <w:start w:val="1"/>
      <w:numFmt w:val="decimal"/>
      <w:lvlText w:val="%4."/>
      <w:lvlJc w:val="left"/>
      <w:pPr>
        <w:tabs>
          <w:tab w:val="left" w:pos="0"/>
        </w:tabs>
        <w:ind w:left="3371" w:hanging="360"/>
      </w:pPr>
    </w:lvl>
    <w:lvl w:ilvl="4">
      <w:start w:val="1"/>
      <w:numFmt w:val="lowerLetter"/>
      <w:lvlText w:val="%5."/>
      <w:lvlJc w:val="left"/>
      <w:pPr>
        <w:tabs>
          <w:tab w:val="left" w:pos="0"/>
        </w:tabs>
        <w:ind w:left="4091" w:hanging="360"/>
      </w:pPr>
    </w:lvl>
    <w:lvl w:ilvl="5">
      <w:start w:val="1"/>
      <w:numFmt w:val="lowerRoman"/>
      <w:lvlText w:val="%6."/>
      <w:lvlJc w:val="right"/>
      <w:pPr>
        <w:tabs>
          <w:tab w:val="left" w:pos="0"/>
        </w:tabs>
        <w:ind w:left="4811" w:hanging="180"/>
      </w:pPr>
    </w:lvl>
    <w:lvl w:ilvl="6">
      <w:start w:val="1"/>
      <w:numFmt w:val="decimal"/>
      <w:lvlText w:val="%7."/>
      <w:lvlJc w:val="left"/>
      <w:pPr>
        <w:tabs>
          <w:tab w:val="left" w:pos="0"/>
        </w:tabs>
        <w:ind w:left="5531" w:hanging="360"/>
      </w:pPr>
    </w:lvl>
    <w:lvl w:ilvl="7">
      <w:start w:val="1"/>
      <w:numFmt w:val="lowerLetter"/>
      <w:lvlText w:val="%8."/>
      <w:lvlJc w:val="left"/>
      <w:pPr>
        <w:tabs>
          <w:tab w:val="left" w:pos="0"/>
        </w:tabs>
        <w:ind w:left="6251" w:hanging="360"/>
      </w:pPr>
    </w:lvl>
    <w:lvl w:ilvl="8">
      <w:start w:val="1"/>
      <w:numFmt w:val="lowerRoman"/>
      <w:lvlText w:val="%9."/>
      <w:lvlJc w:val="right"/>
      <w:pPr>
        <w:tabs>
          <w:tab w:val="left" w:pos="0"/>
        </w:tabs>
        <w:ind w:left="6971" w:hanging="180"/>
      </w:pPr>
    </w:lvl>
  </w:abstractNum>
  <w:abstractNum w:abstractNumId="20" w15:restartNumberingAfterBreak="0">
    <w:nsid w:val="45B85A01"/>
    <w:multiLevelType w:val="multilevel"/>
    <w:tmpl w:val="2DEE54DC"/>
    <w:lvl w:ilvl="0">
      <w:start w:val="21"/>
      <w:numFmt w:val="decimal"/>
      <w:lvlText w:val="%1."/>
      <w:lvlJc w:val="left"/>
      <w:pPr>
        <w:tabs>
          <w:tab w:val="left" w:pos="0"/>
        </w:tabs>
        <w:ind w:left="600" w:hanging="600"/>
      </w:pPr>
    </w:lvl>
    <w:lvl w:ilvl="1">
      <w:start w:val="1"/>
      <w:numFmt w:val="decimal"/>
      <w:lvlText w:val="%1.%2."/>
      <w:lvlJc w:val="left"/>
      <w:pPr>
        <w:tabs>
          <w:tab w:val="left" w:pos="0"/>
        </w:tabs>
        <w:ind w:left="2139" w:hanging="720"/>
      </w:pPr>
      <w:rPr>
        <w:rFonts w:ascii="Times New Roman" w:hAnsi="Times New Roman"/>
        <w:sz w:val="28"/>
      </w:rPr>
    </w:lvl>
    <w:lvl w:ilvl="2">
      <w:start w:val="1"/>
      <w:numFmt w:val="decimal"/>
      <w:lvlText w:val="%1.%2.%3."/>
      <w:lvlJc w:val="left"/>
      <w:pPr>
        <w:tabs>
          <w:tab w:val="left" w:pos="0"/>
        </w:tabs>
        <w:ind w:left="2160" w:hanging="720"/>
      </w:pPr>
    </w:lvl>
    <w:lvl w:ilvl="3">
      <w:start w:val="1"/>
      <w:numFmt w:val="decimal"/>
      <w:lvlText w:val="%1.%2.%3.%4."/>
      <w:lvlJc w:val="left"/>
      <w:pPr>
        <w:tabs>
          <w:tab w:val="left" w:pos="0"/>
        </w:tabs>
        <w:ind w:left="3240" w:hanging="1080"/>
      </w:pPr>
    </w:lvl>
    <w:lvl w:ilvl="4">
      <w:start w:val="1"/>
      <w:numFmt w:val="decimal"/>
      <w:lvlText w:val="%1.%2.%3.%4.%5."/>
      <w:lvlJc w:val="left"/>
      <w:pPr>
        <w:tabs>
          <w:tab w:val="left" w:pos="0"/>
        </w:tabs>
        <w:ind w:left="3960" w:hanging="1080"/>
      </w:pPr>
    </w:lvl>
    <w:lvl w:ilvl="5">
      <w:start w:val="1"/>
      <w:numFmt w:val="decimal"/>
      <w:lvlText w:val="%1.%2.%3.%4.%5.%6."/>
      <w:lvlJc w:val="left"/>
      <w:pPr>
        <w:tabs>
          <w:tab w:val="left" w:pos="0"/>
        </w:tabs>
        <w:ind w:left="5040" w:hanging="1440"/>
      </w:pPr>
    </w:lvl>
    <w:lvl w:ilvl="6">
      <w:start w:val="1"/>
      <w:numFmt w:val="decimal"/>
      <w:lvlText w:val="%1.%2.%3.%4.%5.%6.%7."/>
      <w:lvlJc w:val="left"/>
      <w:pPr>
        <w:tabs>
          <w:tab w:val="left" w:pos="0"/>
        </w:tabs>
        <w:ind w:left="6120" w:hanging="1800"/>
      </w:pPr>
    </w:lvl>
    <w:lvl w:ilvl="7">
      <w:start w:val="1"/>
      <w:numFmt w:val="decimal"/>
      <w:lvlText w:val="%1.%2.%3.%4.%5.%6.%7.%8."/>
      <w:lvlJc w:val="left"/>
      <w:pPr>
        <w:tabs>
          <w:tab w:val="left" w:pos="0"/>
        </w:tabs>
        <w:ind w:left="6840" w:hanging="1800"/>
      </w:pPr>
    </w:lvl>
    <w:lvl w:ilvl="8">
      <w:start w:val="1"/>
      <w:numFmt w:val="decimal"/>
      <w:lvlText w:val="%1.%2.%3.%4.%5.%6.%7.%8.%9."/>
      <w:lvlJc w:val="left"/>
      <w:pPr>
        <w:tabs>
          <w:tab w:val="left" w:pos="0"/>
        </w:tabs>
        <w:ind w:left="7920" w:hanging="2160"/>
      </w:pPr>
    </w:lvl>
  </w:abstractNum>
  <w:abstractNum w:abstractNumId="21" w15:restartNumberingAfterBreak="0">
    <w:nsid w:val="46097C0A"/>
    <w:multiLevelType w:val="multilevel"/>
    <w:tmpl w:val="9A181208"/>
    <w:lvl w:ilvl="0">
      <w:start w:val="1"/>
      <w:numFmt w:val="decimal"/>
      <w:lvlText w:val="%1)"/>
      <w:lvlJc w:val="left"/>
      <w:pPr>
        <w:tabs>
          <w:tab w:val="left" w:pos="0"/>
        </w:tabs>
        <w:ind w:left="1428" w:hanging="360"/>
      </w:pPr>
    </w:lvl>
    <w:lvl w:ilvl="1">
      <w:start w:val="1"/>
      <w:numFmt w:val="decimal"/>
      <w:lvlText w:val="%2)"/>
      <w:lvlJc w:val="left"/>
      <w:pPr>
        <w:tabs>
          <w:tab w:val="left" w:pos="0"/>
        </w:tabs>
        <w:ind w:left="1211" w:hanging="360"/>
      </w:pPr>
      <w:rPr>
        <w:rFonts w:ascii="Times New Roman" w:hAnsi="Times New Roman"/>
      </w:r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22" w15:restartNumberingAfterBreak="0">
    <w:nsid w:val="46A97895"/>
    <w:multiLevelType w:val="multilevel"/>
    <w:tmpl w:val="7DB4D316"/>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3" w15:restartNumberingAfterBreak="0">
    <w:nsid w:val="472B082A"/>
    <w:multiLevelType w:val="multilevel"/>
    <w:tmpl w:val="B594883E"/>
    <w:lvl w:ilvl="0">
      <w:start w:val="23"/>
      <w:numFmt w:val="decimal"/>
      <w:lvlText w:val="%1."/>
      <w:lvlJc w:val="left"/>
      <w:pPr>
        <w:tabs>
          <w:tab w:val="left" w:pos="0"/>
        </w:tabs>
        <w:ind w:left="600" w:hanging="600"/>
      </w:pPr>
    </w:lvl>
    <w:lvl w:ilvl="1">
      <w:start w:val="1"/>
      <w:numFmt w:val="decimal"/>
      <w:lvlText w:val="%1.%2."/>
      <w:lvlJc w:val="left"/>
      <w:pPr>
        <w:tabs>
          <w:tab w:val="left" w:pos="0"/>
        </w:tabs>
        <w:ind w:left="1430" w:hanging="720"/>
      </w:pPr>
    </w:lvl>
    <w:lvl w:ilvl="2">
      <w:start w:val="1"/>
      <w:numFmt w:val="decimal"/>
      <w:lvlText w:val="%1.%2.%3."/>
      <w:lvlJc w:val="left"/>
      <w:pPr>
        <w:tabs>
          <w:tab w:val="left" w:pos="0"/>
        </w:tabs>
        <w:ind w:left="1770" w:hanging="720"/>
      </w:pPr>
    </w:lvl>
    <w:lvl w:ilvl="3">
      <w:start w:val="1"/>
      <w:numFmt w:val="decimal"/>
      <w:lvlText w:val="%1.%2.%3.%4."/>
      <w:lvlJc w:val="left"/>
      <w:pPr>
        <w:tabs>
          <w:tab w:val="left" w:pos="0"/>
        </w:tabs>
        <w:ind w:left="2655" w:hanging="1080"/>
      </w:pPr>
    </w:lvl>
    <w:lvl w:ilvl="4">
      <w:start w:val="1"/>
      <w:numFmt w:val="decimal"/>
      <w:lvlText w:val="%1.%2.%3.%4.%5."/>
      <w:lvlJc w:val="left"/>
      <w:pPr>
        <w:tabs>
          <w:tab w:val="left" w:pos="0"/>
        </w:tabs>
        <w:ind w:left="3180" w:hanging="1080"/>
      </w:pPr>
    </w:lvl>
    <w:lvl w:ilvl="5">
      <w:start w:val="1"/>
      <w:numFmt w:val="decimal"/>
      <w:lvlText w:val="%1.%2.%3.%4.%5.%6."/>
      <w:lvlJc w:val="left"/>
      <w:pPr>
        <w:tabs>
          <w:tab w:val="left" w:pos="0"/>
        </w:tabs>
        <w:ind w:left="4065" w:hanging="1440"/>
      </w:pPr>
    </w:lvl>
    <w:lvl w:ilvl="6">
      <w:start w:val="1"/>
      <w:numFmt w:val="decimal"/>
      <w:lvlText w:val="%1.%2.%3.%4.%5.%6.%7."/>
      <w:lvlJc w:val="left"/>
      <w:pPr>
        <w:tabs>
          <w:tab w:val="left" w:pos="0"/>
        </w:tabs>
        <w:ind w:left="4950" w:hanging="1800"/>
      </w:pPr>
    </w:lvl>
    <w:lvl w:ilvl="7">
      <w:start w:val="1"/>
      <w:numFmt w:val="decimal"/>
      <w:lvlText w:val="%1.%2.%3.%4.%5.%6.%7.%8."/>
      <w:lvlJc w:val="left"/>
      <w:pPr>
        <w:tabs>
          <w:tab w:val="left" w:pos="0"/>
        </w:tabs>
        <w:ind w:left="5475" w:hanging="1800"/>
      </w:pPr>
    </w:lvl>
    <w:lvl w:ilvl="8">
      <w:start w:val="1"/>
      <w:numFmt w:val="decimal"/>
      <w:lvlText w:val="%1.%2.%3.%4.%5.%6.%7.%8.%9."/>
      <w:lvlJc w:val="left"/>
      <w:pPr>
        <w:tabs>
          <w:tab w:val="left" w:pos="0"/>
        </w:tabs>
        <w:ind w:left="6360" w:hanging="2160"/>
      </w:pPr>
    </w:lvl>
  </w:abstractNum>
  <w:abstractNum w:abstractNumId="24" w15:restartNumberingAfterBreak="0">
    <w:nsid w:val="49F46A61"/>
    <w:multiLevelType w:val="multilevel"/>
    <w:tmpl w:val="8D602118"/>
    <w:lvl w:ilvl="0">
      <w:start w:val="1"/>
      <w:numFmt w:val="decimal"/>
      <w:lvlText w:val="%1)"/>
      <w:lvlJc w:val="left"/>
      <w:pPr>
        <w:tabs>
          <w:tab w:val="left" w:pos="0"/>
        </w:tabs>
        <w:ind w:left="1429" w:hanging="360"/>
      </w:pPr>
    </w:lvl>
    <w:lvl w:ilvl="1">
      <w:start w:val="1"/>
      <w:numFmt w:val="decimal"/>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5" w15:restartNumberingAfterBreak="0">
    <w:nsid w:val="4B24703F"/>
    <w:multiLevelType w:val="multilevel"/>
    <w:tmpl w:val="BC5C911C"/>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26" w15:restartNumberingAfterBreak="0">
    <w:nsid w:val="4E1A0346"/>
    <w:multiLevelType w:val="multilevel"/>
    <w:tmpl w:val="777AE79A"/>
    <w:lvl w:ilvl="0">
      <w:start w:val="1"/>
      <w:numFmt w:val="decimal"/>
      <w:lvlText w:val="%1)"/>
      <w:lvlJc w:val="left"/>
      <w:pPr>
        <w:tabs>
          <w:tab w:val="left" w:pos="0"/>
        </w:tabs>
        <w:ind w:left="2771" w:hanging="360"/>
      </w:pPr>
    </w:lvl>
    <w:lvl w:ilvl="1">
      <w:start w:val="1"/>
      <w:numFmt w:val="lowerLetter"/>
      <w:lvlText w:val="%2."/>
      <w:lvlJc w:val="left"/>
      <w:pPr>
        <w:tabs>
          <w:tab w:val="left" w:pos="0"/>
        </w:tabs>
        <w:ind w:left="3491" w:hanging="360"/>
      </w:pPr>
    </w:lvl>
    <w:lvl w:ilvl="2">
      <w:start w:val="1"/>
      <w:numFmt w:val="lowerRoman"/>
      <w:lvlText w:val="%3."/>
      <w:lvlJc w:val="right"/>
      <w:pPr>
        <w:tabs>
          <w:tab w:val="left" w:pos="0"/>
        </w:tabs>
        <w:ind w:left="4211" w:hanging="180"/>
      </w:pPr>
    </w:lvl>
    <w:lvl w:ilvl="3">
      <w:start w:val="1"/>
      <w:numFmt w:val="decimal"/>
      <w:lvlText w:val="%4."/>
      <w:lvlJc w:val="left"/>
      <w:pPr>
        <w:tabs>
          <w:tab w:val="left" w:pos="0"/>
        </w:tabs>
        <w:ind w:left="4931" w:hanging="360"/>
      </w:pPr>
    </w:lvl>
    <w:lvl w:ilvl="4">
      <w:start w:val="1"/>
      <w:numFmt w:val="lowerLetter"/>
      <w:lvlText w:val="%5."/>
      <w:lvlJc w:val="left"/>
      <w:pPr>
        <w:tabs>
          <w:tab w:val="left" w:pos="0"/>
        </w:tabs>
        <w:ind w:left="5651" w:hanging="360"/>
      </w:pPr>
    </w:lvl>
    <w:lvl w:ilvl="5">
      <w:start w:val="1"/>
      <w:numFmt w:val="lowerRoman"/>
      <w:lvlText w:val="%6."/>
      <w:lvlJc w:val="right"/>
      <w:pPr>
        <w:tabs>
          <w:tab w:val="left" w:pos="0"/>
        </w:tabs>
        <w:ind w:left="6371" w:hanging="180"/>
      </w:pPr>
    </w:lvl>
    <w:lvl w:ilvl="6">
      <w:start w:val="1"/>
      <w:numFmt w:val="decimal"/>
      <w:lvlText w:val="%7."/>
      <w:lvlJc w:val="left"/>
      <w:pPr>
        <w:tabs>
          <w:tab w:val="left" w:pos="0"/>
        </w:tabs>
        <w:ind w:left="7091" w:hanging="360"/>
      </w:pPr>
    </w:lvl>
    <w:lvl w:ilvl="7">
      <w:start w:val="1"/>
      <w:numFmt w:val="lowerLetter"/>
      <w:lvlText w:val="%8."/>
      <w:lvlJc w:val="left"/>
      <w:pPr>
        <w:tabs>
          <w:tab w:val="left" w:pos="0"/>
        </w:tabs>
        <w:ind w:left="7811" w:hanging="360"/>
      </w:pPr>
    </w:lvl>
    <w:lvl w:ilvl="8">
      <w:start w:val="1"/>
      <w:numFmt w:val="lowerRoman"/>
      <w:lvlText w:val="%9."/>
      <w:lvlJc w:val="right"/>
      <w:pPr>
        <w:tabs>
          <w:tab w:val="left" w:pos="0"/>
        </w:tabs>
        <w:ind w:left="8531" w:hanging="180"/>
      </w:pPr>
    </w:lvl>
  </w:abstractNum>
  <w:abstractNum w:abstractNumId="27" w15:restartNumberingAfterBreak="0">
    <w:nsid w:val="5483705E"/>
    <w:multiLevelType w:val="multilevel"/>
    <w:tmpl w:val="1346DA68"/>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8" w15:restartNumberingAfterBreak="0">
    <w:nsid w:val="5B574F1E"/>
    <w:multiLevelType w:val="multilevel"/>
    <w:tmpl w:val="0624FD6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9" w15:restartNumberingAfterBreak="0">
    <w:nsid w:val="5DA13314"/>
    <w:multiLevelType w:val="multilevel"/>
    <w:tmpl w:val="A6ACA8E0"/>
    <w:lvl w:ilvl="0">
      <w:start w:val="64"/>
      <w:numFmt w:val="decimal"/>
      <w:lvlText w:val="%1."/>
      <w:lvlJc w:val="left"/>
      <w:pPr>
        <w:tabs>
          <w:tab w:val="left" w:pos="0"/>
        </w:tabs>
        <w:ind w:left="600" w:hanging="600"/>
      </w:pPr>
    </w:lvl>
    <w:lvl w:ilvl="1">
      <w:start w:val="1"/>
      <w:numFmt w:val="decimal"/>
      <w:lvlText w:val="%1.%2."/>
      <w:lvlJc w:val="left"/>
      <w:pPr>
        <w:tabs>
          <w:tab w:val="left" w:pos="0"/>
        </w:tabs>
        <w:ind w:left="1571" w:hanging="720"/>
      </w:pPr>
    </w:lvl>
    <w:lvl w:ilvl="2">
      <w:start w:val="1"/>
      <w:numFmt w:val="decimal"/>
      <w:lvlText w:val="%1.%2.%3."/>
      <w:lvlJc w:val="left"/>
      <w:pPr>
        <w:tabs>
          <w:tab w:val="left" w:pos="0"/>
        </w:tabs>
        <w:ind w:left="8944" w:hanging="720"/>
      </w:pPr>
    </w:lvl>
    <w:lvl w:ilvl="3">
      <w:start w:val="1"/>
      <w:numFmt w:val="decimal"/>
      <w:lvlText w:val="%1.%2.%3.%4."/>
      <w:lvlJc w:val="left"/>
      <w:pPr>
        <w:tabs>
          <w:tab w:val="left" w:pos="0"/>
        </w:tabs>
        <w:ind w:left="13416" w:hanging="1080"/>
      </w:pPr>
    </w:lvl>
    <w:lvl w:ilvl="4">
      <w:start w:val="1"/>
      <w:numFmt w:val="decimal"/>
      <w:lvlText w:val="%1.%2.%3.%4.%5."/>
      <w:lvlJc w:val="left"/>
      <w:pPr>
        <w:tabs>
          <w:tab w:val="left" w:pos="0"/>
        </w:tabs>
        <w:ind w:left="17528" w:hanging="1080"/>
      </w:pPr>
    </w:lvl>
    <w:lvl w:ilvl="5">
      <w:start w:val="1"/>
      <w:numFmt w:val="decimal"/>
      <w:lvlText w:val="%1.%2.%3.%4.%5.%6."/>
      <w:lvlJc w:val="left"/>
      <w:pPr>
        <w:tabs>
          <w:tab w:val="left" w:pos="0"/>
        </w:tabs>
        <w:ind w:left="18577" w:hanging="1440"/>
      </w:pPr>
    </w:lvl>
    <w:lvl w:ilvl="6">
      <w:start w:val="1"/>
      <w:numFmt w:val="decimal"/>
      <w:lvlText w:val="%1.%2.%3.%4.%5.%6.%7."/>
      <w:lvlJc w:val="left"/>
      <w:pPr>
        <w:tabs>
          <w:tab w:val="left" w:pos="0"/>
        </w:tabs>
        <w:ind w:left="18577" w:hanging="1800"/>
      </w:pPr>
    </w:lvl>
    <w:lvl w:ilvl="7">
      <w:start w:val="1"/>
      <w:numFmt w:val="decimal"/>
      <w:lvlText w:val="%1.%2.%3.%4.%5.%6.%7.%8."/>
      <w:lvlJc w:val="left"/>
      <w:pPr>
        <w:tabs>
          <w:tab w:val="left" w:pos="0"/>
        </w:tabs>
        <w:ind w:left="18577" w:hanging="1800"/>
      </w:pPr>
    </w:lvl>
    <w:lvl w:ilvl="8">
      <w:start w:val="1"/>
      <w:numFmt w:val="decimal"/>
      <w:lvlText w:val="%1.%2.%3.%4.%5.%6.%7.%8.%9."/>
      <w:lvlJc w:val="left"/>
      <w:pPr>
        <w:tabs>
          <w:tab w:val="left" w:pos="0"/>
        </w:tabs>
        <w:ind w:left="-18577" w:hanging="2160"/>
      </w:pPr>
    </w:lvl>
  </w:abstractNum>
  <w:abstractNum w:abstractNumId="30" w15:restartNumberingAfterBreak="0">
    <w:nsid w:val="68CA5610"/>
    <w:multiLevelType w:val="multilevel"/>
    <w:tmpl w:val="E624958C"/>
    <w:lvl w:ilvl="0">
      <w:start w:val="63"/>
      <w:numFmt w:val="decimal"/>
      <w:lvlText w:val="%1."/>
      <w:lvlJc w:val="left"/>
      <w:pPr>
        <w:tabs>
          <w:tab w:val="left" w:pos="0"/>
        </w:tabs>
        <w:ind w:left="600" w:hanging="600"/>
      </w:pPr>
    </w:lvl>
    <w:lvl w:ilvl="1">
      <w:start w:val="1"/>
      <w:numFmt w:val="decimal"/>
      <w:lvlText w:val="%1.%2."/>
      <w:lvlJc w:val="left"/>
      <w:pPr>
        <w:tabs>
          <w:tab w:val="left" w:pos="0"/>
        </w:tabs>
        <w:ind w:left="1571" w:hanging="720"/>
      </w:pPr>
    </w:lvl>
    <w:lvl w:ilvl="2">
      <w:start w:val="1"/>
      <w:numFmt w:val="decimal"/>
      <w:lvlText w:val="%1.%2.%3."/>
      <w:lvlJc w:val="left"/>
      <w:pPr>
        <w:tabs>
          <w:tab w:val="left" w:pos="0"/>
        </w:tabs>
        <w:ind w:left="2160" w:hanging="720"/>
      </w:pPr>
    </w:lvl>
    <w:lvl w:ilvl="3">
      <w:start w:val="1"/>
      <w:numFmt w:val="decimal"/>
      <w:lvlText w:val="%1.%2.%3.%4."/>
      <w:lvlJc w:val="left"/>
      <w:pPr>
        <w:tabs>
          <w:tab w:val="left" w:pos="0"/>
        </w:tabs>
        <w:ind w:left="3240" w:hanging="1080"/>
      </w:pPr>
    </w:lvl>
    <w:lvl w:ilvl="4">
      <w:start w:val="1"/>
      <w:numFmt w:val="decimal"/>
      <w:lvlText w:val="%1.%2.%3.%4.%5."/>
      <w:lvlJc w:val="left"/>
      <w:pPr>
        <w:tabs>
          <w:tab w:val="left" w:pos="0"/>
        </w:tabs>
        <w:ind w:left="3960" w:hanging="1080"/>
      </w:pPr>
    </w:lvl>
    <w:lvl w:ilvl="5">
      <w:start w:val="1"/>
      <w:numFmt w:val="decimal"/>
      <w:lvlText w:val="%1.%2.%3.%4.%5.%6."/>
      <w:lvlJc w:val="left"/>
      <w:pPr>
        <w:tabs>
          <w:tab w:val="left" w:pos="0"/>
        </w:tabs>
        <w:ind w:left="5040" w:hanging="1440"/>
      </w:pPr>
    </w:lvl>
    <w:lvl w:ilvl="6">
      <w:start w:val="1"/>
      <w:numFmt w:val="decimal"/>
      <w:lvlText w:val="%1.%2.%3.%4.%5.%6.%7."/>
      <w:lvlJc w:val="left"/>
      <w:pPr>
        <w:tabs>
          <w:tab w:val="left" w:pos="0"/>
        </w:tabs>
        <w:ind w:left="6120" w:hanging="1800"/>
      </w:pPr>
    </w:lvl>
    <w:lvl w:ilvl="7">
      <w:start w:val="1"/>
      <w:numFmt w:val="decimal"/>
      <w:lvlText w:val="%1.%2.%3.%4.%5.%6.%7.%8."/>
      <w:lvlJc w:val="left"/>
      <w:pPr>
        <w:tabs>
          <w:tab w:val="left" w:pos="0"/>
        </w:tabs>
        <w:ind w:left="6840" w:hanging="1800"/>
      </w:pPr>
    </w:lvl>
    <w:lvl w:ilvl="8">
      <w:start w:val="1"/>
      <w:numFmt w:val="decimal"/>
      <w:lvlText w:val="%1.%2.%3.%4.%5.%6.%7.%8.%9."/>
      <w:lvlJc w:val="left"/>
      <w:pPr>
        <w:tabs>
          <w:tab w:val="left" w:pos="0"/>
        </w:tabs>
        <w:ind w:left="7920" w:hanging="2160"/>
      </w:pPr>
    </w:lvl>
  </w:abstractNum>
  <w:abstractNum w:abstractNumId="31" w15:restartNumberingAfterBreak="0">
    <w:nsid w:val="6AEE6DBB"/>
    <w:multiLevelType w:val="multilevel"/>
    <w:tmpl w:val="CDCEFD7A"/>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32" w15:restartNumberingAfterBreak="0">
    <w:nsid w:val="6AFE53AF"/>
    <w:multiLevelType w:val="multilevel"/>
    <w:tmpl w:val="5198A836"/>
    <w:lvl w:ilvl="0">
      <w:start w:val="1"/>
      <w:numFmt w:val="decimal"/>
      <w:lvlText w:val="%1)"/>
      <w:lvlJc w:val="left"/>
      <w:pPr>
        <w:tabs>
          <w:tab w:val="left" w:pos="0"/>
        </w:tabs>
        <w:ind w:left="720" w:hanging="360"/>
      </w:pPr>
    </w:lvl>
    <w:lvl w:ilvl="1">
      <w:start w:val="1"/>
      <w:numFmt w:val="decimal"/>
      <w:lvlText w:val="%2)"/>
      <w:lvlJc w:val="left"/>
      <w:pPr>
        <w:tabs>
          <w:tab w:val="left" w:pos="0"/>
        </w:tabs>
        <w:ind w:left="1440" w:hanging="360"/>
      </w:pPr>
      <w:rPr>
        <w:rFonts w:ascii="Times New Roman" w:hAnsi="Times New Roman"/>
      </w:r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3" w15:restartNumberingAfterBreak="0">
    <w:nsid w:val="6BF6009C"/>
    <w:multiLevelType w:val="multilevel"/>
    <w:tmpl w:val="16028E9C"/>
    <w:lvl w:ilvl="0">
      <w:start w:val="1"/>
      <w:numFmt w:val="decimal"/>
      <w:lvlText w:val="%1)"/>
      <w:lvlJc w:val="left"/>
      <w:pPr>
        <w:tabs>
          <w:tab w:val="left" w:pos="0"/>
        </w:tabs>
        <w:ind w:left="2487" w:hanging="360"/>
      </w:pPr>
    </w:lvl>
    <w:lvl w:ilvl="1">
      <w:start w:val="1"/>
      <w:numFmt w:val="lowerLetter"/>
      <w:lvlText w:val="%2."/>
      <w:lvlJc w:val="left"/>
      <w:pPr>
        <w:tabs>
          <w:tab w:val="left" w:pos="0"/>
        </w:tabs>
        <w:ind w:left="1931" w:hanging="360"/>
      </w:pPr>
    </w:lvl>
    <w:lvl w:ilvl="2">
      <w:start w:val="1"/>
      <w:numFmt w:val="lowerRoman"/>
      <w:lvlText w:val="%3."/>
      <w:lvlJc w:val="right"/>
      <w:pPr>
        <w:tabs>
          <w:tab w:val="left" w:pos="0"/>
        </w:tabs>
        <w:ind w:left="2651" w:hanging="180"/>
      </w:pPr>
    </w:lvl>
    <w:lvl w:ilvl="3">
      <w:start w:val="1"/>
      <w:numFmt w:val="decimal"/>
      <w:lvlText w:val="%4."/>
      <w:lvlJc w:val="left"/>
      <w:pPr>
        <w:tabs>
          <w:tab w:val="left" w:pos="0"/>
        </w:tabs>
        <w:ind w:left="3371" w:hanging="360"/>
      </w:pPr>
    </w:lvl>
    <w:lvl w:ilvl="4">
      <w:start w:val="1"/>
      <w:numFmt w:val="lowerLetter"/>
      <w:lvlText w:val="%5."/>
      <w:lvlJc w:val="left"/>
      <w:pPr>
        <w:tabs>
          <w:tab w:val="left" w:pos="0"/>
        </w:tabs>
        <w:ind w:left="4091" w:hanging="360"/>
      </w:pPr>
    </w:lvl>
    <w:lvl w:ilvl="5">
      <w:start w:val="1"/>
      <w:numFmt w:val="lowerRoman"/>
      <w:lvlText w:val="%6."/>
      <w:lvlJc w:val="right"/>
      <w:pPr>
        <w:tabs>
          <w:tab w:val="left" w:pos="0"/>
        </w:tabs>
        <w:ind w:left="4811" w:hanging="180"/>
      </w:pPr>
    </w:lvl>
    <w:lvl w:ilvl="6">
      <w:start w:val="1"/>
      <w:numFmt w:val="decimal"/>
      <w:lvlText w:val="%7."/>
      <w:lvlJc w:val="left"/>
      <w:pPr>
        <w:tabs>
          <w:tab w:val="left" w:pos="0"/>
        </w:tabs>
        <w:ind w:left="5531" w:hanging="360"/>
      </w:pPr>
    </w:lvl>
    <w:lvl w:ilvl="7">
      <w:start w:val="1"/>
      <w:numFmt w:val="lowerLetter"/>
      <w:lvlText w:val="%8."/>
      <w:lvlJc w:val="left"/>
      <w:pPr>
        <w:tabs>
          <w:tab w:val="left" w:pos="0"/>
        </w:tabs>
        <w:ind w:left="6251" w:hanging="360"/>
      </w:pPr>
    </w:lvl>
    <w:lvl w:ilvl="8">
      <w:start w:val="1"/>
      <w:numFmt w:val="lowerRoman"/>
      <w:lvlText w:val="%9."/>
      <w:lvlJc w:val="right"/>
      <w:pPr>
        <w:tabs>
          <w:tab w:val="left" w:pos="0"/>
        </w:tabs>
        <w:ind w:left="6971" w:hanging="180"/>
      </w:pPr>
    </w:lvl>
  </w:abstractNum>
  <w:abstractNum w:abstractNumId="34" w15:restartNumberingAfterBreak="0">
    <w:nsid w:val="6F0201D3"/>
    <w:multiLevelType w:val="multilevel"/>
    <w:tmpl w:val="3ED24CD4"/>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35" w15:restartNumberingAfterBreak="0">
    <w:nsid w:val="6F090E16"/>
    <w:multiLevelType w:val="multilevel"/>
    <w:tmpl w:val="050E6BC4"/>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36" w15:restartNumberingAfterBreak="0">
    <w:nsid w:val="734A2795"/>
    <w:multiLevelType w:val="multilevel"/>
    <w:tmpl w:val="8E58490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7" w15:restartNumberingAfterBreak="0">
    <w:nsid w:val="742576E8"/>
    <w:multiLevelType w:val="multilevel"/>
    <w:tmpl w:val="0419001D"/>
    <w:lvl w:ilvl="0">
      <w:start w:val="1"/>
      <w:numFmt w:val="decimal"/>
      <w:lvlText w:val="%1)"/>
      <w:lvlJc w:val="left"/>
      <w:pPr>
        <w:tabs>
          <w:tab w:val="left" w:pos="0"/>
        </w:tabs>
        <w:ind w:left="360" w:hanging="360"/>
      </w:pPr>
    </w:lvl>
    <w:lvl w:ilvl="1">
      <w:start w:val="1"/>
      <w:numFmt w:val="lowerLetter"/>
      <w:lvlText w:val="%2)"/>
      <w:lvlJc w:val="left"/>
      <w:pPr>
        <w:tabs>
          <w:tab w:val="left" w:pos="0"/>
        </w:tabs>
        <w:ind w:left="720" w:hanging="360"/>
      </w:pPr>
    </w:lvl>
    <w:lvl w:ilvl="2">
      <w:start w:val="1"/>
      <w:numFmt w:val="lowerRoman"/>
      <w:lvlText w:val="%3)"/>
      <w:lvlJc w:val="left"/>
      <w:pPr>
        <w:tabs>
          <w:tab w:val="left" w:pos="0"/>
        </w:tabs>
        <w:ind w:left="1080" w:hanging="360"/>
      </w:pPr>
    </w:lvl>
    <w:lvl w:ilvl="3">
      <w:start w:val="1"/>
      <w:numFmt w:val="decimal"/>
      <w:lvlText w:val="(%4)"/>
      <w:lvlJc w:val="left"/>
      <w:pPr>
        <w:tabs>
          <w:tab w:val="left" w:pos="0"/>
        </w:tabs>
        <w:ind w:left="1440" w:hanging="360"/>
      </w:pPr>
    </w:lvl>
    <w:lvl w:ilvl="4">
      <w:start w:val="1"/>
      <w:numFmt w:val="lowerLetter"/>
      <w:lvlText w:val="(%5)"/>
      <w:lvlJc w:val="left"/>
      <w:pPr>
        <w:tabs>
          <w:tab w:val="left" w:pos="0"/>
        </w:tabs>
        <w:ind w:left="1800" w:hanging="360"/>
      </w:pPr>
    </w:lvl>
    <w:lvl w:ilvl="5">
      <w:start w:val="1"/>
      <w:numFmt w:val="lowerRoman"/>
      <w:lvlText w:val="(%6)"/>
      <w:lvlJc w:val="left"/>
      <w:pPr>
        <w:tabs>
          <w:tab w:val="left" w:pos="0"/>
        </w:tabs>
        <w:ind w:left="2160" w:hanging="360"/>
      </w:pPr>
    </w:lvl>
    <w:lvl w:ilvl="6">
      <w:start w:val="1"/>
      <w:numFmt w:val="decimal"/>
      <w:lvlText w:val="%7."/>
      <w:lvlJc w:val="left"/>
      <w:pPr>
        <w:tabs>
          <w:tab w:val="left" w:pos="0"/>
        </w:tabs>
        <w:ind w:left="2520" w:hanging="360"/>
      </w:pPr>
    </w:lvl>
    <w:lvl w:ilvl="7">
      <w:start w:val="1"/>
      <w:numFmt w:val="lowerLetter"/>
      <w:lvlText w:val="%8."/>
      <w:lvlJc w:val="left"/>
      <w:pPr>
        <w:tabs>
          <w:tab w:val="left" w:pos="0"/>
        </w:tabs>
        <w:ind w:left="2880" w:hanging="360"/>
      </w:pPr>
    </w:lvl>
    <w:lvl w:ilvl="8">
      <w:start w:val="1"/>
      <w:numFmt w:val="lowerRoman"/>
      <w:lvlText w:val="%9."/>
      <w:lvlJc w:val="left"/>
      <w:pPr>
        <w:tabs>
          <w:tab w:val="left" w:pos="0"/>
        </w:tabs>
        <w:ind w:left="3240" w:hanging="360"/>
      </w:pPr>
    </w:lvl>
  </w:abstractNum>
  <w:abstractNum w:abstractNumId="38" w15:restartNumberingAfterBreak="0">
    <w:nsid w:val="75434E7A"/>
    <w:multiLevelType w:val="multilevel"/>
    <w:tmpl w:val="E72C0260"/>
    <w:lvl w:ilvl="0">
      <w:start w:val="1"/>
      <w:numFmt w:val="decimal"/>
      <w:lvlText w:val="%1)"/>
      <w:lvlJc w:val="left"/>
      <w:pPr>
        <w:tabs>
          <w:tab w:val="left" w:pos="0"/>
        </w:tabs>
        <w:ind w:left="1429" w:hanging="360"/>
      </w:pPr>
    </w:lvl>
    <w:lvl w:ilvl="1">
      <w:start w:val="1"/>
      <w:numFmt w:val="decimal"/>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39" w15:restartNumberingAfterBreak="0">
    <w:nsid w:val="755D414F"/>
    <w:multiLevelType w:val="multilevel"/>
    <w:tmpl w:val="6C66E658"/>
    <w:lvl w:ilvl="0">
      <w:start w:val="1"/>
      <w:numFmt w:val="decimal"/>
      <w:lvlText w:val="%1)"/>
      <w:lvlJc w:val="left"/>
      <w:pPr>
        <w:tabs>
          <w:tab w:val="left" w:pos="0"/>
        </w:tabs>
        <w:ind w:left="1428" w:hanging="360"/>
      </w:p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decimal"/>
      <w:lvlText w:val="%4."/>
      <w:lvlJc w:val="left"/>
      <w:pPr>
        <w:tabs>
          <w:tab w:val="left" w:pos="0"/>
        </w:tabs>
        <w:ind w:left="3588" w:hanging="360"/>
      </w:p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40" w15:restartNumberingAfterBreak="0">
    <w:nsid w:val="7CAC2BBD"/>
    <w:multiLevelType w:val="multilevel"/>
    <w:tmpl w:val="37367DEC"/>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num w:numId="1">
    <w:abstractNumId w:val="5"/>
  </w:num>
  <w:num w:numId="2">
    <w:abstractNumId w:val="39"/>
  </w:num>
  <w:num w:numId="3">
    <w:abstractNumId w:val="18"/>
  </w:num>
  <w:num w:numId="4">
    <w:abstractNumId w:val="15"/>
  </w:num>
  <w:num w:numId="5">
    <w:abstractNumId w:val="0"/>
  </w:num>
  <w:num w:numId="6">
    <w:abstractNumId w:val="16"/>
  </w:num>
  <w:num w:numId="7">
    <w:abstractNumId w:val="33"/>
  </w:num>
  <w:num w:numId="8">
    <w:abstractNumId w:val="19"/>
  </w:num>
  <w:num w:numId="9">
    <w:abstractNumId w:val="37"/>
  </w:num>
  <w:num w:numId="10">
    <w:abstractNumId w:val="3"/>
  </w:num>
  <w:num w:numId="11">
    <w:abstractNumId w:val="25"/>
  </w:num>
  <w:num w:numId="12">
    <w:abstractNumId w:val="12"/>
  </w:num>
  <w:num w:numId="13">
    <w:abstractNumId w:val="26"/>
  </w:num>
  <w:num w:numId="14">
    <w:abstractNumId w:val="22"/>
  </w:num>
  <w:num w:numId="15">
    <w:abstractNumId w:val="17"/>
  </w:num>
  <w:num w:numId="16">
    <w:abstractNumId w:val="20"/>
  </w:num>
  <w:num w:numId="17">
    <w:abstractNumId w:val="1"/>
  </w:num>
  <w:num w:numId="18">
    <w:abstractNumId w:val="10"/>
  </w:num>
  <w:num w:numId="19">
    <w:abstractNumId w:val="23"/>
  </w:num>
  <w:num w:numId="20">
    <w:abstractNumId w:val="8"/>
  </w:num>
  <w:num w:numId="21">
    <w:abstractNumId w:val="4"/>
  </w:num>
  <w:num w:numId="22">
    <w:abstractNumId w:val="40"/>
  </w:num>
  <w:num w:numId="23">
    <w:abstractNumId w:val="11"/>
  </w:num>
  <w:num w:numId="24">
    <w:abstractNumId w:val="35"/>
  </w:num>
  <w:num w:numId="25">
    <w:abstractNumId w:val="28"/>
  </w:num>
  <w:num w:numId="26">
    <w:abstractNumId w:val="36"/>
  </w:num>
  <w:num w:numId="27">
    <w:abstractNumId w:val="38"/>
  </w:num>
  <w:num w:numId="28">
    <w:abstractNumId w:val="14"/>
  </w:num>
  <w:num w:numId="29">
    <w:abstractNumId w:val="2"/>
  </w:num>
  <w:num w:numId="30">
    <w:abstractNumId w:val="34"/>
  </w:num>
  <w:num w:numId="31">
    <w:abstractNumId w:val="32"/>
  </w:num>
  <w:num w:numId="32">
    <w:abstractNumId w:val="24"/>
  </w:num>
  <w:num w:numId="33">
    <w:abstractNumId w:val="6"/>
  </w:num>
  <w:num w:numId="34">
    <w:abstractNumId w:val="21"/>
  </w:num>
  <w:num w:numId="35">
    <w:abstractNumId w:val="7"/>
  </w:num>
  <w:num w:numId="36">
    <w:abstractNumId w:val="27"/>
  </w:num>
  <w:num w:numId="37">
    <w:abstractNumId w:val="13"/>
  </w:num>
  <w:num w:numId="38">
    <w:abstractNumId w:val="31"/>
  </w:num>
  <w:num w:numId="39">
    <w:abstractNumId w:val="30"/>
  </w:num>
  <w:num w:numId="40">
    <w:abstractNumId w:val="29"/>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84E"/>
    <w:rsid w:val="000D3F32"/>
    <w:rsid w:val="0014641E"/>
    <w:rsid w:val="00173F09"/>
    <w:rsid w:val="00184CFB"/>
    <w:rsid w:val="00283E28"/>
    <w:rsid w:val="002A5A2E"/>
    <w:rsid w:val="003A35DF"/>
    <w:rsid w:val="003A39A1"/>
    <w:rsid w:val="004D6040"/>
    <w:rsid w:val="00543EF6"/>
    <w:rsid w:val="00580D34"/>
    <w:rsid w:val="00665DDC"/>
    <w:rsid w:val="006F379A"/>
    <w:rsid w:val="0071034C"/>
    <w:rsid w:val="008D41F0"/>
    <w:rsid w:val="009402B7"/>
    <w:rsid w:val="009A4A71"/>
    <w:rsid w:val="009F36FE"/>
    <w:rsid w:val="00A1261C"/>
    <w:rsid w:val="00A45A3D"/>
    <w:rsid w:val="00A5730A"/>
    <w:rsid w:val="00AA1594"/>
    <w:rsid w:val="00AC74CD"/>
    <w:rsid w:val="00B3784E"/>
    <w:rsid w:val="00B74A0B"/>
    <w:rsid w:val="00B94718"/>
    <w:rsid w:val="00C5333E"/>
    <w:rsid w:val="00C85CFE"/>
    <w:rsid w:val="00CA0511"/>
    <w:rsid w:val="00D56A95"/>
    <w:rsid w:val="00E07E86"/>
    <w:rsid w:val="00E47314"/>
    <w:rsid w:val="00EF1240"/>
    <w:rsid w:val="00EF4F9A"/>
    <w:rsid w:val="00F12312"/>
    <w:rsid w:val="00F6109E"/>
    <w:rsid w:val="00F96F9D"/>
    <w:rsid w:val="00FA2096"/>
    <w:rsid w:val="00FC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BAB6"/>
  <w15:docId w15:val="{844F3274-1752-453B-A2E2-2F01A6BB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spacing w:after="160" w:line="264" w:lineRule="auto"/>
    </w:pPr>
  </w:style>
  <w:style w:type="paragraph" w:styleId="1">
    <w:name w:val="heading 1"/>
    <w:basedOn w:val="a"/>
    <w:next w:val="a"/>
    <w:link w:val="11"/>
    <w:uiPriority w:val="9"/>
    <w:qFormat/>
    <w:pPr>
      <w:keepNext/>
      <w:numPr>
        <w:numId w:val="4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Calibri Light" w:hAnsi="Calibri Light"/>
      <w:b/>
      <w:color w:val="5B9BD5" w:themeColor="accent1"/>
      <w:sz w:val="26"/>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paragraph" w:styleId="6">
    <w:name w:val="heading 6"/>
    <w:basedOn w:val="a"/>
    <w:next w:val="a"/>
    <w:link w:val="60"/>
    <w:uiPriority w:val="9"/>
    <w:qFormat/>
    <w:pPr>
      <w:keepNext/>
      <w:keepLines/>
      <w:spacing w:before="40" w:after="0"/>
      <w:outlineLvl w:val="5"/>
    </w:pPr>
    <w:rPr>
      <w:rFonts w:ascii="Arial" w:hAnsi="Arial"/>
      <w:i/>
      <w:color w:val="595959" w:themeColor="dark1" w:themeTint="A6"/>
    </w:rPr>
  </w:style>
  <w:style w:type="paragraph" w:styleId="7">
    <w:name w:val="heading 7"/>
    <w:basedOn w:val="a"/>
    <w:next w:val="a"/>
    <w:link w:val="70"/>
    <w:uiPriority w:val="9"/>
    <w:qFormat/>
    <w:pPr>
      <w:keepNext/>
      <w:keepLines/>
      <w:spacing w:before="40" w:after="0"/>
      <w:outlineLvl w:val="6"/>
    </w:pPr>
    <w:rPr>
      <w:rFonts w:ascii="Arial" w:hAnsi="Arial"/>
      <w:color w:val="595959" w:themeColor="dark1" w:themeTint="A6"/>
    </w:rPr>
  </w:style>
  <w:style w:type="paragraph" w:styleId="8">
    <w:name w:val="heading 8"/>
    <w:basedOn w:val="a"/>
    <w:next w:val="a"/>
    <w:link w:val="80"/>
    <w:uiPriority w:val="9"/>
    <w:qFormat/>
    <w:pPr>
      <w:keepNext/>
      <w:keepLines/>
      <w:spacing w:after="0"/>
      <w:outlineLvl w:val="7"/>
    </w:pPr>
    <w:rPr>
      <w:rFonts w:ascii="Arial" w:hAnsi="Arial"/>
      <w:i/>
      <w:color w:val="272727" w:themeColor="dark1" w:themeTint="D8"/>
    </w:rPr>
  </w:style>
  <w:style w:type="paragraph" w:styleId="9">
    <w:name w:val="heading 9"/>
    <w:basedOn w:val="a"/>
    <w:next w:val="a"/>
    <w:link w:val="90"/>
    <w:uiPriority w:val="9"/>
    <w:qFormat/>
    <w:pPr>
      <w:keepNext/>
      <w:keepLines/>
      <w:spacing w:after="0"/>
      <w:outlineLvl w:val="8"/>
    </w:pPr>
    <w:rPr>
      <w:rFonts w:ascii="Arial" w:hAnsi="Arial"/>
      <w:i/>
      <w:color w:val="272727" w:themeColor="dark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Calibri" w:hAnsi="Calibri"/>
      <w:color w:val="000000"/>
      <w:spacing w:val="0"/>
      <w:sz w:val="22"/>
    </w:rPr>
  </w:style>
  <w:style w:type="paragraph" w:customStyle="1" w:styleId="Heading5Char1">
    <w:name w:val="Heading 5 Char1"/>
    <w:basedOn w:val="DefaultParagraphFont1"/>
    <w:link w:val="Heading5Char10"/>
    <w:rPr>
      <w:rFonts w:ascii="Arial" w:hAnsi="Arial"/>
      <w:color w:val="2E74B5" w:themeColor="accent1" w:themeShade="BF"/>
    </w:rPr>
  </w:style>
  <w:style w:type="character" w:customStyle="1" w:styleId="Heading5Char10">
    <w:name w:val="Heading 5 Char1"/>
    <w:basedOn w:val="DefaultParagraphFont10"/>
    <w:link w:val="Heading5Char1"/>
    <w:rPr>
      <w:rFonts w:ascii="Arial" w:hAnsi="Arial"/>
      <w:color w:val="2E74B5" w:themeColor="accent1" w:themeShade="BF"/>
      <w:spacing w:val="0"/>
      <w:sz w:val="22"/>
    </w:rPr>
  </w:style>
  <w:style w:type="paragraph" w:customStyle="1" w:styleId="IntenseQuoteChar1">
    <w:name w:val="Intense Quote Char1"/>
    <w:basedOn w:val="DefaultParagraphFont1"/>
    <w:link w:val="IntenseQuoteChar10"/>
    <w:rPr>
      <w:i/>
      <w:color w:val="2E74B5" w:themeColor="accent1" w:themeShade="BF"/>
    </w:rPr>
  </w:style>
  <w:style w:type="character" w:customStyle="1" w:styleId="IntenseQuoteChar10">
    <w:name w:val="Intense Quote Char1"/>
    <w:basedOn w:val="DefaultParagraphFont10"/>
    <w:link w:val="IntenseQuoteChar1"/>
    <w:rPr>
      <w:rFonts w:ascii="Calibri" w:hAnsi="Calibri"/>
      <w:i/>
      <w:color w:val="2E74B5" w:themeColor="accent1" w:themeShade="BF"/>
      <w:spacing w:val="0"/>
      <w:sz w:val="22"/>
    </w:rPr>
  </w:style>
  <w:style w:type="paragraph" w:customStyle="1" w:styleId="FootnoteCharacters1111111112">
    <w:name w:val="Footnote Characters1111111112"/>
    <w:link w:val="FootnoteCharacters11111111120"/>
    <w:rPr>
      <w:vertAlign w:val="superscript"/>
    </w:rPr>
  </w:style>
  <w:style w:type="character" w:customStyle="1" w:styleId="FootnoteCharacters11111111120">
    <w:name w:val="Footnote Characters1111111112"/>
    <w:link w:val="FootnoteCharacters1111111112"/>
    <w:rPr>
      <w:rFonts w:ascii="Calibri" w:hAnsi="Calibri"/>
      <w:color w:val="000000"/>
      <w:spacing w:val="0"/>
      <w:sz w:val="22"/>
      <w:vertAlign w:val="superscript"/>
    </w:rPr>
  </w:style>
  <w:style w:type="paragraph" w:styleId="21">
    <w:name w:val="toc 2"/>
    <w:basedOn w:val="a"/>
    <w:next w:val="a"/>
    <w:link w:val="22"/>
    <w:uiPriority w:val="39"/>
    <w:pPr>
      <w:tabs>
        <w:tab w:val="right" w:leader="dot" w:pos="9628"/>
      </w:tabs>
      <w:spacing w:after="100"/>
      <w:jc w:val="both"/>
    </w:pPr>
    <w:rPr>
      <w:rFonts w:ascii="Times New Roman" w:hAnsi="Times New Roman"/>
      <w:sz w:val="28"/>
    </w:rPr>
  </w:style>
  <w:style w:type="character" w:customStyle="1" w:styleId="22">
    <w:name w:val="Оглавление 2 Знак"/>
    <w:basedOn w:val="10"/>
    <w:link w:val="21"/>
    <w:rPr>
      <w:rFonts w:ascii="Times New Roman" w:hAnsi="Times New Roman"/>
      <w:color w:val="000000"/>
      <w:spacing w:val="0"/>
      <w:sz w:val="28"/>
    </w:rPr>
  </w:style>
  <w:style w:type="paragraph" w:customStyle="1" w:styleId="PlaceholderText1">
    <w:name w:val="Placeholder Text1"/>
    <w:basedOn w:val="DefaultParagraphFont1"/>
    <w:link w:val="PlaceholderText10"/>
    <w:rPr>
      <w:color w:val="808080"/>
    </w:rPr>
  </w:style>
  <w:style w:type="character" w:customStyle="1" w:styleId="PlaceholderText10">
    <w:name w:val="Placeholder Text1"/>
    <w:basedOn w:val="DefaultParagraphFont10"/>
    <w:link w:val="PlaceholderText1"/>
    <w:rPr>
      <w:rFonts w:ascii="Calibri" w:hAnsi="Calibri"/>
      <w:color w:val="808080"/>
      <w:spacing w:val="0"/>
      <w:sz w:val="22"/>
    </w:rPr>
  </w:style>
  <w:style w:type="paragraph" w:customStyle="1" w:styleId="EndnoteCharacters11111111112">
    <w:name w:val="Endnote Characters11111111112"/>
    <w:link w:val="EndnoteCharacters111111111120"/>
    <w:rPr>
      <w:vertAlign w:val="superscript"/>
    </w:rPr>
  </w:style>
  <w:style w:type="character" w:customStyle="1" w:styleId="EndnoteCharacters111111111120">
    <w:name w:val="Endnote Characters11111111112"/>
    <w:link w:val="EndnoteCharacters11111111112"/>
    <w:rPr>
      <w:rFonts w:ascii="Calibri" w:hAnsi="Calibri"/>
      <w:color w:val="000000"/>
      <w:spacing w:val="0"/>
      <w:sz w:val="22"/>
      <w:vertAlign w:val="superscript"/>
    </w:rPr>
  </w:style>
  <w:style w:type="paragraph" w:customStyle="1" w:styleId="FooterChar1">
    <w:name w:val="Footer Char1"/>
    <w:basedOn w:val="DefaultParagraphFont1"/>
    <w:link w:val="FooterChar10"/>
  </w:style>
  <w:style w:type="character" w:customStyle="1" w:styleId="FooterChar10">
    <w:name w:val="Footer Char1"/>
    <w:basedOn w:val="DefaultParagraphFont10"/>
    <w:link w:val="FooterChar1"/>
    <w:rPr>
      <w:rFonts w:ascii="Calibri" w:hAnsi="Calibri"/>
      <w:color w:val="000000"/>
      <w:spacing w:val="0"/>
      <w:sz w:val="22"/>
    </w:rPr>
  </w:style>
  <w:style w:type="paragraph" w:styleId="41">
    <w:name w:val="toc 4"/>
    <w:next w:val="a"/>
    <w:link w:val="42"/>
    <w:uiPriority w:val="39"/>
    <w:pPr>
      <w:spacing w:after="160" w:line="264" w:lineRule="auto"/>
      <w:ind w:left="600"/>
    </w:pPr>
    <w:rPr>
      <w:rFonts w:ascii="Times New Roman" w:hAnsi="Times New Roman"/>
      <w:sz w:val="28"/>
    </w:rPr>
  </w:style>
  <w:style w:type="character" w:customStyle="1" w:styleId="42">
    <w:name w:val="Оглавление 4 Знак"/>
    <w:link w:val="41"/>
    <w:rPr>
      <w:rFonts w:ascii="Times New Roman" w:hAnsi="Times New Roman"/>
      <w:color w:val="000000"/>
      <w:spacing w:val="0"/>
      <w:sz w:val="28"/>
    </w:rPr>
  </w:style>
  <w:style w:type="paragraph" w:customStyle="1" w:styleId="71">
    <w:name w:val="Заголовок 7 Знак1"/>
    <w:basedOn w:val="DefaultParagraphFont1"/>
    <w:link w:val="710"/>
    <w:rPr>
      <w:rFonts w:ascii="Arial" w:hAnsi="Arial"/>
      <w:color w:val="595959" w:themeColor="dark1" w:themeTint="A6"/>
    </w:rPr>
  </w:style>
  <w:style w:type="character" w:customStyle="1" w:styleId="710">
    <w:name w:val="Заголовок 7 Знак1"/>
    <w:basedOn w:val="DefaultParagraphFont10"/>
    <w:link w:val="71"/>
    <w:rPr>
      <w:rFonts w:ascii="Arial" w:hAnsi="Arial"/>
      <w:color w:val="595959" w:themeColor="dark1" w:themeTint="A6"/>
      <w:spacing w:val="0"/>
      <w:sz w:val="22"/>
    </w:rPr>
  </w:style>
  <w:style w:type="paragraph" w:customStyle="1" w:styleId="EndnoteCharacters11111112">
    <w:name w:val="Endnote Characters11111112"/>
    <w:link w:val="EndnoteCharacters111111120"/>
    <w:rPr>
      <w:vertAlign w:val="superscript"/>
    </w:rPr>
  </w:style>
  <w:style w:type="character" w:customStyle="1" w:styleId="EndnoteCharacters111111120">
    <w:name w:val="Endnote Characters11111112"/>
    <w:link w:val="EndnoteCharacters11111112"/>
    <w:rPr>
      <w:rFonts w:ascii="Calibri" w:hAnsi="Calibri"/>
      <w:color w:val="000000"/>
      <w:spacing w:val="0"/>
      <w:sz w:val="22"/>
      <w:vertAlign w:val="superscript"/>
    </w:rPr>
  </w:style>
  <w:style w:type="paragraph" w:customStyle="1" w:styleId="HeaderandFooter61">
    <w:name w:val="Header and Footer61"/>
    <w:basedOn w:val="a"/>
    <w:link w:val="HeaderandFooter610"/>
  </w:style>
  <w:style w:type="character" w:customStyle="1" w:styleId="HeaderandFooter610">
    <w:name w:val="Header and Footer61"/>
    <w:basedOn w:val="10"/>
    <w:link w:val="HeaderandFooter61"/>
    <w:rPr>
      <w:rFonts w:ascii="Calibri" w:hAnsi="Calibri"/>
      <w:color w:val="000000"/>
      <w:spacing w:val="0"/>
      <w:sz w:val="22"/>
    </w:rPr>
  </w:style>
  <w:style w:type="character" w:customStyle="1" w:styleId="70">
    <w:name w:val="Заголовок 7 Знак"/>
    <w:basedOn w:val="10"/>
    <w:link w:val="7"/>
    <w:rPr>
      <w:rFonts w:ascii="Arial" w:hAnsi="Arial"/>
      <w:color w:val="595959" w:themeColor="dark1" w:themeTint="A6"/>
      <w:spacing w:val="0"/>
      <w:sz w:val="22"/>
    </w:rPr>
  </w:style>
  <w:style w:type="paragraph" w:customStyle="1" w:styleId="Contents8">
    <w:name w:val="Contents 8"/>
    <w:link w:val="Contents80"/>
    <w:rPr>
      <w:rFonts w:ascii="Times New Roman" w:hAnsi="Times New Roman"/>
      <w:sz w:val="28"/>
    </w:rPr>
  </w:style>
  <w:style w:type="character" w:customStyle="1" w:styleId="Contents80">
    <w:name w:val="Contents 8"/>
    <w:link w:val="Contents8"/>
    <w:rPr>
      <w:rFonts w:ascii="Times New Roman" w:hAnsi="Times New Roman"/>
      <w:color w:val="000000"/>
      <w:sz w:val="28"/>
    </w:rPr>
  </w:style>
  <w:style w:type="paragraph" w:customStyle="1" w:styleId="Endnote1">
    <w:name w:val="Endnote1"/>
    <w:basedOn w:val="a"/>
    <w:link w:val="Endnote10"/>
    <w:pPr>
      <w:spacing w:after="0" w:line="240" w:lineRule="auto"/>
    </w:pPr>
    <w:rPr>
      <w:sz w:val="20"/>
    </w:rPr>
  </w:style>
  <w:style w:type="character" w:customStyle="1" w:styleId="Endnote10">
    <w:name w:val="Endnote1"/>
    <w:basedOn w:val="10"/>
    <w:link w:val="Endnote1"/>
    <w:rPr>
      <w:rFonts w:ascii="Calibri" w:hAnsi="Calibri"/>
      <w:color w:val="000000"/>
      <w:spacing w:val="0"/>
      <w:sz w:val="20"/>
    </w:rPr>
  </w:style>
  <w:style w:type="paragraph" w:customStyle="1" w:styleId="12">
    <w:name w:val="Просмотренная гиперссылка1"/>
    <w:basedOn w:val="DefaultParagraphFont1"/>
    <w:link w:val="a3"/>
    <w:rPr>
      <w:color w:val="954F72" w:themeColor="followedHyperlink"/>
      <w:u w:val="single"/>
    </w:rPr>
  </w:style>
  <w:style w:type="character" w:styleId="a3">
    <w:name w:val="FollowedHyperlink"/>
    <w:basedOn w:val="DefaultParagraphFont10"/>
    <w:link w:val="12"/>
    <w:rPr>
      <w:rFonts w:ascii="Calibri" w:hAnsi="Calibri"/>
      <w:color w:val="954F72" w:themeColor="followedHyperlink"/>
      <w:spacing w:val="0"/>
      <w:sz w:val="22"/>
      <w:u w:val="single"/>
    </w:rPr>
  </w:style>
  <w:style w:type="paragraph" w:customStyle="1" w:styleId="ListParagraph1">
    <w:name w:val="List Paragraph1"/>
    <w:basedOn w:val="a"/>
    <w:link w:val="ListParagraph10"/>
    <w:pPr>
      <w:ind w:left="720"/>
      <w:contextualSpacing/>
    </w:pPr>
  </w:style>
  <w:style w:type="character" w:customStyle="1" w:styleId="ListParagraph10">
    <w:name w:val="List Paragraph1"/>
    <w:basedOn w:val="10"/>
    <w:link w:val="ListParagraph1"/>
    <w:rPr>
      <w:rFonts w:ascii="Calibri" w:hAnsi="Calibri"/>
      <w:color w:val="000000"/>
      <w:spacing w:val="0"/>
      <w:sz w:val="22"/>
    </w:rPr>
  </w:style>
  <w:style w:type="paragraph" w:customStyle="1" w:styleId="Heading4Char1">
    <w:name w:val="Heading 4 Char1"/>
    <w:basedOn w:val="DefaultParagraphFont1"/>
    <w:link w:val="Heading4Char10"/>
    <w:rPr>
      <w:rFonts w:ascii="Arial" w:hAnsi="Arial"/>
      <w:i/>
      <w:color w:val="2E74B5" w:themeColor="accent1" w:themeShade="BF"/>
    </w:rPr>
  </w:style>
  <w:style w:type="character" w:customStyle="1" w:styleId="Heading4Char10">
    <w:name w:val="Heading 4 Char1"/>
    <w:basedOn w:val="DefaultParagraphFont10"/>
    <w:link w:val="Heading4Char1"/>
    <w:rPr>
      <w:rFonts w:ascii="Arial" w:hAnsi="Arial"/>
      <w:i/>
      <w:color w:val="2E74B5" w:themeColor="accent1" w:themeShade="BF"/>
      <w:spacing w:val="0"/>
      <w:sz w:val="22"/>
    </w:rPr>
  </w:style>
  <w:style w:type="paragraph" w:styleId="61">
    <w:name w:val="toc 6"/>
    <w:next w:val="a"/>
    <w:link w:val="62"/>
    <w:uiPriority w:val="39"/>
    <w:pPr>
      <w:spacing w:after="160" w:line="264" w:lineRule="auto"/>
      <w:ind w:left="1000"/>
    </w:pPr>
    <w:rPr>
      <w:rFonts w:ascii="Times New Roman" w:hAnsi="Times New Roman"/>
      <w:sz w:val="28"/>
    </w:rPr>
  </w:style>
  <w:style w:type="character" w:customStyle="1" w:styleId="62">
    <w:name w:val="Оглавление 6 Знак"/>
    <w:link w:val="61"/>
    <w:rPr>
      <w:rFonts w:ascii="Times New Roman" w:hAnsi="Times New Roman"/>
      <w:color w:val="000000"/>
      <w:spacing w:val="0"/>
      <w:sz w:val="28"/>
    </w:rPr>
  </w:style>
  <w:style w:type="paragraph" w:customStyle="1" w:styleId="Header1">
    <w:name w:val="Header1"/>
    <w:link w:val="Header10"/>
  </w:style>
  <w:style w:type="character" w:customStyle="1" w:styleId="Header10">
    <w:name w:val="Header1"/>
    <w:link w:val="Header1"/>
  </w:style>
  <w:style w:type="paragraph" w:customStyle="1" w:styleId="711">
    <w:name w:val="Оглавление 7 Знак1"/>
    <w:link w:val="712"/>
    <w:rPr>
      <w:rFonts w:ascii="XO Thames" w:hAnsi="XO Thames"/>
      <w:sz w:val="28"/>
    </w:rPr>
  </w:style>
  <w:style w:type="character" w:customStyle="1" w:styleId="712">
    <w:name w:val="Оглавление 7 Знак1"/>
    <w:link w:val="711"/>
    <w:rPr>
      <w:rFonts w:ascii="XO Thames" w:hAnsi="XO Thames"/>
      <w:color w:val="000000"/>
      <w:spacing w:val="0"/>
      <w:sz w:val="28"/>
    </w:rPr>
  </w:style>
  <w:style w:type="paragraph" w:customStyle="1" w:styleId="FootnoteCharacters12">
    <w:name w:val="Footnote Characters12"/>
    <w:link w:val="FootnoteCharacters120"/>
    <w:rPr>
      <w:vertAlign w:val="superscript"/>
    </w:rPr>
  </w:style>
  <w:style w:type="character" w:customStyle="1" w:styleId="FootnoteCharacters120">
    <w:name w:val="Footnote Characters12"/>
    <w:link w:val="FootnoteCharacters12"/>
    <w:rPr>
      <w:rFonts w:ascii="Calibri" w:hAnsi="Calibri"/>
      <w:color w:val="000000"/>
      <w:spacing w:val="0"/>
      <w:sz w:val="22"/>
      <w:vertAlign w:val="superscript"/>
    </w:rPr>
  </w:style>
  <w:style w:type="paragraph" w:customStyle="1" w:styleId="110">
    <w:name w:val="Оглавление 1 Знак1"/>
    <w:basedOn w:val="111"/>
    <w:link w:val="112"/>
  </w:style>
  <w:style w:type="character" w:customStyle="1" w:styleId="112">
    <w:name w:val="Оглавление 1 Знак1"/>
    <w:basedOn w:val="113"/>
    <w:link w:val="110"/>
    <w:rPr>
      <w:rFonts w:ascii="Calibri" w:hAnsi="Calibri"/>
      <w:color w:val="000000"/>
      <w:spacing w:val="0"/>
      <w:sz w:val="22"/>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color w:val="000000"/>
      <w:sz w:val="24"/>
    </w:rPr>
  </w:style>
  <w:style w:type="paragraph" w:customStyle="1" w:styleId="HeaderandFooter121">
    <w:name w:val="Header and Footer121"/>
    <w:basedOn w:val="a"/>
    <w:link w:val="HeaderandFooter1210"/>
  </w:style>
  <w:style w:type="character" w:customStyle="1" w:styleId="HeaderandFooter1210">
    <w:name w:val="Header and Footer121"/>
    <w:basedOn w:val="10"/>
    <w:link w:val="HeaderandFooter121"/>
    <w:rPr>
      <w:rFonts w:ascii="Calibri" w:hAnsi="Calibri"/>
      <w:color w:val="000000"/>
      <w:spacing w:val="0"/>
      <w:sz w:val="22"/>
    </w:rPr>
  </w:style>
  <w:style w:type="paragraph" w:customStyle="1" w:styleId="formattext11">
    <w:name w:val="formattext11"/>
    <w:basedOn w:val="a"/>
    <w:link w:val="formattext110"/>
    <w:pPr>
      <w:spacing w:before="280" w:after="280" w:line="240" w:lineRule="auto"/>
    </w:pPr>
    <w:rPr>
      <w:rFonts w:ascii="Times New Roman" w:hAnsi="Times New Roman"/>
      <w:sz w:val="24"/>
    </w:rPr>
  </w:style>
  <w:style w:type="character" w:customStyle="1" w:styleId="formattext110">
    <w:name w:val="formattext11"/>
    <w:basedOn w:val="10"/>
    <w:link w:val="formattext11"/>
    <w:rPr>
      <w:rFonts w:ascii="Times New Roman" w:hAnsi="Times New Roman"/>
      <w:color w:val="000000"/>
      <w:spacing w:val="0"/>
      <w:sz w:val="24"/>
    </w:rPr>
  </w:style>
  <w:style w:type="paragraph" w:styleId="72">
    <w:name w:val="toc 7"/>
    <w:next w:val="a"/>
    <w:link w:val="73"/>
    <w:uiPriority w:val="39"/>
    <w:pPr>
      <w:spacing w:after="160" w:line="264" w:lineRule="auto"/>
      <w:ind w:left="1200"/>
    </w:pPr>
    <w:rPr>
      <w:rFonts w:ascii="Times New Roman" w:hAnsi="Times New Roman"/>
      <w:sz w:val="28"/>
    </w:rPr>
  </w:style>
  <w:style w:type="character" w:customStyle="1" w:styleId="73">
    <w:name w:val="Оглавление 7 Знак"/>
    <w:link w:val="72"/>
    <w:rPr>
      <w:rFonts w:ascii="Times New Roman" w:hAnsi="Times New Roman"/>
      <w:color w:val="000000"/>
      <w:spacing w:val="0"/>
      <w:sz w:val="28"/>
    </w:rPr>
  </w:style>
  <w:style w:type="paragraph" w:customStyle="1" w:styleId="HeaderandFooter41">
    <w:name w:val="Header and Footer41"/>
    <w:basedOn w:val="a"/>
    <w:link w:val="HeaderandFooter410"/>
  </w:style>
  <w:style w:type="character" w:customStyle="1" w:styleId="HeaderandFooter410">
    <w:name w:val="Header and Footer41"/>
    <w:basedOn w:val="10"/>
    <w:link w:val="HeaderandFooter41"/>
    <w:rPr>
      <w:rFonts w:ascii="Calibri" w:hAnsi="Calibri"/>
      <w:color w:val="000000"/>
      <w:spacing w:val="0"/>
      <w:sz w:val="22"/>
    </w:rPr>
  </w:style>
  <w:style w:type="paragraph" w:customStyle="1" w:styleId="120">
    <w:name w:val="Абзац списка12"/>
    <w:basedOn w:val="111"/>
    <w:link w:val="121"/>
  </w:style>
  <w:style w:type="character" w:customStyle="1" w:styleId="121">
    <w:name w:val="Абзац списка12"/>
    <w:basedOn w:val="113"/>
    <w:link w:val="120"/>
    <w:rPr>
      <w:rFonts w:ascii="Calibri" w:hAnsi="Calibri"/>
      <w:color w:val="000000"/>
      <w:spacing w:val="0"/>
      <w:sz w:val="22"/>
    </w:rPr>
  </w:style>
  <w:style w:type="paragraph" w:styleId="a4">
    <w:name w:val="Body Text"/>
    <w:basedOn w:val="a"/>
    <w:link w:val="a5"/>
    <w:pPr>
      <w:spacing w:after="0" w:line="240" w:lineRule="auto"/>
      <w:jc w:val="both"/>
    </w:pPr>
    <w:rPr>
      <w:rFonts w:ascii="Times New Roman" w:hAnsi="Times New Roman"/>
      <w:sz w:val="28"/>
    </w:rPr>
  </w:style>
  <w:style w:type="character" w:customStyle="1" w:styleId="a5">
    <w:name w:val="Основной текст Знак"/>
    <w:basedOn w:val="10"/>
    <w:link w:val="a4"/>
    <w:rPr>
      <w:rFonts w:ascii="Times New Roman" w:hAnsi="Times New Roman"/>
      <w:color w:val="000000"/>
      <w:spacing w:val="0"/>
      <w:sz w:val="28"/>
    </w:rPr>
  </w:style>
  <w:style w:type="paragraph" w:customStyle="1" w:styleId="13">
    <w:name w:val="Текст сноски Знак1"/>
    <w:basedOn w:val="DefaultParagraphFont1"/>
    <w:link w:val="14"/>
    <w:rPr>
      <w:sz w:val="20"/>
    </w:rPr>
  </w:style>
  <w:style w:type="character" w:customStyle="1" w:styleId="14">
    <w:name w:val="Текст сноски Знак1"/>
    <w:basedOn w:val="DefaultParagraphFont10"/>
    <w:link w:val="13"/>
    <w:rPr>
      <w:rFonts w:ascii="Calibri" w:hAnsi="Calibri"/>
      <w:color w:val="000000"/>
      <w:spacing w:val="0"/>
      <w:sz w:val="20"/>
    </w:rPr>
  </w:style>
  <w:style w:type="paragraph" w:customStyle="1" w:styleId="15">
    <w:name w:val="Содержимое врезки1"/>
    <w:basedOn w:val="a"/>
    <w:link w:val="16"/>
  </w:style>
  <w:style w:type="character" w:customStyle="1" w:styleId="16">
    <w:name w:val="Содержимое врезки1"/>
    <w:basedOn w:val="10"/>
    <w:link w:val="15"/>
    <w:rPr>
      <w:rFonts w:ascii="Calibri" w:hAnsi="Calibri"/>
      <w:color w:val="000000"/>
      <w:spacing w:val="0"/>
      <w:sz w:val="22"/>
    </w:rPr>
  </w:style>
  <w:style w:type="paragraph" w:customStyle="1" w:styleId="EndnoteCharacters11112">
    <w:name w:val="Endnote Characters11112"/>
    <w:link w:val="EndnoteCharacters111120"/>
    <w:rPr>
      <w:vertAlign w:val="superscript"/>
    </w:rPr>
  </w:style>
  <w:style w:type="character" w:customStyle="1" w:styleId="EndnoteCharacters111120">
    <w:name w:val="Endnote Characters11112"/>
    <w:link w:val="EndnoteCharacters11112"/>
    <w:rPr>
      <w:rFonts w:ascii="Calibri" w:hAnsi="Calibri"/>
      <w:color w:val="000000"/>
      <w:spacing w:val="0"/>
      <w:sz w:val="22"/>
      <w:vertAlign w:val="superscript"/>
    </w:rPr>
  </w:style>
  <w:style w:type="paragraph" w:customStyle="1" w:styleId="HeaderandFooter51">
    <w:name w:val="Header and Footer51"/>
    <w:basedOn w:val="a"/>
    <w:link w:val="HeaderandFooter510"/>
  </w:style>
  <w:style w:type="character" w:customStyle="1" w:styleId="HeaderandFooter510">
    <w:name w:val="Header and Footer51"/>
    <w:basedOn w:val="10"/>
    <w:link w:val="HeaderandFooter51"/>
    <w:rPr>
      <w:rFonts w:ascii="Calibri" w:hAnsi="Calibri"/>
      <w:color w:val="000000"/>
      <w:spacing w:val="0"/>
      <w:sz w:val="22"/>
    </w:rPr>
  </w:style>
  <w:style w:type="paragraph" w:customStyle="1" w:styleId="BalloonText1">
    <w:name w:val="Balloon Text1"/>
    <w:basedOn w:val="a"/>
    <w:link w:val="BalloonText10"/>
    <w:pPr>
      <w:spacing w:after="0" w:line="240" w:lineRule="auto"/>
    </w:pPr>
    <w:rPr>
      <w:rFonts w:ascii="Segoe UI" w:hAnsi="Segoe UI"/>
      <w:sz w:val="18"/>
    </w:rPr>
  </w:style>
  <w:style w:type="character" w:customStyle="1" w:styleId="BalloonText10">
    <w:name w:val="Balloon Text1"/>
    <w:basedOn w:val="10"/>
    <w:link w:val="BalloonText1"/>
    <w:rPr>
      <w:rFonts w:ascii="Segoe UI" w:hAnsi="Segoe UI"/>
      <w:color w:val="000000"/>
      <w:spacing w:val="0"/>
      <w:sz w:val="18"/>
    </w:rPr>
  </w:style>
  <w:style w:type="paragraph" w:customStyle="1" w:styleId="Heading8Char1">
    <w:name w:val="Heading 8 Char1"/>
    <w:basedOn w:val="DefaultParagraphFont1"/>
    <w:link w:val="Heading8Char10"/>
    <w:rPr>
      <w:rFonts w:ascii="Arial" w:hAnsi="Arial"/>
      <w:i/>
      <w:color w:val="272727" w:themeColor="dark1" w:themeTint="D8"/>
    </w:rPr>
  </w:style>
  <w:style w:type="character" w:customStyle="1" w:styleId="Heading8Char10">
    <w:name w:val="Heading 8 Char1"/>
    <w:basedOn w:val="DefaultParagraphFont10"/>
    <w:link w:val="Heading8Char1"/>
    <w:rPr>
      <w:rFonts w:ascii="Arial" w:hAnsi="Arial"/>
      <w:i/>
      <w:color w:val="272727" w:themeColor="dark1" w:themeTint="D8"/>
      <w:spacing w:val="0"/>
      <w:sz w:val="22"/>
    </w:rPr>
  </w:style>
  <w:style w:type="paragraph" w:customStyle="1" w:styleId="Heading61">
    <w:name w:val="Heading 61"/>
    <w:link w:val="Heading610"/>
    <w:rPr>
      <w:rFonts w:ascii="Arial" w:hAnsi="Arial"/>
      <w:i/>
      <w:color w:val="595959" w:themeColor="dark1" w:themeTint="A6"/>
    </w:rPr>
  </w:style>
  <w:style w:type="character" w:customStyle="1" w:styleId="Heading610">
    <w:name w:val="Heading 61"/>
    <w:link w:val="Heading61"/>
    <w:rPr>
      <w:rFonts w:ascii="Arial" w:hAnsi="Arial"/>
      <w:i/>
      <w:color w:val="595959" w:themeColor="dark1" w:themeTint="A6"/>
    </w:rPr>
  </w:style>
  <w:style w:type="paragraph" w:customStyle="1" w:styleId="StrongEmphasis">
    <w:name w:val="Strong Emphasis"/>
    <w:basedOn w:val="DefaultParagraphFont1"/>
    <w:link w:val="StrongEmphasis0"/>
    <w:rPr>
      <w:b/>
    </w:rPr>
  </w:style>
  <w:style w:type="character" w:customStyle="1" w:styleId="StrongEmphasis0">
    <w:name w:val="Strong Emphasis"/>
    <w:basedOn w:val="DefaultParagraphFont10"/>
    <w:link w:val="StrongEmphasis"/>
    <w:rPr>
      <w:rFonts w:ascii="Calibri" w:hAnsi="Calibri"/>
      <w:b/>
      <w:color w:val="000000"/>
      <w:spacing w:val="0"/>
      <w:sz w:val="22"/>
    </w:rPr>
  </w:style>
  <w:style w:type="paragraph" w:customStyle="1" w:styleId="Heading71">
    <w:name w:val="Heading 71"/>
    <w:link w:val="Heading710"/>
    <w:rPr>
      <w:rFonts w:ascii="Arial" w:hAnsi="Arial"/>
      <w:color w:val="595959" w:themeColor="dark1" w:themeTint="A6"/>
    </w:rPr>
  </w:style>
  <w:style w:type="character" w:customStyle="1" w:styleId="Heading710">
    <w:name w:val="Heading 71"/>
    <w:link w:val="Heading71"/>
    <w:rPr>
      <w:rFonts w:ascii="Arial" w:hAnsi="Arial"/>
      <w:color w:val="595959" w:themeColor="dark1" w:themeTint="A6"/>
    </w:rPr>
  </w:style>
  <w:style w:type="paragraph" w:customStyle="1" w:styleId="17">
    <w:name w:val="Указатель1"/>
    <w:basedOn w:val="a"/>
    <w:link w:val="18"/>
  </w:style>
  <w:style w:type="character" w:customStyle="1" w:styleId="18">
    <w:name w:val="Указатель1"/>
    <w:basedOn w:val="10"/>
    <w:link w:val="17"/>
    <w:rPr>
      <w:rFonts w:ascii="Calibri" w:hAnsi="Calibri"/>
      <w:color w:val="000000"/>
      <w:spacing w:val="0"/>
      <w:sz w:val="22"/>
    </w:rPr>
  </w:style>
  <w:style w:type="paragraph" w:customStyle="1" w:styleId="114">
    <w:name w:val="Прижатый влево11"/>
    <w:basedOn w:val="a"/>
    <w:next w:val="a"/>
    <w:link w:val="115"/>
    <w:pPr>
      <w:widowControl w:val="0"/>
      <w:spacing w:after="0" w:line="240" w:lineRule="auto"/>
    </w:pPr>
    <w:rPr>
      <w:rFonts w:ascii="Arial" w:hAnsi="Arial"/>
      <w:sz w:val="24"/>
    </w:rPr>
  </w:style>
  <w:style w:type="character" w:customStyle="1" w:styleId="115">
    <w:name w:val="Прижатый влево11"/>
    <w:basedOn w:val="10"/>
    <w:link w:val="114"/>
    <w:rPr>
      <w:rFonts w:ascii="Arial" w:hAnsi="Arial"/>
      <w:color w:val="000000"/>
      <w:spacing w:val="0"/>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color w:val="000000"/>
      <w:spacing w:val="0"/>
      <w:sz w:val="26"/>
    </w:rPr>
  </w:style>
  <w:style w:type="paragraph" w:customStyle="1" w:styleId="InternetLink21">
    <w:name w:val="Internet Link21"/>
    <w:link w:val="InternetLink210"/>
    <w:rPr>
      <w:color w:val="000080"/>
      <w:u w:val="single"/>
    </w:rPr>
  </w:style>
  <w:style w:type="character" w:customStyle="1" w:styleId="InternetLink210">
    <w:name w:val="Internet Link21"/>
    <w:link w:val="InternetLink21"/>
    <w:rPr>
      <w:rFonts w:ascii="Calibri" w:hAnsi="Calibri"/>
      <w:color w:val="000080"/>
      <w:spacing w:val="0"/>
      <w:sz w:val="22"/>
      <w:u w:val="single"/>
    </w:rPr>
  </w:style>
  <w:style w:type="paragraph" w:customStyle="1" w:styleId="SubtitleChar1">
    <w:name w:val="Subtitle Char1"/>
    <w:basedOn w:val="DefaultParagraphFont1"/>
    <w:link w:val="SubtitleChar10"/>
    <w:rPr>
      <w:color w:val="595959" w:themeColor="dark1" w:themeTint="A6"/>
      <w:spacing w:val="15"/>
      <w:sz w:val="28"/>
    </w:rPr>
  </w:style>
  <w:style w:type="character" w:customStyle="1" w:styleId="SubtitleChar10">
    <w:name w:val="Subtitle Char1"/>
    <w:basedOn w:val="DefaultParagraphFont10"/>
    <w:link w:val="SubtitleChar1"/>
    <w:rPr>
      <w:rFonts w:ascii="Calibri" w:hAnsi="Calibri"/>
      <w:color w:val="595959" w:themeColor="dark1" w:themeTint="A6"/>
      <w:spacing w:val="15"/>
      <w:sz w:val="28"/>
    </w:rPr>
  </w:style>
  <w:style w:type="paragraph" w:customStyle="1" w:styleId="19">
    <w:name w:val="Название Знак1"/>
    <w:basedOn w:val="111"/>
    <w:link w:val="1a"/>
    <w:rPr>
      <w:rFonts w:ascii="Times New Roman" w:hAnsi="Times New Roman"/>
      <w:b/>
      <w:sz w:val="28"/>
    </w:rPr>
  </w:style>
  <w:style w:type="character" w:customStyle="1" w:styleId="1a">
    <w:name w:val="Название Знак1"/>
    <w:basedOn w:val="113"/>
    <w:link w:val="19"/>
    <w:rPr>
      <w:rFonts w:ascii="Times New Roman" w:hAnsi="Times New Roman"/>
      <w:b/>
      <w:color w:val="000000"/>
      <w:spacing w:val="0"/>
      <w:sz w:val="28"/>
    </w:rPr>
  </w:style>
  <w:style w:type="paragraph" w:customStyle="1" w:styleId="FootnoteCharacters111112">
    <w:name w:val="Footnote Characters111112"/>
    <w:link w:val="FootnoteCharacters1111120"/>
    <w:rPr>
      <w:vertAlign w:val="superscript"/>
    </w:rPr>
  </w:style>
  <w:style w:type="character" w:customStyle="1" w:styleId="FootnoteCharacters1111120">
    <w:name w:val="Footnote Characters111112"/>
    <w:link w:val="FootnoteCharacters111112"/>
    <w:rPr>
      <w:rFonts w:ascii="Calibri" w:hAnsi="Calibri"/>
      <w:color w:val="000000"/>
      <w:spacing w:val="0"/>
      <w:sz w:val="22"/>
      <w:vertAlign w:val="superscript"/>
    </w:rPr>
  </w:style>
  <w:style w:type="paragraph" w:customStyle="1" w:styleId="1b">
    <w:name w:val="Колонтитулы1"/>
    <w:link w:val="1c"/>
    <w:rPr>
      <w:rFonts w:ascii="XO Thames" w:hAnsi="XO Thames"/>
      <w:sz w:val="20"/>
    </w:rPr>
  </w:style>
  <w:style w:type="character" w:customStyle="1" w:styleId="1c">
    <w:name w:val="Колонтитулы1"/>
    <w:link w:val="1b"/>
    <w:rPr>
      <w:rFonts w:ascii="XO Thames" w:hAnsi="XO Thames"/>
      <w:color w:val="000000"/>
      <w:spacing w:val="0"/>
      <w:sz w:val="20"/>
    </w:rPr>
  </w:style>
  <w:style w:type="paragraph" w:customStyle="1" w:styleId="FootnoteCharacters111111112">
    <w:name w:val="Footnote Characters111111112"/>
    <w:link w:val="FootnoteCharacters1111111120"/>
    <w:rPr>
      <w:vertAlign w:val="superscript"/>
    </w:rPr>
  </w:style>
  <w:style w:type="character" w:customStyle="1" w:styleId="FootnoteCharacters1111111120">
    <w:name w:val="Footnote Characters111111112"/>
    <w:link w:val="FootnoteCharacters111111112"/>
    <w:rPr>
      <w:rFonts w:ascii="Calibri" w:hAnsi="Calibri"/>
      <w:color w:val="000000"/>
      <w:spacing w:val="0"/>
      <w:sz w:val="22"/>
      <w:vertAlign w:val="superscript"/>
    </w:rPr>
  </w:style>
  <w:style w:type="paragraph" w:customStyle="1" w:styleId="FootnoteCharacters11112">
    <w:name w:val="Footnote Characters11112"/>
    <w:link w:val="FootnoteCharacters111120"/>
    <w:rPr>
      <w:vertAlign w:val="superscript"/>
    </w:rPr>
  </w:style>
  <w:style w:type="character" w:customStyle="1" w:styleId="FootnoteCharacters111120">
    <w:name w:val="Footnote Characters11112"/>
    <w:link w:val="FootnoteCharacters11112"/>
    <w:rPr>
      <w:rFonts w:ascii="Calibri" w:hAnsi="Calibri"/>
      <w:color w:val="000000"/>
      <w:spacing w:val="0"/>
      <w:sz w:val="22"/>
      <w:vertAlign w:val="superscript"/>
    </w:rPr>
  </w:style>
  <w:style w:type="paragraph" w:customStyle="1" w:styleId="FootnoteCharacters1111112">
    <w:name w:val="Footnote Characters1111112"/>
    <w:link w:val="FootnoteCharacters11111120"/>
    <w:rPr>
      <w:vertAlign w:val="superscript"/>
    </w:rPr>
  </w:style>
  <w:style w:type="character" w:customStyle="1" w:styleId="FootnoteCharacters11111120">
    <w:name w:val="Footnote Characters1111112"/>
    <w:link w:val="FootnoteCharacters1111112"/>
    <w:rPr>
      <w:rFonts w:ascii="Calibri" w:hAnsi="Calibri"/>
      <w:color w:val="000000"/>
      <w:spacing w:val="0"/>
      <w:sz w:val="22"/>
      <w:vertAlign w:val="superscript"/>
    </w:rPr>
  </w:style>
  <w:style w:type="paragraph" w:customStyle="1" w:styleId="311">
    <w:name w:val="Стиль3 Знак11"/>
    <w:link w:val="3110"/>
    <w:rPr>
      <w:rFonts w:ascii="Times New Roman" w:hAnsi="Times New Roman"/>
      <w:sz w:val="28"/>
    </w:rPr>
  </w:style>
  <w:style w:type="character" w:customStyle="1" w:styleId="3110">
    <w:name w:val="Стиль3 Знак11"/>
    <w:link w:val="311"/>
    <w:rPr>
      <w:rFonts w:ascii="Times New Roman" w:hAnsi="Times New Roman"/>
      <w:color w:val="000000"/>
      <w:spacing w:val="0"/>
      <w:sz w:val="28"/>
    </w:rPr>
  </w:style>
  <w:style w:type="paragraph" w:customStyle="1" w:styleId="FORMATTEXT111">
    <w:name w:val=".FORMATTEXT11"/>
    <w:link w:val="FORMATTEXT112"/>
    <w:pPr>
      <w:widowControl w:val="0"/>
    </w:pPr>
    <w:rPr>
      <w:rFonts w:ascii="Arial" w:hAnsi="Arial"/>
      <w:sz w:val="20"/>
    </w:rPr>
  </w:style>
  <w:style w:type="character" w:customStyle="1" w:styleId="FORMATTEXT112">
    <w:name w:val=".FORMATTEXT11"/>
    <w:link w:val="FORMATTEXT111"/>
    <w:rPr>
      <w:rFonts w:ascii="Arial" w:hAnsi="Arial"/>
      <w:color w:val="000000"/>
      <w:spacing w:val="0"/>
      <w:sz w:val="20"/>
    </w:rPr>
  </w:style>
  <w:style w:type="paragraph" w:customStyle="1" w:styleId="annotationreference1">
    <w:name w:val="annotation reference1"/>
    <w:basedOn w:val="DefaultParagraphFont1"/>
    <w:link w:val="annotationreference10"/>
    <w:rPr>
      <w:sz w:val="16"/>
    </w:rPr>
  </w:style>
  <w:style w:type="character" w:customStyle="1" w:styleId="annotationreference10">
    <w:name w:val="annotation reference1"/>
    <w:basedOn w:val="DefaultParagraphFont10"/>
    <w:link w:val="annotationreference1"/>
    <w:rPr>
      <w:rFonts w:ascii="Calibri" w:hAnsi="Calibri"/>
      <w:color w:val="000000"/>
      <w:spacing w:val="0"/>
      <w:sz w:val="16"/>
    </w:rPr>
  </w:style>
  <w:style w:type="paragraph" w:customStyle="1" w:styleId="SubtleEmphasis1">
    <w:name w:val="Subtle Emphasis1"/>
    <w:basedOn w:val="DefaultParagraphFont1"/>
    <w:link w:val="SubtleEmphasis10"/>
    <w:rPr>
      <w:i/>
      <w:color w:val="404040" w:themeColor="dark1" w:themeTint="BF"/>
    </w:rPr>
  </w:style>
  <w:style w:type="character" w:customStyle="1" w:styleId="SubtleEmphasis10">
    <w:name w:val="Subtle Emphasis1"/>
    <w:basedOn w:val="DefaultParagraphFont10"/>
    <w:link w:val="SubtleEmphasis1"/>
    <w:rPr>
      <w:rFonts w:ascii="Calibri" w:hAnsi="Calibri"/>
      <w:i/>
      <w:color w:val="404040" w:themeColor="dark1" w:themeTint="BF"/>
      <w:spacing w:val="0"/>
      <w:sz w:val="22"/>
    </w:rPr>
  </w:style>
  <w:style w:type="paragraph" w:customStyle="1" w:styleId="InternetLink31">
    <w:name w:val="Internet Link31"/>
    <w:link w:val="InternetLink310"/>
    <w:rPr>
      <w:color w:val="000080"/>
      <w:u w:val="single"/>
    </w:rPr>
  </w:style>
  <w:style w:type="character" w:customStyle="1" w:styleId="InternetLink310">
    <w:name w:val="Internet Link31"/>
    <w:link w:val="InternetLink31"/>
    <w:rPr>
      <w:rFonts w:ascii="Calibri" w:hAnsi="Calibri"/>
      <w:color w:val="000080"/>
      <w:spacing w:val="0"/>
      <w:sz w:val="22"/>
      <w:u w:val="single"/>
    </w:rPr>
  </w:style>
  <w:style w:type="character" w:customStyle="1" w:styleId="90">
    <w:name w:val="Заголовок 9 Знак"/>
    <w:basedOn w:val="10"/>
    <w:link w:val="9"/>
    <w:rPr>
      <w:rFonts w:ascii="Arial" w:hAnsi="Arial"/>
      <w:i/>
      <w:color w:val="272727" w:themeColor="dark1" w:themeTint="D8"/>
      <w:spacing w:val="0"/>
      <w:sz w:val="22"/>
    </w:rPr>
  </w:style>
  <w:style w:type="paragraph" w:customStyle="1" w:styleId="116">
    <w:name w:val="Цветовое выделение11"/>
    <w:link w:val="117"/>
    <w:pPr>
      <w:spacing w:after="160" w:line="264" w:lineRule="auto"/>
    </w:pPr>
    <w:rPr>
      <w:b/>
      <w:color w:val="000080"/>
      <w:sz w:val="20"/>
    </w:rPr>
  </w:style>
  <w:style w:type="character" w:customStyle="1" w:styleId="117">
    <w:name w:val="Цветовое выделение11"/>
    <w:link w:val="116"/>
    <w:rPr>
      <w:rFonts w:ascii="Calibri" w:hAnsi="Calibri"/>
      <w:b/>
      <w:color w:val="000080"/>
      <w:spacing w:val="0"/>
      <w:sz w:val="20"/>
    </w:rPr>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rPr>
      <w:rFonts w:ascii="Calibri" w:hAnsi="Calibri"/>
      <w:color w:val="000000"/>
      <w:spacing w:val="0"/>
      <w:sz w:val="22"/>
    </w:rPr>
  </w:style>
  <w:style w:type="paragraph" w:customStyle="1" w:styleId="blk11">
    <w:name w:val="blk11"/>
    <w:link w:val="blk110"/>
  </w:style>
  <w:style w:type="character" w:customStyle="1" w:styleId="blk110">
    <w:name w:val="blk11"/>
    <w:link w:val="blk11"/>
    <w:rPr>
      <w:rFonts w:ascii="Calibri" w:hAnsi="Calibri"/>
      <w:color w:val="000000"/>
      <w:spacing w:val="0"/>
      <w:sz w:val="22"/>
    </w:rPr>
  </w:style>
  <w:style w:type="paragraph" w:customStyle="1" w:styleId="Caption1">
    <w:name w:val="Caption1"/>
    <w:link w:val="Caption10"/>
    <w:rPr>
      <w:i/>
      <w:color w:val="44546A" w:themeColor="dark2"/>
      <w:sz w:val="18"/>
    </w:rPr>
  </w:style>
  <w:style w:type="character" w:customStyle="1" w:styleId="Caption10">
    <w:name w:val="Caption1"/>
    <w:link w:val="Caption1"/>
    <w:rPr>
      <w:i/>
      <w:color w:val="44546A" w:themeColor="dark2"/>
      <w:sz w:val="18"/>
    </w:rPr>
  </w:style>
  <w:style w:type="paragraph" w:customStyle="1" w:styleId="Heading7Char1">
    <w:name w:val="Heading 7 Char1"/>
    <w:basedOn w:val="DefaultParagraphFont1"/>
    <w:link w:val="Heading7Char10"/>
    <w:rPr>
      <w:rFonts w:ascii="Arial" w:hAnsi="Arial"/>
      <w:color w:val="595959" w:themeColor="dark1" w:themeTint="A6"/>
    </w:rPr>
  </w:style>
  <w:style w:type="character" w:customStyle="1" w:styleId="Heading7Char10">
    <w:name w:val="Heading 7 Char1"/>
    <w:basedOn w:val="DefaultParagraphFont10"/>
    <w:link w:val="Heading7Char1"/>
    <w:rPr>
      <w:rFonts w:ascii="Arial" w:hAnsi="Arial"/>
      <w:color w:val="595959" w:themeColor="dark1" w:themeTint="A6"/>
      <w:spacing w:val="0"/>
      <w:sz w:val="22"/>
    </w:rPr>
  </w:style>
  <w:style w:type="paragraph" w:customStyle="1" w:styleId="610">
    <w:name w:val="Заголовок 6 Знак1"/>
    <w:basedOn w:val="DefaultParagraphFont1"/>
    <w:link w:val="611"/>
    <w:rPr>
      <w:rFonts w:ascii="Arial" w:hAnsi="Arial"/>
      <w:i/>
      <w:color w:val="595959" w:themeColor="dark1" w:themeTint="A6"/>
    </w:rPr>
  </w:style>
  <w:style w:type="character" w:customStyle="1" w:styleId="611">
    <w:name w:val="Заголовок 6 Знак1"/>
    <w:basedOn w:val="DefaultParagraphFont10"/>
    <w:link w:val="610"/>
    <w:rPr>
      <w:rFonts w:ascii="Arial" w:hAnsi="Arial"/>
      <w:i/>
      <w:color w:val="595959" w:themeColor="dark1" w:themeTint="A6"/>
      <w:spacing w:val="0"/>
      <w:sz w:val="22"/>
    </w:rPr>
  </w:style>
  <w:style w:type="paragraph" w:customStyle="1" w:styleId="31">
    <w:name w:val="Заголовок 3 Знак1"/>
    <w:link w:val="310"/>
    <w:rPr>
      <w:rFonts w:ascii="XO Thames" w:hAnsi="XO Thames"/>
      <w:b/>
      <w:sz w:val="26"/>
    </w:rPr>
  </w:style>
  <w:style w:type="character" w:customStyle="1" w:styleId="310">
    <w:name w:val="Заголовок 3 Знак1"/>
    <w:link w:val="31"/>
    <w:rPr>
      <w:rFonts w:ascii="XO Thames" w:hAnsi="XO Thames"/>
      <w:b/>
      <w:color w:val="000000"/>
      <w:spacing w:val="0"/>
      <w:sz w:val="26"/>
    </w:rPr>
  </w:style>
  <w:style w:type="paragraph" w:styleId="a6">
    <w:name w:val="header"/>
    <w:basedOn w:val="a"/>
    <w:link w:val="a7"/>
    <w:pPr>
      <w:tabs>
        <w:tab w:val="center" w:pos="4677"/>
        <w:tab w:val="right" w:pos="9355"/>
      </w:tabs>
      <w:spacing w:after="0" w:line="240" w:lineRule="auto"/>
    </w:pPr>
  </w:style>
  <w:style w:type="character" w:customStyle="1" w:styleId="a7">
    <w:name w:val="Верхний колонтитул Знак"/>
    <w:basedOn w:val="10"/>
    <w:link w:val="a6"/>
    <w:rPr>
      <w:rFonts w:ascii="Calibri" w:hAnsi="Calibri"/>
      <w:color w:val="000000"/>
      <w:spacing w:val="0"/>
      <w:sz w:val="22"/>
    </w:rPr>
  </w:style>
  <w:style w:type="paragraph" w:customStyle="1" w:styleId="match11">
    <w:name w:val="match11"/>
    <w:basedOn w:val="118"/>
    <w:link w:val="match110"/>
  </w:style>
  <w:style w:type="character" w:customStyle="1" w:styleId="match110">
    <w:name w:val="match11"/>
    <w:basedOn w:val="119"/>
    <w:link w:val="match11"/>
    <w:rPr>
      <w:rFonts w:ascii="Calibri" w:hAnsi="Calibri"/>
      <w:color w:val="000000"/>
      <w:spacing w:val="0"/>
      <w:sz w:val="22"/>
    </w:rPr>
  </w:style>
  <w:style w:type="paragraph" w:styleId="a8">
    <w:name w:val="table of figures"/>
    <w:basedOn w:val="a"/>
    <w:next w:val="a"/>
    <w:link w:val="a9"/>
    <w:pPr>
      <w:spacing w:after="0"/>
    </w:pPr>
  </w:style>
  <w:style w:type="character" w:customStyle="1" w:styleId="a9">
    <w:name w:val="Перечень рисунков Знак"/>
    <w:basedOn w:val="10"/>
    <w:link w:val="a8"/>
    <w:rPr>
      <w:rFonts w:ascii="Calibri" w:hAnsi="Calibri"/>
      <w:color w:val="000000"/>
      <w:spacing w:val="0"/>
      <w:sz w:val="22"/>
    </w:rPr>
  </w:style>
  <w:style w:type="paragraph" w:customStyle="1" w:styleId="11a">
    <w:name w:val="Абзац списка Знак11"/>
    <w:basedOn w:val="DefaultParagraphFont1"/>
    <w:link w:val="11b"/>
  </w:style>
  <w:style w:type="character" w:customStyle="1" w:styleId="11b">
    <w:name w:val="Абзац списка Знак11"/>
    <w:basedOn w:val="DefaultParagraphFont10"/>
    <w:link w:val="11a"/>
    <w:rPr>
      <w:rFonts w:ascii="Calibri" w:hAnsi="Calibri"/>
      <w:color w:val="000000"/>
      <w:spacing w:val="0"/>
      <w:sz w:val="22"/>
    </w:rPr>
  </w:style>
  <w:style w:type="paragraph" w:customStyle="1" w:styleId="Standard11">
    <w:name w:val="Standard11"/>
    <w:link w:val="Standard110"/>
    <w:rPr>
      <w:rFonts w:ascii="Times New Roman" w:hAnsi="Times New Roman"/>
      <w:sz w:val="20"/>
    </w:rPr>
  </w:style>
  <w:style w:type="character" w:customStyle="1" w:styleId="Standard110">
    <w:name w:val="Standard11"/>
    <w:link w:val="Standard11"/>
    <w:rPr>
      <w:rFonts w:ascii="Times New Roman" w:hAnsi="Times New Roman"/>
      <w:color w:val="000000"/>
      <w:spacing w:val="0"/>
      <w:sz w:val="20"/>
    </w:rPr>
  </w:style>
  <w:style w:type="paragraph" w:customStyle="1" w:styleId="11c">
    <w:name w:val="Знак сноски11"/>
    <w:link w:val="11d"/>
    <w:rPr>
      <w:vertAlign w:val="superscript"/>
    </w:rPr>
  </w:style>
  <w:style w:type="character" w:customStyle="1" w:styleId="11d">
    <w:name w:val="Знак сноски11"/>
    <w:link w:val="11c"/>
    <w:rPr>
      <w:rFonts w:ascii="Calibri" w:hAnsi="Calibri"/>
      <w:color w:val="000000"/>
      <w:spacing w:val="0"/>
      <w:sz w:val="22"/>
      <w:vertAlign w:val="superscript"/>
    </w:rPr>
  </w:style>
  <w:style w:type="paragraph" w:customStyle="1" w:styleId="Heading11">
    <w:name w:val="Heading 11"/>
    <w:link w:val="Heading110"/>
    <w:rPr>
      <w:rFonts w:ascii="Times New Roman" w:hAnsi="Times New Roman"/>
      <w:b/>
      <w:sz w:val="32"/>
    </w:rPr>
  </w:style>
  <w:style w:type="character" w:customStyle="1" w:styleId="Heading110">
    <w:name w:val="Heading 11"/>
    <w:link w:val="Heading11"/>
    <w:rPr>
      <w:rFonts w:ascii="Times New Roman" w:hAnsi="Times New Roman"/>
      <w:b/>
      <w:sz w:val="32"/>
    </w:rPr>
  </w:style>
  <w:style w:type="paragraph" w:customStyle="1" w:styleId="HeaderChar1">
    <w:name w:val="Header Char1"/>
    <w:basedOn w:val="DefaultParagraphFont1"/>
    <w:link w:val="HeaderChar10"/>
  </w:style>
  <w:style w:type="character" w:customStyle="1" w:styleId="HeaderChar10">
    <w:name w:val="Header Char1"/>
    <w:basedOn w:val="DefaultParagraphFont10"/>
    <w:link w:val="HeaderChar1"/>
    <w:rPr>
      <w:rFonts w:ascii="Calibri" w:hAnsi="Calibri"/>
      <w:color w:val="000000"/>
      <w:spacing w:val="0"/>
      <w:sz w:val="22"/>
    </w:rPr>
  </w:style>
  <w:style w:type="paragraph" w:customStyle="1" w:styleId="NoSpacing1">
    <w:name w:val="No Spacing1"/>
    <w:link w:val="NoSpacing10"/>
  </w:style>
  <w:style w:type="character" w:customStyle="1" w:styleId="NoSpacing10">
    <w:name w:val="No Spacing1"/>
    <w:link w:val="NoSpacing1"/>
    <w:rPr>
      <w:rFonts w:ascii="Calibri" w:hAnsi="Calibri"/>
      <w:color w:val="000000"/>
      <w:spacing w:val="0"/>
      <w:sz w:val="22"/>
    </w:rPr>
  </w:style>
  <w:style w:type="paragraph" w:customStyle="1" w:styleId="1d">
    <w:name w:val="Символ нумерации1"/>
    <w:link w:val="1e"/>
  </w:style>
  <w:style w:type="character" w:customStyle="1" w:styleId="1e">
    <w:name w:val="Символ нумерации1"/>
    <w:link w:val="1d"/>
    <w:rPr>
      <w:rFonts w:ascii="Calibri" w:hAnsi="Calibri"/>
      <w:color w:val="000000"/>
      <w:spacing w:val="0"/>
      <w:sz w:val="22"/>
    </w:rPr>
  </w:style>
  <w:style w:type="paragraph" w:customStyle="1" w:styleId="Footnote11">
    <w:name w:val="Footnote11"/>
    <w:basedOn w:val="a"/>
    <w:link w:val="Footnote110"/>
    <w:pPr>
      <w:spacing w:after="0" w:line="240" w:lineRule="auto"/>
    </w:pPr>
    <w:rPr>
      <w:sz w:val="20"/>
    </w:rPr>
  </w:style>
  <w:style w:type="character" w:customStyle="1" w:styleId="Footnote110">
    <w:name w:val="Footnote11"/>
    <w:basedOn w:val="10"/>
    <w:link w:val="Footnote11"/>
    <w:rPr>
      <w:rFonts w:ascii="Calibri" w:hAnsi="Calibri"/>
      <w:color w:val="000000"/>
      <w:spacing w:val="0"/>
      <w:sz w:val="20"/>
    </w:rPr>
  </w:style>
  <w:style w:type="paragraph" w:customStyle="1" w:styleId="user">
    <w:name w:val="Заголовок таблицы (user)"/>
    <w:basedOn w:val="user0"/>
    <w:link w:val="user1"/>
    <w:pPr>
      <w:widowControl/>
      <w:jc w:val="center"/>
    </w:pPr>
    <w:rPr>
      <w:b/>
    </w:rPr>
  </w:style>
  <w:style w:type="character" w:customStyle="1" w:styleId="user1">
    <w:name w:val="Заголовок таблицы (user)"/>
    <w:basedOn w:val="user2"/>
    <w:link w:val="user"/>
    <w:rPr>
      <w:rFonts w:ascii="Calibri" w:hAnsi="Calibri"/>
      <w:b/>
      <w:color w:val="000000"/>
      <w:spacing w:val="0"/>
      <w:sz w:val="22"/>
    </w:rPr>
  </w:style>
  <w:style w:type="paragraph" w:customStyle="1" w:styleId="IndexHeading1">
    <w:name w:val="Index Heading1"/>
    <w:basedOn w:val="1f"/>
    <w:link w:val="IndexHeading10"/>
  </w:style>
  <w:style w:type="character" w:customStyle="1" w:styleId="IndexHeading10">
    <w:name w:val="Index Heading1"/>
    <w:basedOn w:val="1f0"/>
    <w:link w:val="IndexHeading1"/>
    <w:rPr>
      <w:rFonts w:ascii="Liberation Sans" w:hAnsi="Liberation Sans"/>
      <w:color w:val="000000"/>
      <w:spacing w:val="0"/>
      <w:sz w:val="28"/>
    </w:rPr>
  </w:style>
  <w:style w:type="paragraph" w:customStyle="1" w:styleId="user3">
    <w:name w:val="Колонтитулы (user)"/>
    <w:basedOn w:val="a"/>
    <w:link w:val="user4"/>
  </w:style>
  <w:style w:type="character" w:customStyle="1" w:styleId="user4">
    <w:name w:val="Колонтитулы (user)"/>
    <w:basedOn w:val="10"/>
    <w:link w:val="user3"/>
    <w:rPr>
      <w:rFonts w:ascii="Calibri" w:hAnsi="Calibri"/>
      <w:color w:val="000000"/>
      <w:spacing w:val="0"/>
      <w:sz w:val="22"/>
    </w:rPr>
  </w:style>
  <w:style w:type="paragraph" w:customStyle="1" w:styleId="HeaderandFooter131">
    <w:name w:val="Header and Footer131"/>
    <w:basedOn w:val="a"/>
    <w:link w:val="HeaderandFooter1310"/>
  </w:style>
  <w:style w:type="character" w:customStyle="1" w:styleId="HeaderandFooter1310">
    <w:name w:val="Header and Footer131"/>
    <w:basedOn w:val="10"/>
    <w:link w:val="HeaderandFooter131"/>
    <w:rPr>
      <w:rFonts w:ascii="Calibri" w:hAnsi="Calibri"/>
      <w:color w:val="000000"/>
      <w:spacing w:val="0"/>
      <w:sz w:val="22"/>
    </w:rPr>
  </w:style>
  <w:style w:type="paragraph" w:customStyle="1" w:styleId="1f1">
    <w:name w:val="Символ концевой сноски1"/>
    <w:link w:val="1f2"/>
    <w:rPr>
      <w:vertAlign w:val="superscript"/>
    </w:rPr>
  </w:style>
  <w:style w:type="character" w:customStyle="1" w:styleId="1f2">
    <w:name w:val="Символ концевой сноски1"/>
    <w:link w:val="1f1"/>
    <w:rPr>
      <w:rFonts w:ascii="Calibri" w:hAnsi="Calibri"/>
      <w:color w:val="000000"/>
      <w:spacing w:val="0"/>
      <w:sz w:val="22"/>
      <w:vertAlign w:val="superscript"/>
    </w:rPr>
  </w:style>
  <w:style w:type="paragraph" w:customStyle="1" w:styleId="23">
    <w:name w:val="Прижатый влево2"/>
    <w:basedOn w:val="111"/>
    <w:link w:val="24"/>
    <w:rPr>
      <w:rFonts w:ascii="Arial" w:hAnsi="Arial"/>
      <w:sz w:val="24"/>
    </w:rPr>
  </w:style>
  <w:style w:type="character" w:customStyle="1" w:styleId="24">
    <w:name w:val="Прижатый влево2"/>
    <w:basedOn w:val="113"/>
    <w:link w:val="23"/>
    <w:rPr>
      <w:rFonts w:ascii="Arial" w:hAnsi="Arial"/>
      <w:color w:val="000000"/>
      <w:spacing w:val="0"/>
      <w:sz w:val="24"/>
    </w:rPr>
  </w:style>
  <w:style w:type="paragraph" w:customStyle="1" w:styleId="1f3">
    <w:name w:val="Верхний колонтитул Знак1"/>
    <w:basedOn w:val="111"/>
    <w:link w:val="1f4"/>
  </w:style>
  <w:style w:type="character" w:customStyle="1" w:styleId="1f4">
    <w:name w:val="Верхний колонтитул Знак1"/>
    <w:basedOn w:val="113"/>
    <w:link w:val="1f3"/>
    <w:rPr>
      <w:rFonts w:ascii="Calibri" w:hAnsi="Calibri"/>
      <w:color w:val="000000"/>
      <w:spacing w:val="0"/>
      <w:sz w:val="22"/>
    </w:rPr>
  </w:style>
  <w:style w:type="paragraph" w:customStyle="1" w:styleId="1110">
    <w:name w:val="Стиль111"/>
    <w:basedOn w:val="ListParagraph1"/>
    <w:link w:val="1111"/>
    <w:pPr>
      <w:widowControl w:val="0"/>
      <w:tabs>
        <w:tab w:val="left" w:pos="851"/>
      </w:tabs>
      <w:spacing w:after="0" w:line="276" w:lineRule="auto"/>
      <w:ind w:left="0" w:firstLine="709"/>
      <w:contextualSpacing w:val="0"/>
      <w:jc w:val="both"/>
    </w:pPr>
    <w:rPr>
      <w:rFonts w:ascii="Times New Roman" w:hAnsi="Times New Roman"/>
      <w:sz w:val="28"/>
    </w:rPr>
  </w:style>
  <w:style w:type="character" w:customStyle="1" w:styleId="1111">
    <w:name w:val="Стиль111"/>
    <w:basedOn w:val="ListParagraph10"/>
    <w:link w:val="1110"/>
    <w:rPr>
      <w:rFonts w:ascii="Times New Roman" w:hAnsi="Times New Roman"/>
      <w:color w:val="000000"/>
      <w:spacing w:val="0"/>
      <w:sz w:val="28"/>
    </w:rPr>
  </w:style>
  <w:style w:type="paragraph" w:customStyle="1" w:styleId="11e">
    <w:name w:val="Знак примечания11"/>
    <w:link w:val="11f"/>
    <w:rPr>
      <w:sz w:val="16"/>
    </w:rPr>
  </w:style>
  <w:style w:type="character" w:customStyle="1" w:styleId="11f">
    <w:name w:val="Знак примечания11"/>
    <w:link w:val="11e"/>
    <w:rPr>
      <w:rFonts w:ascii="Calibri" w:hAnsi="Calibri"/>
      <w:color w:val="000000"/>
      <w:spacing w:val="0"/>
      <w:sz w:val="16"/>
    </w:rPr>
  </w:style>
  <w:style w:type="paragraph" w:customStyle="1" w:styleId="Internetlink14">
    <w:name w:val="Internet link14"/>
    <w:link w:val="Internetlink140"/>
    <w:rPr>
      <w:color w:val="000080"/>
      <w:u w:val="single"/>
    </w:rPr>
  </w:style>
  <w:style w:type="character" w:customStyle="1" w:styleId="Internetlink140">
    <w:name w:val="Internet link14"/>
    <w:link w:val="Internetlink14"/>
    <w:rPr>
      <w:rFonts w:ascii="Calibri" w:hAnsi="Calibri"/>
      <w:color w:val="000080"/>
      <w:spacing w:val="0"/>
      <w:sz w:val="22"/>
      <w:u w:val="single"/>
    </w:rPr>
  </w:style>
  <w:style w:type="paragraph" w:customStyle="1" w:styleId="ConsPlusNormal11">
    <w:name w:val="ConsPlusNormal11"/>
    <w:link w:val="ConsPlusNormal110"/>
    <w:rPr>
      <w:rFonts w:ascii="Times New Roman" w:hAnsi="Times New Roman"/>
      <w:sz w:val="28"/>
    </w:rPr>
  </w:style>
  <w:style w:type="character" w:customStyle="1" w:styleId="ConsPlusNormal110">
    <w:name w:val="ConsPlusNormal11"/>
    <w:link w:val="ConsPlusNormal11"/>
    <w:rPr>
      <w:rFonts w:ascii="Times New Roman" w:hAnsi="Times New Roman"/>
      <w:color w:val="000000"/>
      <w:spacing w:val="0"/>
      <w:sz w:val="28"/>
    </w:rPr>
  </w:style>
  <w:style w:type="paragraph" w:customStyle="1" w:styleId="EndnoteCharacters1112">
    <w:name w:val="Endnote Characters1112"/>
    <w:link w:val="EndnoteCharacters11120"/>
    <w:rPr>
      <w:vertAlign w:val="superscript"/>
    </w:rPr>
  </w:style>
  <w:style w:type="character" w:customStyle="1" w:styleId="EndnoteCharacters11120">
    <w:name w:val="Endnote Characters1112"/>
    <w:link w:val="EndnoteCharacters1112"/>
    <w:rPr>
      <w:rFonts w:ascii="Calibri" w:hAnsi="Calibri"/>
      <w:color w:val="000000"/>
      <w:spacing w:val="0"/>
      <w:sz w:val="22"/>
      <w:vertAlign w:val="superscript"/>
    </w:rPr>
  </w:style>
  <w:style w:type="paragraph" w:customStyle="1" w:styleId="Heading81">
    <w:name w:val="Heading 81"/>
    <w:link w:val="Heading810"/>
    <w:rPr>
      <w:rFonts w:ascii="Arial" w:hAnsi="Arial"/>
      <w:i/>
      <w:color w:val="272727" w:themeColor="dark1" w:themeTint="D8"/>
    </w:rPr>
  </w:style>
  <w:style w:type="character" w:customStyle="1" w:styleId="Heading810">
    <w:name w:val="Heading 81"/>
    <w:link w:val="Heading81"/>
    <w:rPr>
      <w:rFonts w:ascii="Arial" w:hAnsi="Arial"/>
      <w:i/>
      <w:color w:val="272727" w:themeColor="dark1" w:themeTint="D8"/>
    </w:rPr>
  </w:style>
  <w:style w:type="paragraph" w:customStyle="1" w:styleId="annotationsubject1">
    <w:name w:val="annotation subject1"/>
    <w:basedOn w:val="aa"/>
    <w:next w:val="aa"/>
    <w:link w:val="annotationsubject10"/>
    <w:rPr>
      <w:b/>
    </w:rPr>
  </w:style>
  <w:style w:type="character" w:customStyle="1" w:styleId="annotationsubject10">
    <w:name w:val="annotation subject1"/>
    <w:basedOn w:val="ab"/>
    <w:link w:val="annotationsubject1"/>
    <w:rPr>
      <w:rFonts w:ascii="Calibri" w:hAnsi="Calibri"/>
      <w:b/>
      <w:color w:val="000000"/>
      <w:spacing w:val="0"/>
      <w:sz w:val="20"/>
    </w:rPr>
  </w:style>
  <w:style w:type="paragraph" w:customStyle="1" w:styleId="Textbody">
    <w:name w:val="Text body"/>
    <w:link w:val="Textbody0"/>
    <w:rPr>
      <w:rFonts w:ascii="Times New Roman" w:hAnsi="Times New Roman"/>
      <w:sz w:val="28"/>
    </w:rPr>
  </w:style>
  <w:style w:type="character" w:customStyle="1" w:styleId="Textbody0">
    <w:name w:val="Text body"/>
    <w:link w:val="Textbody"/>
    <w:rPr>
      <w:rFonts w:ascii="Times New Roman" w:hAnsi="Times New Roman"/>
      <w:sz w:val="28"/>
    </w:rPr>
  </w:style>
  <w:style w:type="paragraph" w:customStyle="1" w:styleId="122">
    <w:name w:val="Стиль12"/>
    <w:basedOn w:val="ListParagraph1"/>
    <w:link w:val="123"/>
    <w:rPr>
      <w:rFonts w:ascii="Times New Roman" w:hAnsi="Times New Roman"/>
      <w:sz w:val="28"/>
    </w:rPr>
  </w:style>
  <w:style w:type="character" w:customStyle="1" w:styleId="123">
    <w:name w:val="Стиль12"/>
    <w:basedOn w:val="ListParagraph10"/>
    <w:link w:val="122"/>
    <w:rPr>
      <w:rFonts w:ascii="Times New Roman" w:hAnsi="Times New Roman"/>
      <w:color w:val="000000"/>
      <w:spacing w:val="0"/>
      <w:sz w:val="28"/>
    </w:rPr>
  </w:style>
  <w:style w:type="paragraph" w:customStyle="1" w:styleId="11f0">
    <w:name w:val="Заголовок 1 Знак1"/>
    <w:basedOn w:val="111"/>
    <w:link w:val="11f1"/>
    <w:rPr>
      <w:rFonts w:ascii="Times New Roman" w:hAnsi="Times New Roman"/>
      <w:b/>
      <w:sz w:val="32"/>
    </w:rPr>
  </w:style>
  <w:style w:type="character" w:customStyle="1" w:styleId="11f1">
    <w:name w:val="Заголовок 1 Знак1"/>
    <w:basedOn w:val="113"/>
    <w:link w:val="11f0"/>
    <w:rPr>
      <w:rFonts w:ascii="Times New Roman" w:hAnsi="Times New Roman"/>
      <w:b/>
      <w:color w:val="000000"/>
      <w:spacing w:val="0"/>
      <w:sz w:val="32"/>
    </w:rPr>
  </w:style>
  <w:style w:type="paragraph" w:customStyle="1" w:styleId="SubtleReference1">
    <w:name w:val="Subtle Reference1"/>
    <w:basedOn w:val="DefaultParagraphFont1"/>
    <w:link w:val="SubtleReference10"/>
    <w:rPr>
      <w:smallCaps/>
      <w:color w:val="5A5A5A" w:themeColor="dark1" w:themeTint="A5"/>
    </w:rPr>
  </w:style>
  <w:style w:type="character" w:customStyle="1" w:styleId="SubtleReference10">
    <w:name w:val="Subtle Reference1"/>
    <w:basedOn w:val="DefaultParagraphFont10"/>
    <w:link w:val="SubtleReference1"/>
    <w:rPr>
      <w:rFonts w:ascii="Calibri" w:hAnsi="Calibri"/>
      <w:smallCaps/>
      <w:color w:val="5A5A5A" w:themeColor="dark1" w:themeTint="A5"/>
      <w:spacing w:val="0"/>
      <w:sz w:val="22"/>
    </w:rPr>
  </w:style>
  <w:style w:type="paragraph" w:customStyle="1" w:styleId="51">
    <w:name w:val="Оглавление 5 Знак1"/>
    <w:link w:val="510"/>
    <w:rPr>
      <w:rFonts w:ascii="XO Thames" w:hAnsi="XO Thames"/>
      <w:sz w:val="28"/>
    </w:rPr>
  </w:style>
  <w:style w:type="character" w:customStyle="1" w:styleId="510">
    <w:name w:val="Оглавление 5 Знак1"/>
    <w:link w:val="51"/>
    <w:rPr>
      <w:rFonts w:ascii="XO Thames" w:hAnsi="XO Thames"/>
      <w:color w:val="000000"/>
      <w:spacing w:val="0"/>
      <w:sz w:val="28"/>
    </w:rPr>
  </w:style>
  <w:style w:type="paragraph" w:customStyle="1" w:styleId="Heading91">
    <w:name w:val="Heading 91"/>
    <w:link w:val="Heading910"/>
    <w:rPr>
      <w:rFonts w:ascii="Arial" w:hAnsi="Arial"/>
      <w:i/>
      <w:color w:val="272727" w:themeColor="dark1" w:themeTint="D8"/>
    </w:rPr>
  </w:style>
  <w:style w:type="character" w:customStyle="1" w:styleId="Heading910">
    <w:name w:val="Heading 91"/>
    <w:link w:val="Heading91"/>
    <w:rPr>
      <w:rFonts w:ascii="Arial" w:hAnsi="Arial"/>
      <w:i/>
      <w:color w:val="272727" w:themeColor="dark1" w:themeTint="D8"/>
    </w:rPr>
  </w:style>
  <w:style w:type="paragraph" w:customStyle="1" w:styleId="1f5">
    <w:name w:val="Гипертекстовая ссылка1"/>
    <w:basedOn w:val="25"/>
    <w:link w:val="1f6"/>
    <w:rPr>
      <w:rFonts w:ascii="Times New Roman" w:hAnsi="Times New Roman"/>
      <w:b w:val="0"/>
      <w:color w:val="106BBE"/>
      <w:sz w:val="24"/>
    </w:rPr>
  </w:style>
  <w:style w:type="character" w:customStyle="1" w:styleId="1f6">
    <w:name w:val="Гипертекстовая ссылка1"/>
    <w:basedOn w:val="26"/>
    <w:link w:val="1f5"/>
    <w:rPr>
      <w:rFonts w:ascii="Times New Roman" w:hAnsi="Times New Roman"/>
      <w:b w:val="0"/>
      <w:color w:val="106BBE"/>
      <w:spacing w:val="0"/>
      <w:sz w:val="24"/>
    </w:rPr>
  </w:style>
  <w:style w:type="paragraph" w:customStyle="1" w:styleId="1f7">
    <w:name w:val="Знак сноски1"/>
    <w:link w:val="ac"/>
    <w:rPr>
      <w:vertAlign w:val="superscript"/>
    </w:rPr>
  </w:style>
  <w:style w:type="character" w:styleId="ac">
    <w:name w:val="footnote reference"/>
    <w:link w:val="1f7"/>
    <w:rPr>
      <w:vertAlign w:val="superscript"/>
    </w:rPr>
  </w:style>
  <w:style w:type="paragraph" w:customStyle="1" w:styleId="InternetLink61">
    <w:name w:val="Internet Link61"/>
    <w:link w:val="InternetLink610"/>
    <w:rPr>
      <w:color w:val="000080"/>
      <w:u w:val="single"/>
    </w:rPr>
  </w:style>
  <w:style w:type="character" w:customStyle="1" w:styleId="InternetLink610">
    <w:name w:val="Internet Link61"/>
    <w:link w:val="InternetLink61"/>
    <w:rPr>
      <w:rFonts w:ascii="Calibri" w:hAnsi="Calibri"/>
      <w:color w:val="000080"/>
      <w:spacing w:val="0"/>
      <w:sz w:val="22"/>
      <w:u w:val="single"/>
    </w:rPr>
  </w:style>
  <w:style w:type="paragraph" w:styleId="32">
    <w:name w:val="toc 3"/>
    <w:next w:val="a"/>
    <w:link w:val="33"/>
    <w:uiPriority w:val="39"/>
    <w:pPr>
      <w:spacing w:after="160" w:line="264" w:lineRule="auto"/>
      <w:ind w:left="400"/>
    </w:pPr>
    <w:rPr>
      <w:rFonts w:ascii="Times New Roman" w:hAnsi="Times New Roman"/>
      <w:sz w:val="28"/>
    </w:rPr>
  </w:style>
  <w:style w:type="character" w:customStyle="1" w:styleId="33">
    <w:name w:val="Оглавление 3 Знак"/>
    <w:link w:val="32"/>
    <w:rPr>
      <w:rFonts w:ascii="Times New Roman" w:hAnsi="Times New Roman"/>
      <w:color w:val="000000"/>
      <w:spacing w:val="0"/>
      <w:sz w:val="28"/>
    </w:rPr>
  </w:style>
  <w:style w:type="paragraph" w:customStyle="1" w:styleId="EndnoteCharacters1111112">
    <w:name w:val="Endnote Characters1111112"/>
    <w:link w:val="EndnoteCharacters11111120"/>
    <w:rPr>
      <w:vertAlign w:val="superscript"/>
    </w:rPr>
  </w:style>
  <w:style w:type="character" w:customStyle="1" w:styleId="EndnoteCharacters11111120">
    <w:name w:val="Endnote Characters1111112"/>
    <w:link w:val="EndnoteCharacters1111112"/>
    <w:rPr>
      <w:rFonts w:ascii="Calibri" w:hAnsi="Calibri"/>
      <w:color w:val="000000"/>
      <w:spacing w:val="0"/>
      <w:sz w:val="22"/>
      <w:vertAlign w:val="superscript"/>
    </w:rPr>
  </w:style>
  <w:style w:type="paragraph" w:customStyle="1" w:styleId="Heading41">
    <w:name w:val="Heading 41"/>
    <w:link w:val="Heading410"/>
    <w:rPr>
      <w:rFonts w:ascii="XO Thames" w:hAnsi="XO Thames"/>
      <w:b/>
      <w:sz w:val="24"/>
    </w:rPr>
  </w:style>
  <w:style w:type="character" w:customStyle="1" w:styleId="Heading410">
    <w:name w:val="Heading 41"/>
    <w:link w:val="Heading41"/>
    <w:rPr>
      <w:rFonts w:ascii="XO Thames" w:hAnsi="XO Thames"/>
      <w:b/>
      <w:color w:val="000000"/>
      <w:sz w:val="24"/>
    </w:rPr>
  </w:style>
  <w:style w:type="paragraph" w:customStyle="1" w:styleId="210">
    <w:name w:val="Оглавление 2 Знак1"/>
    <w:basedOn w:val="111"/>
    <w:link w:val="211"/>
  </w:style>
  <w:style w:type="character" w:customStyle="1" w:styleId="211">
    <w:name w:val="Оглавление 2 Знак1"/>
    <w:basedOn w:val="113"/>
    <w:link w:val="210"/>
    <w:rPr>
      <w:rFonts w:ascii="Calibri" w:hAnsi="Calibri"/>
      <w:color w:val="000000"/>
      <w:spacing w:val="0"/>
      <w:sz w:val="22"/>
    </w:rPr>
  </w:style>
  <w:style w:type="paragraph" w:customStyle="1" w:styleId="11f2">
    <w:name w:val="Стиль1 Знак1"/>
    <w:link w:val="11f3"/>
    <w:rPr>
      <w:rFonts w:ascii="Times New Roman" w:hAnsi="Times New Roman"/>
      <w:sz w:val="28"/>
    </w:rPr>
  </w:style>
  <w:style w:type="character" w:customStyle="1" w:styleId="11f3">
    <w:name w:val="Стиль1 Знак1"/>
    <w:link w:val="11f2"/>
    <w:rPr>
      <w:rFonts w:ascii="Times New Roman" w:hAnsi="Times New Roman"/>
      <w:color w:val="000000"/>
      <w:spacing w:val="0"/>
      <w:sz w:val="28"/>
    </w:rPr>
  </w:style>
  <w:style w:type="paragraph" w:customStyle="1" w:styleId="EndnoteCharacters12">
    <w:name w:val="Endnote Characters12"/>
    <w:link w:val="EndnoteCharacters120"/>
    <w:rPr>
      <w:vertAlign w:val="superscript"/>
    </w:rPr>
  </w:style>
  <w:style w:type="character" w:customStyle="1" w:styleId="EndnoteCharacters120">
    <w:name w:val="Endnote Characters12"/>
    <w:link w:val="EndnoteCharacters12"/>
    <w:rPr>
      <w:rFonts w:ascii="Calibri" w:hAnsi="Calibri"/>
      <w:color w:val="000000"/>
      <w:spacing w:val="0"/>
      <w:sz w:val="22"/>
      <w:vertAlign w:val="superscript"/>
    </w:rPr>
  </w:style>
  <w:style w:type="paragraph" w:customStyle="1" w:styleId="81">
    <w:name w:val="Оглавление 8 Знак1"/>
    <w:link w:val="810"/>
    <w:rPr>
      <w:rFonts w:ascii="XO Thames" w:hAnsi="XO Thames"/>
      <w:sz w:val="28"/>
    </w:rPr>
  </w:style>
  <w:style w:type="character" w:customStyle="1" w:styleId="810">
    <w:name w:val="Оглавление 8 Знак1"/>
    <w:link w:val="81"/>
    <w:rPr>
      <w:rFonts w:ascii="XO Thames" w:hAnsi="XO Thames"/>
      <w:color w:val="000000"/>
      <w:spacing w:val="0"/>
      <w:sz w:val="28"/>
    </w:rPr>
  </w:style>
  <w:style w:type="paragraph" w:customStyle="1" w:styleId="410">
    <w:name w:val="Оглавление 4 Знак1"/>
    <w:link w:val="411"/>
    <w:rPr>
      <w:rFonts w:ascii="XO Thames" w:hAnsi="XO Thames"/>
      <w:sz w:val="28"/>
    </w:rPr>
  </w:style>
  <w:style w:type="character" w:customStyle="1" w:styleId="411">
    <w:name w:val="Оглавление 4 Знак1"/>
    <w:link w:val="410"/>
    <w:rPr>
      <w:rFonts w:ascii="XO Thames" w:hAnsi="XO Thames"/>
      <w:color w:val="000000"/>
      <w:spacing w:val="0"/>
      <w:sz w:val="28"/>
    </w:rPr>
  </w:style>
  <w:style w:type="paragraph" w:customStyle="1" w:styleId="InternetLink121">
    <w:name w:val="Internet Link121"/>
    <w:link w:val="InternetLink1210"/>
    <w:rPr>
      <w:color w:val="000080"/>
      <w:u w:val="single"/>
    </w:rPr>
  </w:style>
  <w:style w:type="character" w:customStyle="1" w:styleId="InternetLink1210">
    <w:name w:val="Internet Link121"/>
    <w:link w:val="InternetLink121"/>
    <w:rPr>
      <w:rFonts w:ascii="Calibri" w:hAnsi="Calibri"/>
      <w:color w:val="000080"/>
      <w:spacing w:val="0"/>
      <w:sz w:val="22"/>
      <w:u w:val="single"/>
    </w:rPr>
  </w:style>
  <w:style w:type="paragraph" w:customStyle="1" w:styleId="Contents1">
    <w:name w:val="Contents 1"/>
    <w:link w:val="Contents10"/>
    <w:rPr>
      <w:rFonts w:ascii="Times New Roman" w:hAnsi="Times New Roman"/>
      <w:sz w:val="28"/>
    </w:rPr>
  </w:style>
  <w:style w:type="character" w:customStyle="1" w:styleId="Contents10">
    <w:name w:val="Contents 1"/>
    <w:link w:val="Contents1"/>
    <w:rPr>
      <w:rFonts w:ascii="Times New Roman" w:hAnsi="Times New Roman"/>
      <w:sz w:val="28"/>
    </w:rPr>
  </w:style>
  <w:style w:type="paragraph" w:customStyle="1" w:styleId="1f8">
    <w:name w:val="Текст примечания Знак1"/>
    <w:basedOn w:val="111"/>
    <w:link w:val="1f9"/>
    <w:rPr>
      <w:sz w:val="20"/>
    </w:rPr>
  </w:style>
  <w:style w:type="character" w:customStyle="1" w:styleId="1f9">
    <w:name w:val="Текст примечания Знак1"/>
    <w:basedOn w:val="113"/>
    <w:link w:val="1f8"/>
    <w:rPr>
      <w:rFonts w:ascii="Calibri" w:hAnsi="Calibri"/>
      <w:color w:val="000000"/>
      <w:spacing w:val="0"/>
      <w:sz w:val="20"/>
    </w:rPr>
  </w:style>
  <w:style w:type="paragraph" w:customStyle="1" w:styleId="1112">
    <w:name w:val="Абзац списка111"/>
    <w:basedOn w:val="a"/>
    <w:link w:val="1113"/>
    <w:pPr>
      <w:spacing w:after="200" w:line="276" w:lineRule="auto"/>
      <w:ind w:left="720"/>
    </w:pPr>
  </w:style>
  <w:style w:type="character" w:customStyle="1" w:styleId="1113">
    <w:name w:val="Абзац списка111"/>
    <w:basedOn w:val="10"/>
    <w:link w:val="1112"/>
    <w:rPr>
      <w:rFonts w:ascii="Calibri" w:hAnsi="Calibri"/>
      <w:color w:val="000000"/>
      <w:spacing w:val="0"/>
      <w:sz w:val="22"/>
    </w:rPr>
  </w:style>
  <w:style w:type="paragraph" w:customStyle="1" w:styleId="Default11">
    <w:name w:val="Default11"/>
    <w:link w:val="Default110"/>
    <w:rPr>
      <w:rFonts w:ascii="Verdana" w:hAnsi="Verdana"/>
      <w:sz w:val="24"/>
    </w:rPr>
  </w:style>
  <w:style w:type="character" w:customStyle="1" w:styleId="Default110">
    <w:name w:val="Default11"/>
    <w:link w:val="Default11"/>
    <w:rPr>
      <w:rFonts w:ascii="Verdana" w:hAnsi="Verdana"/>
      <w:color w:val="000000"/>
      <w:spacing w:val="0"/>
      <w:sz w:val="24"/>
    </w:rPr>
  </w:style>
  <w:style w:type="paragraph" w:customStyle="1" w:styleId="EndnoteCharacters2">
    <w:name w:val="Endnote Characters2"/>
    <w:link w:val="EndnoteCharacters20"/>
    <w:rPr>
      <w:vertAlign w:val="superscript"/>
    </w:rPr>
  </w:style>
  <w:style w:type="character" w:customStyle="1" w:styleId="EndnoteCharacters20">
    <w:name w:val="Endnote Characters2"/>
    <w:link w:val="EndnoteCharacters2"/>
    <w:rPr>
      <w:rFonts w:ascii="Calibri" w:hAnsi="Calibri"/>
      <w:color w:val="000000"/>
      <w:spacing w:val="0"/>
      <w:sz w:val="22"/>
      <w:vertAlign w:val="superscript"/>
    </w:rPr>
  </w:style>
  <w:style w:type="paragraph" w:customStyle="1" w:styleId="FootnoteCharacters1112">
    <w:name w:val="Footnote Characters1112"/>
    <w:link w:val="FootnoteCharacters11120"/>
    <w:rPr>
      <w:vertAlign w:val="superscript"/>
    </w:rPr>
  </w:style>
  <w:style w:type="character" w:customStyle="1" w:styleId="FootnoteCharacters11120">
    <w:name w:val="Footnote Characters1112"/>
    <w:link w:val="FootnoteCharacters1112"/>
    <w:rPr>
      <w:rFonts w:ascii="Calibri" w:hAnsi="Calibri"/>
      <w:color w:val="000000"/>
      <w:spacing w:val="0"/>
      <w:sz w:val="22"/>
      <w:vertAlign w:val="superscript"/>
    </w:rPr>
  </w:style>
  <w:style w:type="paragraph" w:customStyle="1" w:styleId="612">
    <w:name w:val="Оглавление 6 Знак1"/>
    <w:link w:val="613"/>
    <w:rPr>
      <w:rFonts w:ascii="XO Thames" w:hAnsi="XO Thames"/>
      <w:sz w:val="28"/>
    </w:rPr>
  </w:style>
  <w:style w:type="character" w:customStyle="1" w:styleId="613">
    <w:name w:val="Оглавление 6 Знак1"/>
    <w:link w:val="612"/>
    <w:rPr>
      <w:rFonts w:ascii="XO Thames" w:hAnsi="XO Thames"/>
      <w:color w:val="000000"/>
      <w:spacing w:val="0"/>
      <w:sz w:val="28"/>
    </w:rPr>
  </w:style>
  <w:style w:type="paragraph" w:customStyle="1" w:styleId="IntenseReference1">
    <w:name w:val="Intense Reference1"/>
    <w:basedOn w:val="DefaultParagraphFont1"/>
    <w:link w:val="IntenseReference10"/>
    <w:rPr>
      <w:b/>
      <w:smallCaps/>
      <w:color w:val="2E74B5" w:themeColor="accent1" w:themeShade="BF"/>
      <w:spacing w:val="5"/>
    </w:rPr>
  </w:style>
  <w:style w:type="character" w:customStyle="1" w:styleId="IntenseReference10">
    <w:name w:val="Intense Reference1"/>
    <w:basedOn w:val="DefaultParagraphFont10"/>
    <w:link w:val="IntenseReference1"/>
    <w:rPr>
      <w:rFonts w:ascii="Calibri" w:hAnsi="Calibri"/>
      <w:b/>
      <w:smallCaps/>
      <w:color w:val="2E74B5" w:themeColor="accent1" w:themeShade="BF"/>
      <w:spacing w:val="5"/>
      <w:sz w:val="22"/>
    </w:rPr>
  </w:style>
  <w:style w:type="paragraph" w:customStyle="1" w:styleId="FootnoteCharacters11111112">
    <w:name w:val="Footnote Characters11111112"/>
    <w:link w:val="FootnoteCharacters111111120"/>
    <w:rPr>
      <w:vertAlign w:val="superscript"/>
    </w:rPr>
  </w:style>
  <w:style w:type="character" w:customStyle="1" w:styleId="FootnoteCharacters111111120">
    <w:name w:val="Footnote Characters11111112"/>
    <w:link w:val="FootnoteCharacters11111112"/>
    <w:rPr>
      <w:rFonts w:ascii="Calibri" w:hAnsi="Calibri"/>
      <w:color w:val="000000"/>
      <w:spacing w:val="0"/>
      <w:sz w:val="22"/>
      <w:vertAlign w:val="superscript"/>
    </w:rPr>
  </w:style>
  <w:style w:type="paragraph" w:customStyle="1" w:styleId="InternetLink81">
    <w:name w:val="Internet Link81"/>
    <w:link w:val="InternetLink810"/>
    <w:rPr>
      <w:color w:val="000080"/>
      <w:u w:val="single"/>
    </w:rPr>
  </w:style>
  <w:style w:type="character" w:customStyle="1" w:styleId="InternetLink810">
    <w:name w:val="Internet Link81"/>
    <w:link w:val="InternetLink81"/>
    <w:rPr>
      <w:rFonts w:ascii="Calibri" w:hAnsi="Calibri"/>
      <w:color w:val="000080"/>
      <w:spacing w:val="0"/>
      <w:sz w:val="22"/>
      <w:u w:val="single"/>
    </w:rPr>
  </w:style>
  <w:style w:type="paragraph" w:customStyle="1" w:styleId="user5">
    <w:name w:val="Заголовок (user)"/>
    <w:basedOn w:val="a"/>
    <w:next w:val="a4"/>
    <w:link w:val="user6"/>
    <w:pPr>
      <w:keepNext/>
      <w:spacing w:before="240" w:after="120"/>
    </w:pPr>
    <w:rPr>
      <w:rFonts w:ascii="Liberation Sans" w:hAnsi="Liberation Sans"/>
      <w:sz w:val="28"/>
    </w:rPr>
  </w:style>
  <w:style w:type="character" w:customStyle="1" w:styleId="user6">
    <w:name w:val="Заголовок (user)"/>
    <w:basedOn w:val="10"/>
    <w:link w:val="user5"/>
    <w:rPr>
      <w:rFonts w:ascii="Liberation Sans" w:hAnsi="Liberation Sans"/>
      <w:color w:val="000000"/>
      <w:spacing w:val="0"/>
      <w:sz w:val="28"/>
    </w:rPr>
  </w:style>
  <w:style w:type="paragraph" w:customStyle="1" w:styleId="Heading6Char1">
    <w:name w:val="Heading 6 Char1"/>
    <w:basedOn w:val="DefaultParagraphFont1"/>
    <w:link w:val="Heading6Char10"/>
    <w:rPr>
      <w:rFonts w:ascii="Arial" w:hAnsi="Arial"/>
      <w:i/>
      <w:color w:val="595959" w:themeColor="dark1" w:themeTint="A6"/>
    </w:rPr>
  </w:style>
  <w:style w:type="character" w:customStyle="1" w:styleId="Heading6Char10">
    <w:name w:val="Heading 6 Char1"/>
    <w:basedOn w:val="DefaultParagraphFont10"/>
    <w:link w:val="Heading6Char1"/>
    <w:rPr>
      <w:rFonts w:ascii="Arial" w:hAnsi="Arial"/>
      <w:i/>
      <w:color w:val="595959" w:themeColor="dark1" w:themeTint="A6"/>
      <w:spacing w:val="0"/>
      <w:sz w:val="22"/>
    </w:rPr>
  </w:style>
  <w:style w:type="character" w:customStyle="1" w:styleId="50">
    <w:name w:val="Заголовок 5 Знак"/>
    <w:link w:val="5"/>
    <w:rPr>
      <w:rFonts w:ascii="XO Thames" w:hAnsi="XO Thames"/>
      <w:b/>
      <w:color w:val="000000"/>
      <w:spacing w:val="0"/>
      <w:sz w:val="22"/>
    </w:rPr>
  </w:style>
  <w:style w:type="paragraph" w:customStyle="1" w:styleId="headertext11">
    <w:name w:val="headertext11"/>
    <w:basedOn w:val="a"/>
    <w:link w:val="headertext110"/>
    <w:pPr>
      <w:spacing w:before="280" w:after="280" w:line="240" w:lineRule="auto"/>
    </w:pPr>
    <w:rPr>
      <w:rFonts w:ascii="Times New Roman" w:hAnsi="Times New Roman"/>
      <w:sz w:val="24"/>
    </w:rPr>
  </w:style>
  <w:style w:type="character" w:customStyle="1" w:styleId="headertext110">
    <w:name w:val="headertext11"/>
    <w:basedOn w:val="10"/>
    <w:link w:val="headertext11"/>
    <w:rPr>
      <w:rFonts w:ascii="Times New Roman" w:hAnsi="Times New Roman"/>
      <w:color w:val="000000"/>
      <w:spacing w:val="0"/>
      <w:sz w:val="24"/>
    </w:rPr>
  </w:style>
  <w:style w:type="paragraph" w:customStyle="1" w:styleId="InternetLink15">
    <w:name w:val="Internet Link15"/>
    <w:basedOn w:val="DefaultParagraphFont1"/>
    <w:link w:val="InternetLink150"/>
    <w:rPr>
      <w:color w:val="0000FF"/>
      <w:u w:val="single"/>
    </w:rPr>
  </w:style>
  <w:style w:type="character" w:customStyle="1" w:styleId="InternetLink150">
    <w:name w:val="Internet Link15"/>
    <w:basedOn w:val="DefaultParagraphFont10"/>
    <w:link w:val="InternetLink15"/>
    <w:rPr>
      <w:rFonts w:ascii="Calibri" w:hAnsi="Calibri"/>
      <w:color w:val="0000FF"/>
      <w:spacing w:val="0"/>
      <w:sz w:val="22"/>
      <w:u w:val="single"/>
    </w:rPr>
  </w:style>
  <w:style w:type="paragraph" w:customStyle="1" w:styleId="HeaderandFooter81">
    <w:name w:val="Header and Footer81"/>
    <w:basedOn w:val="a"/>
    <w:link w:val="HeaderandFooter810"/>
  </w:style>
  <w:style w:type="character" w:customStyle="1" w:styleId="HeaderandFooter810">
    <w:name w:val="Header and Footer81"/>
    <w:basedOn w:val="10"/>
    <w:link w:val="HeaderandFooter81"/>
    <w:rPr>
      <w:rFonts w:ascii="Calibri" w:hAnsi="Calibri"/>
      <w:color w:val="000000"/>
      <w:spacing w:val="0"/>
      <w:sz w:val="22"/>
    </w:rPr>
  </w:style>
  <w:style w:type="paragraph" w:customStyle="1" w:styleId="ConsTitle11">
    <w:name w:val="ConsTitle11"/>
    <w:link w:val="ConsTitle110"/>
    <w:pPr>
      <w:widowControl w:val="0"/>
    </w:pPr>
    <w:rPr>
      <w:rFonts w:ascii="Arial" w:hAnsi="Arial"/>
      <w:b/>
      <w:sz w:val="16"/>
    </w:rPr>
  </w:style>
  <w:style w:type="character" w:customStyle="1" w:styleId="ConsTitle110">
    <w:name w:val="ConsTitle11"/>
    <w:link w:val="ConsTitle11"/>
    <w:rPr>
      <w:rFonts w:ascii="Arial" w:hAnsi="Arial"/>
      <w:b/>
      <w:color w:val="000000"/>
      <w:spacing w:val="0"/>
      <w:sz w:val="16"/>
    </w:rPr>
  </w:style>
  <w:style w:type="character" w:customStyle="1" w:styleId="11">
    <w:name w:val="Заголовок 1 Знак"/>
    <w:basedOn w:val="10"/>
    <w:link w:val="1"/>
    <w:rPr>
      <w:rFonts w:ascii="Times New Roman" w:hAnsi="Times New Roman"/>
      <w:b/>
      <w:color w:val="000000"/>
      <w:spacing w:val="0"/>
      <w:sz w:val="32"/>
    </w:rPr>
  </w:style>
  <w:style w:type="paragraph" w:customStyle="1" w:styleId="1fa">
    <w:name w:val="Подзаголовок Знак1"/>
    <w:link w:val="1fb"/>
    <w:rPr>
      <w:rFonts w:ascii="XO Thames" w:hAnsi="XO Thames"/>
      <w:i/>
      <w:sz w:val="24"/>
    </w:rPr>
  </w:style>
  <w:style w:type="character" w:customStyle="1" w:styleId="1fb">
    <w:name w:val="Подзаголовок Знак1"/>
    <w:link w:val="1fa"/>
    <w:rPr>
      <w:rFonts w:ascii="XO Thames" w:hAnsi="XO Thames"/>
      <w:i/>
      <w:color w:val="000000"/>
      <w:spacing w:val="0"/>
      <w:sz w:val="24"/>
    </w:rPr>
  </w:style>
  <w:style w:type="paragraph" w:customStyle="1" w:styleId="FootnoteCharacters2">
    <w:name w:val="Footnote Characters2"/>
    <w:link w:val="FootnoteCharacters20"/>
    <w:rPr>
      <w:vertAlign w:val="superscript"/>
    </w:rPr>
  </w:style>
  <w:style w:type="character" w:customStyle="1" w:styleId="FootnoteCharacters20">
    <w:name w:val="Footnote Characters2"/>
    <w:link w:val="FootnoteCharacters2"/>
    <w:rPr>
      <w:rFonts w:ascii="Calibri" w:hAnsi="Calibri"/>
      <w:color w:val="000000"/>
      <w:spacing w:val="0"/>
      <w:sz w:val="22"/>
      <w:vertAlign w:val="superscript"/>
    </w:rPr>
  </w:style>
  <w:style w:type="paragraph" w:customStyle="1" w:styleId="Contents6">
    <w:name w:val="Contents 6"/>
    <w:link w:val="Contents60"/>
    <w:rPr>
      <w:rFonts w:ascii="Times New Roman" w:hAnsi="Times New Roman"/>
      <w:sz w:val="28"/>
    </w:rPr>
  </w:style>
  <w:style w:type="character" w:customStyle="1" w:styleId="Contents60">
    <w:name w:val="Contents 6"/>
    <w:link w:val="Contents6"/>
    <w:rPr>
      <w:rFonts w:ascii="Times New Roman" w:hAnsi="Times New Roman"/>
      <w:color w:val="000000"/>
      <w:sz w:val="28"/>
    </w:rPr>
  </w:style>
  <w:style w:type="paragraph" w:customStyle="1" w:styleId="1fc">
    <w:name w:val="Текст концевой сноски Знак1"/>
    <w:basedOn w:val="111"/>
    <w:link w:val="1fd"/>
    <w:rPr>
      <w:sz w:val="20"/>
    </w:rPr>
  </w:style>
  <w:style w:type="character" w:customStyle="1" w:styleId="1fd">
    <w:name w:val="Текст концевой сноски Знак1"/>
    <w:basedOn w:val="113"/>
    <w:link w:val="1fc"/>
    <w:rPr>
      <w:rFonts w:ascii="Calibri" w:hAnsi="Calibri"/>
      <w:color w:val="000000"/>
      <w:spacing w:val="0"/>
      <w:sz w:val="20"/>
    </w:rPr>
  </w:style>
  <w:style w:type="paragraph" w:customStyle="1" w:styleId="comment11">
    <w:name w:val="comment11"/>
    <w:basedOn w:val="118"/>
    <w:link w:val="comment110"/>
  </w:style>
  <w:style w:type="character" w:customStyle="1" w:styleId="comment110">
    <w:name w:val="comment11"/>
    <w:basedOn w:val="119"/>
    <w:link w:val="comment11"/>
    <w:rPr>
      <w:rFonts w:ascii="Calibri" w:hAnsi="Calibri"/>
      <w:color w:val="000000"/>
      <w:spacing w:val="0"/>
      <w:sz w:val="22"/>
    </w:rPr>
  </w:style>
  <w:style w:type="paragraph" w:customStyle="1" w:styleId="NormalWeb1">
    <w:name w:val="Normal (Web)1"/>
    <w:basedOn w:val="a"/>
    <w:link w:val="NormalWeb10"/>
    <w:pPr>
      <w:spacing w:before="280" w:after="280" w:line="240" w:lineRule="auto"/>
    </w:pPr>
    <w:rPr>
      <w:rFonts w:ascii="Times New Roman" w:hAnsi="Times New Roman"/>
      <w:sz w:val="24"/>
    </w:rPr>
  </w:style>
  <w:style w:type="character" w:customStyle="1" w:styleId="NormalWeb10">
    <w:name w:val="Normal (Web)1"/>
    <w:basedOn w:val="10"/>
    <w:link w:val="NormalWeb1"/>
    <w:rPr>
      <w:rFonts w:ascii="Times New Roman" w:hAnsi="Times New Roman"/>
      <w:color w:val="000000"/>
      <w:spacing w:val="0"/>
      <w:sz w:val="24"/>
    </w:rPr>
  </w:style>
  <w:style w:type="paragraph" w:customStyle="1" w:styleId="11f4">
    <w:name w:val="Гиперссылка11"/>
    <w:basedOn w:val="118"/>
    <w:link w:val="11f5"/>
    <w:rPr>
      <w:color w:val="0000FF"/>
      <w:u w:val="single"/>
    </w:rPr>
  </w:style>
  <w:style w:type="character" w:customStyle="1" w:styleId="11f5">
    <w:name w:val="Гиперссылка11"/>
    <w:basedOn w:val="119"/>
    <w:link w:val="11f4"/>
    <w:rPr>
      <w:rFonts w:ascii="Calibri" w:hAnsi="Calibri"/>
      <w:color w:val="0000FF"/>
      <w:spacing w:val="0"/>
      <w:sz w:val="22"/>
      <w:u w:val="single"/>
    </w:rPr>
  </w:style>
  <w:style w:type="paragraph" w:customStyle="1" w:styleId="1fe">
    <w:name w:val="Гиперссылка1"/>
    <w:link w:val="ad"/>
    <w:rPr>
      <w:color w:val="000080"/>
      <w:u w:val="single"/>
    </w:rPr>
  </w:style>
  <w:style w:type="character" w:styleId="ad">
    <w:name w:val="Hyperlink"/>
    <w:link w:val="1fe"/>
    <w:rPr>
      <w:color w:val="000080"/>
      <w:u w:val="single"/>
    </w:rPr>
  </w:style>
  <w:style w:type="paragraph" w:customStyle="1" w:styleId="Footnote">
    <w:name w:val="Footnote"/>
    <w:basedOn w:val="a"/>
    <w:link w:val="Footnote0"/>
  </w:style>
  <w:style w:type="character" w:customStyle="1" w:styleId="Footnote0">
    <w:name w:val="Footnote"/>
    <w:basedOn w:val="10"/>
    <w:link w:val="Footnote"/>
    <w:rPr>
      <w:rFonts w:ascii="Calibri" w:hAnsi="Calibri"/>
      <w:color w:val="000000"/>
      <w:spacing w:val="0"/>
      <w:sz w:val="22"/>
    </w:rPr>
  </w:style>
  <w:style w:type="character" w:customStyle="1" w:styleId="80">
    <w:name w:val="Заголовок 8 Знак"/>
    <w:basedOn w:val="10"/>
    <w:link w:val="8"/>
    <w:rPr>
      <w:rFonts w:ascii="Arial" w:hAnsi="Arial"/>
      <w:i/>
      <w:color w:val="272727" w:themeColor="dark1" w:themeTint="D8"/>
      <w:spacing w:val="0"/>
      <w:sz w:val="22"/>
    </w:rPr>
  </w:style>
  <w:style w:type="paragraph" w:customStyle="1" w:styleId="212">
    <w:name w:val="Заголовок 2 Знак1"/>
    <w:basedOn w:val="111"/>
    <w:link w:val="213"/>
    <w:rPr>
      <w:rFonts w:ascii="Calibri Light" w:hAnsi="Calibri Light"/>
      <w:b/>
      <w:color w:val="5B9BD5" w:themeColor="accent1"/>
      <w:sz w:val="26"/>
    </w:rPr>
  </w:style>
  <w:style w:type="character" w:customStyle="1" w:styleId="213">
    <w:name w:val="Заголовок 2 Знак1"/>
    <w:basedOn w:val="113"/>
    <w:link w:val="212"/>
    <w:rPr>
      <w:rFonts w:ascii="Calibri Light" w:hAnsi="Calibri Light"/>
      <w:b/>
      <w:color w:val="5B9BD5" w:themeColor="accent1"/>
      <w:spacing w:val="0"/>
      <w:sz w:val="26"/>
    </w:rPr>
  </w:style>
  <w:style w:type="paragraph" w:customStyle="1" w:styleId="user7">
    <w:name w:val="Содержимое врезки (user)"/>
    <w:basedOn w:val="a"/>
    <w:link w:val="user8"/>
  </w:style>
  <w:style w:type="character" w:customStyle="1" w:styleId="user8">
    <w:name w:val="Содержимое врезки (user)"/>
    <w:basedOn w:val="10"/>
    <w:link w:val="user7"/>
    <w:rPr>
      <w:rFonts w:ascii="Calibri" w:hAnsi="Calibri"/>
      <w:color w:val="000000"/>
      <w:spacing w:val="0"/>
      <w:sz w:val="22"/>
    </w:rPr>
  </w:style>
  <w:style w:type="paragraph" w:customStyle="1" w:styleId="HeaderandFooter111">
    <w:name w:val="Header and Footer111"/>
    <w:basedOn w:val="a"/>
    <w:link w:val="HeaderandFooter1110"/>
  </w:style>
  <w:style w:type="character" w:customStyle="1" w:styleId="HeaderandFooter1110">
    <w:name w:val="Header and Footer111"/>
    <w:basedOn w:val="10"/>
    <w:link w:val="HeaderandFooter111"/>
    <w:rPr>
      <w:rFonts w:ascii="Calibri" w:hAnsi="Calibri"/>
      <w:color w:val="000000"/>
      <w:spacing w:val="0"/>
      <w:sz w:val="22"/>
    </w:rPr>
  </w:style>
  <w:style w:type="paragraph" w:styleId="1ff">
    <w:name w:val="toc 1"/>
    <w:basedOn w:val="a"/>
    <w:next w:val="a"/>
    <w:link w:val="1ff0"/>
    <w:uiPriority w:val="39"/>
    <w:pPr>
      <w:tabs>
        <w:tab w:val="right" w:leader="dot" w:pos="9628"/>
      </w:tabs>
      <w:spacing w:after="0" w:line="240" w:lineRule="auto"/>
    </w:pPr>
    <w:rPr>
      <w:rFonts w:ascii="Times New Roman" w:hAnsi="Times New Roman"/>
      <w:sz w:val="28"/>
    </w:rPr>
  </w:style>
  <w:style w:type="character" w:customStyle="1" w:styleId="1ff0">
    <w:name w:val="Оглавление 1 Знак"/>
    <w:basedOn w:val="10"/>
    <w:link w:val="1ff"/>
    <w:rPr>
      <w:rFonts w:ascii="Times New Roman" w:hAnsi="Times New Roman"/>
      <w:color w:val="000000"/>
      <w:spacing w:val="0"/>
      <w:sz w:val="28"/>
    </w:rPr>
  </w:style>
  <w:style w:type="paragraph" w:customStyle="1" w:styleId="1ff1">
    <w:name w:val="Знак концевой сноски1"/>
    <w:link w:val="ae"/>
    <w:rPr>
      <w:vertAlign w:val="superscript"/>
    </w:rPr>
  </w:style>
  <w:style w:type="character" w:styleId="ae">
    <w:name w:val="endnote reference"/>
    <w:link w:val="1ff1"/>
    <w:rPr>
      <w:vertAlign w:val="superscript"/>
    </w:rPr>
  </w:style>
  <w:style w:type="paragraph" w:customStyle="1" w:styleId="412">
    <w:name w:val="Заголовок 4 Знак1"/>
    <w:link w:val="413"/>
    <w:rPr>
      <w:rFonts w:ascii="XO Thames" w:hAnsi="XO Thames"/>
      <w:b/>
      <w:sz w:val="24"/>
    </w:rPr>
  </w:style>
  <w:style w:type="character" w:customStyle="1" w:styleId="413">
    <w:name w:val="Заголовок 4 Знак1"/>
    <w:link w:val="412"/>
    <w:rPr>
      <w:rFonts w:ascii="XO Thames" w:hAnsi="XO Thames"/>
      <w:b/>
      <w:color w:val="000000"/>
      <w:spacing w:val="0"/>
      <w:sz w:val="24"/>
    </w:rPr>
  </w:style>
  <w:style w:type="paragraph" w:customStyle="1" w:styleId="FootnoteSymbol">
    <w:name w:val="Footnote Symbol"/>
    <w:link w:val="FootnoteSymbol0"/>
    <w:rPr>
      <w:vertAlign w:val="superscript"/>
    </w:rPr>
  </w:style>
  <w:style w:type="character" w:customStyle="1" w:styleId="FootnoteSymbol0">
    <w:name w:val="Footnote Symbol"/>
    <w:link w:val="FootnoteSymbol"/>
    <w:rPr>
      <w:rFonts w:ascii="Calibri" w:hAnsi="Calibri"/>
      <w:color w:val="000000"/>
      <w:spacing w:val="0"/>
      <w:sz w:val="22"/>
      <w:vertAlign w:val="superscript"/>
    </w:rPr>
  </w:style>
  <w:style w:type="paragraph" w:customStyle="1" w:styleId="HeaderandFooter">
    <w:name w:val="Header and Footer"/>
    <w:link w:val="HeaderandFooter0"/>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91">
    <w:name w:val="Заголовок 9 Знак1"/>
    <w:basedOn w:val="DefaultParagraphFont1"/>
    <w:link w:val="910"/>
    <w:rPr>
      <w:rFonts w:ascii="Arial" w:hAnsi="Arial"/>
      <w:i/>
      <w:color w:val="272727" w:themeColor="dark1" w:themeTint="D8"/>
    </w:rPr>
  </w:style>
  <w:style w:type="character" w:customStyle="1" w:styleId="910">
    <w:name w:val="Заголовок 9 Знак1"/>
    <w:basedOn w:val="DefaultParagraphFont10"/>
    <w:link w:val="91"/>
    <w:rPr>
      <w:rFonts w:ascii="Arial" w:hAnsi="Arial"/>
      <w:i/>
      <w:color w:val="272727" w:themeColor="dark1" w:themeTint="D8"/>
      <w:spacing w:val="0"/>
      <w:sz w:val="22"/>
    </w:rPr>
  </w:style>
  <w:style w:type="paragraph" w:customStyle="1" w:styleId="1ff2">
    <w:name w:val="Ссылка указателя1"/>
    <w:link w:val="1ff3"/>
  </w:style>
  <w:style w:type="character" w:customStyle="1" w:styleId="1ff3">
    <w:name w:val="Ссылка указателя1"/>
    <w:link w:val="1ff2"/>
    <w:rPr>
      <w:rFonts w:ascii="Calibri" w:hAnsi="Calibri"/>
      <w:color w:val="000000"/>
      <w:spacing w:val="0"/>
      <w:sz w:val="22"/>
    </w:rPr>
  </w:style>
  <w:style w:type="paragraph" w:customStyle="1" w:styleId="11f6">
    <w:name w:val="Знак концевой сноски11"/>
    <w:basedOn w:val="118"/>
    <w:link w:val="11f7"/>
    <w:rPr>
      <w:vertAlign w:val="superscript"/>
    </w:rPr>
  </w:style>
  <w:style w:type="character" w:customStyle="1" w:styleId="11f7">
    <w:name w:val="Знак концевой сноски11"/>
    <w:basedOn w:val="119"/>
    <w:link w:val="11f6"/>
    <w:rPr>
      <w:rFonts w:ascii="Calibri" w:hAnsi="Calibri"/>
      <w:color w:val="000000"/>
      <w:spacing w:val="0"/>
      <w:sz w:val="22"/>
      <w:vertAlign w:val="superscript"/>
    </w:rPr>
  </w:style>
  <w:style w:type="paragraph" w:customStyle="1" w:styleId="Contents2">
    <w:name w:val="Contents 2"/>
    <w:link w:val="Contents20"/>
    <w:rPr>
      <w:rFonts w:ascii="Times New Roman" w:hAnsi="Times New Roman"/>
      <w:sz w:val="28"/>
    </w:rPr>
  </w:style>
  <w:style w:type="character" w:customStyle="1" w:styleId="Contents20">
    <w:name w:val="Contents 2"/>
    <w:link w:val="Contents2"/>
    <w:rPr>
      <w:rFonts w:ascii="Times New Roman" w:hAnsi="Times New Roman"/>
      <w:sz w:val="28"/>
    </w:rPr>
  </w:style>
  <w:style w:type="paragraph" w:customStyle="1" w:styleId="Quote1">
    <w:name w:val="Quote1"/>
    <w:basedOn w:val="a"/>
    <w:next w:val="a"/>
    <w:link w:val="Quote10"/>
    <w:pPr>
      <w:spacing w:before="160"/>
      <w:jc w:val="center"/>
    </w:pPr>
    <w:rPr>
      <w:i/>
      <w:color w:val="404040" w:themeColor="dark1" w:themeTint="BF"/>
    </w:rPr>
  </w:style>
  <w:style w:type="character" w:customStyle="1" w:styleId="Quote10">
    <w:name w:val="Quote1"/>
    <w:basedOn w:val="10"/>
    <w:link w:val="Quote1"/>
    <w:rPr>
      <w:rFonts w:ascii="Calibri" w:hAnsi="Calibri"/>
      <w:i/>
      <w:color w:val="404040" w:themeColor="dark1" w:themeTint="BF"/>
      <w:spacing w:val="0"/>
      <w:sz w:val="22"/>
    </w:rPr>
  </w:style>
  <w:style w:type="paragraph" w:customStyle="1" w:styleId="InternetLink71">
    <w:name w:val="Internet Link71"/>
    <w:link w:val="InternetLink710"/>
    <w:rPr>
      <w:color w:val="000080"/>
      <w:u w:val="single"/>
    </w:rPr>
  </w:style>
  <w:style w:type="character" w:customStyle="1" w:styleId="InternetLink710">
    <w:name w:val="Internet Link71"/>
    <w:link w:val="InternetLink71"/>
    <w:rPr>
      <w:rFonts w:ascii="Calibri" w:hAnsi="Calibri"/>
      <w:color w:val="000080"/>
      <w:spacing w:val="0"/>
      <w:sz w:val="22"/>
      <w:u w:val="single"/>
    </w:rPr>
  </w:style>
  <w:style w:type="paragraph" w:customStyle="1" w:styleId="InternetLink101">
    <w:name w:val="Internet Link101"/>
    <w:link w:val="InternetLink1010"/>
    <w:rPr>
      <w:color w:val="000080"/>
      <w:u w:val="single"/>
    </w:rPr>
  </w:style>
  <w:style w:type="character" w:customStyle="1" w:styleId="InternetLink1010">
    <w:name w:val="Internet Link101"/>
    <w:link w:val="InternetLink101"/>
    <w:rPr>
      <w:rFonts w:ascii="Calibri" w:hAnsi="Calibri"/>
      <w:color w:val="000080"/>
      <w:spacing w:val="0"/>
      <w:sz w:val="22"/>
      <w:u w:val="single"/>
    </w:rPr>
  </w:style>
  <w:style w:type="paragraph" w:customStyle="1" w:styleId="FootnoteCharacters1111111111111">
    <w:name w:val="Footnote Characters1111111111111"/>
    <w:basedOn w:val="DefaultParagraphFont1"/>
    <w:link w:val="FootnoteCharacters11111111111110"/>
    <w:rPr>
      <w:vertAlign w:val="superscript"/>
    </w:rPr>
  </w:style>
  <w:style w:type="character" w:customStyle="1" w:styleId="FootnoteCharacters11111111111110">
    <w:name w:val="Footnote Characters1111111111111"/>
    <w:basedOn w:val="DefaultParagraphFont10"/>
    <w:link w:val="FootnoteCharacters1111111111111"/>
    <w:rPr>
      <w:rFonts w:ascii="Calibri" w:hAnsi="Calibri"/>
      <w:color w:val="000000"/>
      <w:spacing w:val="0"/>
      <w:sz w:val="22"/>
      <w:vertAlign w:val="superscript"/>
    </w:rPr>
  </w:style>
  <w:style w:type="paragraph" w:customStyle="1" w:styleId="HeaderandFooter31">
    <w:name w:val="Header and Footer31"/>
    <w:basedOn w:val="a"/>
    <w:link w:val="HeaderandFooter310"/>
  </w:style>
  <w:style w:type="character" w:customStyle="1" w:styleId="HeaderandFooter310">
    <w:name w:val="Header and Footer31"/>
    <w:basedOn w:val="10"/>
    <w:link w:val="HeaderandFooter31"/>
    <w:rPr>
      <w:rFonts w:ascii="Calibri" w:hAnsi="Calibri"/>
      <w:color w:val="000000"/>
      <w:spacing w:val="0"/>
      <w:sz w:val="22"/>
    </w:rPr>
  </w:style>
  <w:style w:type="paragraph" w:customStyle="1" w:styleId="Heading3Char1">
    <w:name w:val="Heading 3 Char1"/>
    <w:basedOn w:val="DefaultParagraphFont1"/>
    <w:link w:val="Heading3Char10"/>
    <w:rPr>
      <w:rFonts w:ascii="Arial" w:hAnsi="Arial"/>
      <w:color w:val="2E74B5" w:themeColor="accent1" w:themeShade="BF"/>
      <w:sz w:val="28"/>
    </w:rPr>
  </w:style>
  <w:style w:type="character" w:customStyle="1" w:styleId="Heading3Char10">
    <w:name w:val="Heading 3 Char1"/>
    <w:basedOn w:val="DefaultParagraphFont10"/>
    <w:link w:val="Heading3Char1"/>
    <w:rPr>
      <w:rFonts w:ascii="Arial" w:hAnsi="Arial"/>
      <w:color w:val="2E74B5" w:themeColor="accent1" w:themeShade="BF"/>
      <w:spacing w:val="0"/>
      <w:sz w:val="28"/>
    </w:rPr>
  </w:style>
  <w:style w:type="paragraph" w:styleId="af">
    <w:name w:val="List"/>
    <w:basedOn w:val="a4"/>
    <w:link w:val="af0"/>
  </w:style>
  <w:style w:type="character" w:customStyle="1" w:styleId="af0">
    <w:name w:val="Список Знак"/>
    <w:basedOn w:val="a5"/>
    <w:link w:val="af"/>
    <w:rPr>
      <w:rFonts w:ascii="Times New Roman" w:hAnsi="Times New Roman"/>
      <w:color w:val="000000"/>
      <w:spacing w:val="0"/>
      <w:sz w:val="28"/>
    </w:rPr>
  </w:style>
  <w:style w:type="paragraph" w:customStyle="1" w:styleId="Heading51">
    <w:name w:val="Heading 51"/>
    <w:link w:val="Heading510"/>
    <w:rPr>
      <w:rFonts w:ascii="XO Thames" w:hAnsi="XO Thames"/>
      <w:b/>
    </w:rPr>
  </w:style>
  <w:style w:type="character" w:customStyle="1" w:styleId="Heading510">
    <w:name w:val="Heading 51"/>
    <w:link w:val="Heading51"/>
    <w:rPr>
      <w:rFonts w:ascii="XO Thames" w:hAnsi="XO Thames"/>
      <w:b/>
      <w:color w:val="000000"/>
      <w:sz w:val="22"/>
    </w:rPr>
  </w:style>
  <w:style w:type="paragraph" w:customStyle="1" w:styleId="InternetLink111">
    <w:name w:val="Internet Link111"/>
    <w:link w:val="InternetLink1110"/>
    <w:rPr>
      <w:color w:val="000080"/>
      <w:u w:val="single"/>
    </w:rPr>
  </w:style>
  <w:style w:type="character" w:customStyle="1" w:styleId="InternetLink1110">
    <w:name w:val="Internet Link111"/>
    <w:link w:val="InternetLink111"/>
    <w:rPr>
      <w:rFonts w:ascii="Calibri" w:hAnsi="Calibri"/>
      <w:color w:val="000080"/>
      <w:spacing w:val="0"/>
      <w:sz w:val="22"/>
      <w:u w:val="single"/>
    </w:rPr>
  </w:style>
  <w:style w:type="paragraph" w:customStyle="1" w:styleId="InternetLink13">
    <w:name w:val="Internet Link13"/>
    <w:link w:val="InternetLink130"/>
    <w:rPr>
      <w:color w:val="000080"/>
      <w:u w:val="single"/>
    </w:rPr>
  </w:style>
  <w:style w:type="character" w:customStyle="1" w:styleId="InternetLink130">
    <w:name w:val="Internet Link13"/>
    <w:link w:val="InternetLink13"/>
    <w:rPr>
      <w:rFonts w:ascii="Calibri" w:hAnsi="Calibri"/>
      <w:color w:val="000080"/>
      <w:spacing w:val="0"/>
      <w:sz w:val="22"/>
      <w:u w:val="single"/>
    </w:rPr>
  </w:style>
  <w:style w:type="paragraph" w:styleId="92">
    <w:name w:val="toc 9"/>
    <w:next w:val="a"/>
    <w:link w:val="93"/>
    <w:uiPriority w:val="39"/>
    <w:pPr>
      <w:spacing w:after="160" w:line="264" w:lineRule="auto"/>
      <w:ind w:left="1600"/>
    </w:pPr>
    <w:rPr>
      <w:rFonts w:ascii="Times New Roman" w:hAnsi="Times New Roman"/>
      <w:sz w:val="28"/>
    </w:rPr>
  </w:style>
  <w:style w:type="character" w:customStyle="1" w:styleId="93">
    <w:name w:val="Оглавление 9 Знак"/>
    <w:link w:val="92"/>
    <w:rPr>
      <w:rFonts w:ascii="Times New Roman" w:hAnsi="Times New Roman"/>
      <w:color w:val="000000"/>
      <w:spacing w:val="0"/>
      <w:sz w:val="28"/>
    </w:rPr>
  </w:style>
  <w:style w:type="paragraph" w:customStyle="1" w:styleId="ContentsHeading">
    <w:name w:val="Contents Heading"/>
    <w:basedOn w:val="Heading11"/>
    <w:link w:val="ContentsHeading0"/>
    <w:rPr>
      <w:rFonts w:ascii="Calibri Light" w:hAnsi="Calibri Light"/>
      <w:color w:val="2E74B5" w:themeColor="accent1" w:themeShade="BF"/>
      <w:sz w:val="28"/>
    </w:rPr>
  </w:style>
  <w:style w:type="character" w:customStyle="1" w:styleId="ContentsHeading0">
    <w:name w:val="Contents Heading"/>
    <w:basedOn w:val="Heading110"/>
    <w:link w:val="ContentsHeading"/>
    <w:rPr>
      <w:rFonts w:ascii="Calibri Light" w:hAnsi="Calibri Light"/>
      <w:b/>
      <w:color w:val="2E74B5" w:themeColor="accent1" w:themeShade="BF"/>
      <w:sz w:val="28"/>
    </w:rPr>
  </w:style>
  <w:style w:type="paragraph" w:styleId="af1">
    <w:name w:val="TOC Heading"/>
    <w:basedOn w:val="1"/>
    <w:next w:val="a"/>
    <w:link w:val="af2"/>
    <w:pPr>
      <w:keepLines/>
      <w:numPr>
        <w:numId w:val="0"/>
      </w:numPr>
      <w:spacing w:before="480" w:after="0"/>
      <w:jc w:val="left"/>
      <w:outlineLvl w:val="8"/>
    </w:pPr>
    <w:rPr>
      <w:rFonts w:ascii="Calibri Light" w:hAnsi="Calibri Light"/>
      <w:color w:val="2E74B5" w:themeColor="accent1" w:themeShade="BF"/>
      <w:sz w:val="28"/>
    </w:rPr>
  </w:style>
  <w:style w:type="character" w:customStyle="1" w:styleId="af2">
    <w:name w:val="Заголовок оглавления Знак"/>
    <w:basedOn w:val="11"/>
    <w:link w:val="af1"/>
    <w:rPr>
      <w:rFonts w:ascii="Calibri Light" w:hAnsi="Calibri Light"/>
      <w:b/>
      <w:color w:val="2E74B5" w:themeColor="accent1" w:themeShade="BF"/>
      <w:spacing w:val="0"/>
      <w:sz w:val="28"/>
    </w:rPr>
  </w:style>
  <w:style w:type="paragraph" w:customStyle="1" w:styleId="FigureIndex1">
    <w:name w:val="Figure Index 1"/>
    <w:link w:val="FigureIndex10"/>
  </w:style>
  <w:style w:type="character" w:customStyle="1" w:styleId="FigureIndex10">
    <w:name w:val="Figure Index 1"/>
    <w:link w:val="FigureIndex1"/>
  </w:style>
  <w:style w:type="paragraph" w:customStyle="1" w:styleId="HeaderandFooter21">
    <w:name w:val="Header and Footer21"/>
    <w:basedOn w:val="a"/>
    <w:link w:val="HeaderandFooter210"/>
  </w:style>
  <w:style w:type="character" w:customStyle="1" w:styleId="HeaderandFooter210">
    <w:name w:val="Header and Footer21"/>
    <w:basedOn w:val="10"/>
    <w:link w:val="HeaderandFooter21"/>
    <w:rPr>
      <w:rFonts w:ascii="Calibri" w:hAnsi="Calibri"/>
      <w:color w:val="000000"/>
      <w:spacing w:val="0"/>
      <w:sz w:val="22"/>
    </w:rPr>
  </w:style>
  <w:style w:type="paragraph" w:customStyle="1" w:styleId="27">
    <w:name w:val="Нормальный (таблица)2"/>
    <w:basedOn w:val="111"/>
    <w:link w:val="28"/>
    <w:rPr>
      <w:rFonts w:ascii="Arial" w:hAnsi="Arial"/>
      <w:sz w:val="24"/>
    </w:rPr>
  </w:style>
  <w:style w:type="character" w:customStyle="1" w:styleId="28">
    <w:name w:val="Нормальный (таблица)2"/>
    <w:basedOn w:val="113"/>
    <w:link w:val="27"/>
    <w:rPr>
      <w:rFonts w:ascii="Arial" w:hAnsi="Arial"/>
      <w:color w:val="000000"/>
      <w:spacing w:val="0"/>
      <w:sz w:val="24"/>
    </w:rPr>
  </w:style>
  <w:style w:type="paragraph" w:styleId="82">
    <w:name w:val="toc 8"/>
    <w:next w:val="a"/>
    <w:link w:val="83"/>
    <w:uiPriority w:val="39"/>
    <w:pPr>
      <w:spacing w:after="160" w:line="264" w:lineRule="auto"/>
      <w:ind w:left="1400"/>
    </w:pPr>
    <w:rPr>
      <w:rFonts w:ascii="Times New Roman" w:hAnsi="Times New Roman"/>
      <w:sz w:val="28"/>
    </w:rPr>
  </w:style>
  <w:style w:type="character" w:customStyle="1" w:styleId="83">
    <w:name w:val="Оглавление 8 Знак"/>
    <w:link w:val="82"/>
    <w:rPr>
      <w:rFonts w:ascii="Times New Roman" w:hAnsi="Times New Roman"/>
      <w:color w:val="000000"/>
      <w:spacing w:val="0"/>
      <w:sz w:val="28"/>
    </w:rPr>
  </w:style>
  <w:style w:type="paragraph" w:customStyle="1" w:styleId="811">
    <w:name w:val="Заголовок 8 Знак1"/>
    <w:basedOn w:val="DefaultParagraphFont1"/>
    <w:link w:val="812"/>
    <w:rPr>
      <w:rFonts w:ascii="Arial" w:hAnsi="Arial"/>
      <w:i/>
      <w:color w:val="272727" w:themeColor="dark1" w:themeTint="D8"/>
    </w:rPr>
  </w:style>
  <w:style w:type="character" w:customStyle="1" w:styleId="812">
    <w:name w:val="Заголовок 8 Знак1"/>
    <w:basedOn w:val="DefaultParagraphFont10"/>
    <w:link w:val="811"/>
    <w:rPr>
      <w:rFonts w:ascii="Arial" w:hAnsi="Arial"/>
      <w:i/>
      <w:color w:val="272727" w:themeColor="dark1" w:themeTint="D8"/>
      <w:spacing w:val="0"/>
      <w:sz w:val="22"/>
    </w:rPr>
  </w:style>
  <w:style w:type="paragraph" w:customStyle="1" w:styleId="InternetLink51">
    <w:name w:val="Internet Link51"/>
    <w:link w:val="InternetLink510"/>
    <w:rPr>
      <w:color w:val="000080"/>
      <w:u w:val="single"/>
    </w:rPr>
  </w:style>
  <w:style w:type="character" w:customStyle="1" w:styleId="InternetLink510">
    <w:name w:val="Internet Link51"/>
    <w:link w:val="InternetLink51"/>
    <w:rPr>
      <w:rFonts w:ascii="Calibri" w:hAnsi="Calibri"/>
      <w:color w:val="000080"/>
      <w:spacing w:val="0"/>
      <w:sz w:val="22"/>
      <w:u w:val="single"/>
    </w:rPr>
  </w:style>
  <w:style w:type="paragraph" w:customStyle="1" w:styleId="1ff4">
    <w:name w:val="Выделение1"/>
    <w:basedOn w:val="DefaultParagraphFont1"/>
    <w:link w:val="af3"/>
    <w:rPr>
      <w:i/>
    </w:rPr>
  </w:style>
  <w:style w:type="character" w:styleId="af3">
    <w:name w:val="Emphasis"/>
    <w:basedOn w:val="DefaultParagraphFont10"/>
    <w:link w:val="1ff4"/>
    <w:rPr>
      <w:rFonts w:ascii="Calibri" w:hAnsi="Calibri"/>
      <w:i/>
      <w:color w:val="000000"/>
      <w:spacing w:val="0"/>
      <w:sz w:val="22"/>
    </w:rPr>
  </w:style>
  <w:style w:type="paragraph" w:customStyle="1" w:styleId="1ff5">
    <w:name w:val="Нижний колонтитул Знак1"/>
    <w:basedOn w:val="111"/>
    <w:link w:val="1ff6"/>
  </w:style>
  <w:style w:type="character" w:customStyle="1" w:styleId="1ff6">
    <w:name w:val="Нижний колонтитул Знак1"/>
    <w:basedOn w:val="113"/>
    <w:link w:val="1ff5"/>
    <w:rPr>
      <w:rFonts w:ascii="Calibri" w:hAnsi="Calibri"/>
      <w:color w:val="000000"/>
      <w:spacing w:val="0"/>
      <w:sz w:val="22"/>
    </w:rPr>
  </w:style>
  <w:style w:type="paragraph" w:customStyle="1" w:styleId="TitleChar1">
    <w:name w:val="Title Char1"/>
    <w:basedOn w:val="DefaultParagraphFont1"/>
    <w:link w:val="TitleChar10"/>
    <w:rPr>
      <w:rFonts w:ascii="Arial" w:hAnsi="Arial"/>
      <w:spacing w:val="-10"/>
      <w:sz w:val="56"/>
    </w:rPr>
  </w:style>
  <w:style w:type="character" w:customStyle="1" w:styleId="TitleChar10">
    <w:name w:val="Title Char1"/>
    <w:basedOn w:val="DefaultParagraphFont10"/>
    <w:link w:val="TitleChar1"/>
    <w:rPr>
      <w:rFonts w:ascii="Arial" w:hAnsi="Arial"/>
      <w:color w:val="000000"/>
      <w:spacing w:val="-10"/>
      <w:sz w:val="56"/>
    </w:rPr>
  </w:style>
  <w:style w:type="paragraph" w:customStyle="1" w:styleId="Heading1Char1">
    <w:name w:val="Heading 1 Char1"/>
    <w:basedOn w:val="DefaultParagraphFont1"/>
    <w:link w:val="Heading1Char10"/>
    <w:rPr>
      <w:rFonts w:ascii="Arial" w:hAnsi="Arial"/>
      <w:color w:val="2E74B5" w:themeColor="accent1" w:themeShade="BF"/>
      <w:sz w:val="40"/>
    </w:rPr>
  </w:style>
  <w:style w:type="character" w:customStyle="1" w:styleId="Heading1Char10">
    <w:name w:val="Heading 1 Char1"/>
    <w:basedOn w:val="DefaultParagraphFont10"/>
    <w:link w:val="Heading1Char1"/>
    <w:rPr>
      <w:rFonts w:ascii="Arial" w:hAnsi="Arial"/>
      <w:color w:val="2E74B5" w:themeColor="accent1" w:themeShade="BF"/>
      <w:spacing w:val="0"/>
      <w:sz w:val="40"/>
    </w:rPr>
  </w:style>
  <w:style w:type="paragraph" w:customStyle="1" w:styleId="IntenseEmphasis1">
    <w:name w:val="Intense Emphasis1"/>
    <w:basedOn w:val="DefaultParagraphFont1"/>
    <w:link w:val="IntenseEmphasis10"/>
    <w:rPr>
      <w:i/>
      <w:color w:val="2E74B5" w:themeColor="accent1" w:themeShade="BF"/>
    </w:rPr>
  </w:style>
  <w:style w:type="character" w:customStyle="1" w:styleId="IntenseEmphasis10">
    <w:name w:val="Intense Emphasis1"/>
    <w:basedOn w:val="DefaultParagraphFont10"/>
    <w:link w:val="IntenseEmphasis1"/>
    <w:rPr>
      <w:rFonts w:ascii="Calibri" w:hAnsi="Calibri"/>
      <w:i/>
      <w:color w:val="2E74B5" w:themeColor="accent1" w:themeShade="BF"/>
      <w:spacing w:val="0"/>
      <w:sz w:val="22"/>
    </w:rPr>
  </w:style>
  <w:style w:type="paragraph" w:customStyle="1" w:styleId="InternetLink91">
    <w:name w:val="Internet Link91"/>
    <w:link w:val="InternetLink910"/>
    <w:rPr>
      <w:color w:val="000080"/>
      <w:u w:val="single"/>
    </w:rPr>
  </w:style>
  <w:style w:type="character" w:customStyle="1" w:styleId="InternetLink910">
    <w:name w:val="Internet Link91"/>
    <w:link w:val="InternetLink91"/>
    <w:rPr>
      <w:rFonts w:ascii="Calibri" w:hAnsi="Calibri"/>
      <w:color w:val="000080"/>
      <w:spacing w:val="0"/>
      <w:sz w:val="22"/>
      <w:u w:val="single"/>
    </w:rPr>
  </w:style>
  <w:style w:type="paragraph" w:customStyle="1" w:styleId="user0">
    <w:name w:val="Содержимое таблицы (user)"/>
    <w:basedOn w:val="a"/>
    <w:link w:val="user2"/>
    <w:pPr>
      <w:widowControl w:val="0"/>
    </w:pPr>
  </w:style>
  <w:style w:type="character" w:customStyle="1" w:styleId="user2">
    <w:name w:val="Содержимое таблицы (user)"/>
    <w:basedOn w:val="10"/>
    <w:link w:val="user0"/>
    <w:rPr>
      <w:rFonts w:ascii="Calibri" w:hAnsi="Calibri"/>
      <w:color w:val="000000"/>
      <w:spacing w:val="0"/>
      <w:sz w:val="22"/>
    </w:rPr>
  </w:style>
  <w:style w:type="paragraph" w:customStyle="1" w:styleId="312">
    <w:name w:val="Оглавление 3 Знак1"/>
    <w:link w:val="313"/>
    <w:rPr>
      <w:rFonts w:ascii="XO Thames" w:hAnsi="XO Thames"/>
      <w:sz w:val="28"/>
    </w:rPr>
  </w:style>
  <w:style w:type="character" w:customStyle="1" w:styleId="313">
    <w:name w:val="Оглавление 3 Знак1"/>
    <w:link w:val="312"/>
    <w:rPr>
      <w:rFonts w:ascii="XO Thames" w:hAnsi="XO Thames"/>
      <w:color w:val="000000"/>
      <w:spacing w:val="0"/>
      <w:sz w:val="28"/>
    </w:rPr>
  </w:style>
  <w:style w:type="paragraph" w:customStyle="1" w:styleId="EndnoteTextChar1">
    <w:name w:val="Endnote Text Char1"/>
    <w:basedOn w:val="DefaultParagraphFont1"/>
    <w:link w:val="EndnoteTextChar10"/>
    <w:rPr>
      <w:sz w:val="20"/>
    </w:rPr>
  </w:style>
  <w:style w:type="character" w:customStyle="1" w:styleId="EndnoteTextChar10">
    <w:name w:val="Endnote Text Char1"/>
    <w:basedOn w:val="DefaultParagraphFont10"/>
    <w:link w:val="EndnoteTextChar1"/>
    <w:rPr>
      <w:rFonts w:ascii="Calibri" w:hAnsi="Calibri"/>
      <w:color w:val="000000"/>
      <w:spacing w:val="0"/>
      <w:sz w:val="20"/>
    </w:rPr>
  </w:style>
  <w:style w:type="paragraph" w:styleId="52">
    <w:name w:val="toc 5"/>
    <w:next w:val="a"/>
    <w:link w:val="53"/>
    <w:uiPriority w:val="39"/>
    <w:pPr>
      <w:spacing w:after="160" w:line="264" w:lineRule="auto"/>
      <w:ind w:left="800"/>
    </w:pPr>
    <w:rPr>
      <w:rFonts w:ascii="Times New Roman" w:hAnsi="Times New Roman"/>
      <w:sz w:val="28"/>
    </w:rPr>
  </w:style>
  <w:style w:type="character" w:customStyle="1" w:styleId="53">
    <w:name w:val="Оглавление 5 Знак"/>
    <w:link w:val="52"/>
    <w:rPr>
      <w:rFonts w:ascii="Times New Roman" w:hAnsi="Times New Roman"/>
      <w:color w:val="000000"/>
      <w:spacing w:val="0"/>
      <w:sz w:val="28"/>
    </w:rPr>
  </w:style>
  <w:style w:type="paragraph" w:customStyle="1" w:styleId="EndnoteCharacters111111111112">
    <w:name w:val="Endnote Characters111111111112"/>
    <w:link w:val="EndnoteCharacters1111111111120"/>
    <w:rPr>
      <w:vertAlign w:val="superscript"/>
    </w:rPr>
  </w:style>
  <w:style w:type="character" w:customStyle="1" w:styleId="EndnoteCharacters1111111111120">
    <w:name w:val="Endnote Characters111111111112"/>
    <w:link w:val="EndnoteCharacters111111111112"/>
    <w:rPr>
      <w:rFonts w:ascii="Calibri" w:hAnsi="Calibri"/>
      <w:color w:val="000000"/>
      <w:spacing w:val="0"/>
      <w:sz w:val="22"/>
      <w:vertAlign w:val="superscript"/>
    </w:rPr>
  </w:style>
  <w:style w:type="paragraph" w:customStyle="1" w:styleId="214">
    <w:name w:val="Стиль2 Знак1"/>
    <w:link w:val="215"/>
    <w:rPr>
      <w:rFonts w:ascii="Times New Roman" w:hAnsi="Times New Roman"/>
      <w:sz w:val="28"/>
    </w:rPr>
  </w:style>
  <w:style w:type="character" w:customStyle="1" w:styleId="215">
    <w:name w:val="Стиль2 Знак1"/>
    <w:link w:val="214"/>
    <w:rPr>
      <w:rFonts w:ascii="Times New Roman" w:hAnsi="Times New Roman"/>
      <w:color w:val="000000"/>
      <w:spacing w:val="0"/>
      <w:sz w:val="28"/>
    </w:rPr>
  </w:style>
  <w:style w:type="paragraph" w:customStyle="1" w:styleId="11f8">
    <w:name w:val="Замещающий текст11"/>
    <w:basedOn w:val="118"/>
    <w:link w:val="11f9"/>
    <w:rPr>
      <w:color w:val="808080"/>
    </w:rPr>
  </w:style>
  <w:style w:type="character" w:customStyle="1" w:styleId="11f9">
    <w:name w:val="Замещающий текст11"/>
    <w:basedOn w:val="119"/>
    <w:link w:val="11f8"/>
    <w:rPr>
      <w:rFonts w:ascii="Calibri" w:hAnsi="Calibri"/>
      <w:color w:val="808080"/>
      <w:spacing w:val="0"/>
      <w:sz w:val="22"/>
    </w:rPr>
  </w:style>
  <w:style w:type="paragraph" w:customStyle="1" w:styleId="Contents9">
    <w:name w:val="Contents 9"/>
    <w:link w:val="Contents90"/>
    <w:rPr>
      <w:rFonts w:ascii="Times New Roman" w:hAnsi="Times New Roman"/>
      <w:sz w:val="28"/>
    </w:rPr>
  </w:style>
  <w:style w:type="character" w:customStyle="1" w:styleId="Contents90">
    <w:name w:val="Contents 9"/>
    <w:link w:val="Contents9"/>
    <w:rPr>
      <w:rFonts w:ascii="Times New Roman" w:hAnsi="Times New Roman"/>
      <w:color w:val="000000"/>
      <w:sz w:val="28"/>
    </w:rPr>
  </w:style>
  <w:style w:type="paragraph" w:customStyle="1" w:styleId="FootnoteTextChar1">
    <w:name w:val="Footnote Text Char1"/>
    <w:basedOn w:val="DefaultParagraphFont1"/>
    <w:link w:val="FootnoteTextChar10"/>
    <w:rPr>
      <w:sz w:val="20"/>
    </w:rPr>
  </w:style>
  <w:style w:type="character" w:customStyle="1" w:styleId="FootnoteTextChar10">
    <w:name w:val="Footnote Text Char1"/>
    <w:basedOn w:val="DefaultParagraphFont10"/>
    <w:link w:val="FootnoteTextChar1"/>
    <w:rPr>
      <w:rFonts w:ascii="Calibri" w:hAnsi="Calibri"/>
      <w:color w:val="000000"/>
      <w:spacing w:val="0"/>
      <w:sz w:val="20"/>
    </w:rPr>
  </w:style>
  <w:style w:type="paragraph" w:customStyle="1" w:styleId="Contents4">
    <w:name w:val="Contents 4"/>
    <w:link w:val="Contents40"/>
    <w:rPr>
      <w:rFonts w:ascii="Times New Roman" w:hAnsi="Times New Roman"/>
      <w:sz w:val="28"/>
    </w:rPr>
  </w:style>
  <w:style w:type="character" w:customStyle="1" w:styleId="Contents40">
    <w:name w:val="Contents 4"/>
    <w:link w:val="Contents4"/>
    <w:rPr>
      <w:rFonts w:ascii="Times New Roman" w:hAnsi="Times New Roman"/>
      <w:color w:val="000000"/>
      <w:sz w:val="28"/>
    </w:rPr>
  </w:style>
  <w:style w:type="paragraph" w:customStyle="1" w:styleId="25">
    <w:name w:val="Цветовое выделение2"/>
    <w:link w:val="26"/>
    <w:rPr>
      <w:b/>
      <w:color w:val="000080"/>
      <w:sz w:val="20"/>
    </w:rPr>
  </w:style>
  <w:style w:type="character" w:customStyle="1" w:styleId="26">
    <w:name w:val="Цветовое выделение2"/>
    <w:link w:val="25"/>
    <w:rPr>
      <w:rFonts w:ascii="Calibri" w:hAnsi="Calibri"/>
      <w:b/>
      <w:color w:val="000080"/>
      <w:spacing w:val="0"/>
      <w:sz w:val="20"/>
    </w:rPr>
  </w:style>
  <w:style w:type="paragraph" w:customStyle="1" w:styleId="EndnoteCharacters1111111111111">
    <w:name w:val="Endnote Characters1111111111111"/>
    <w:basedOn w:val="DefaultParagraphFont1"/>
    <w:link w:val="EndnoteCharacters11111111111110"/>
    <w:rPr>
      <w:vertAlign w:val="superscript"/>
    </w:rPr>
  </w:style>
  <w:style w:type="character" w:customStyle="1" w:styleId="EndnoteCharacters11111111111110">
    <w:name w:val="Endnote Characters1111111111111"/>
    <w:basedOn w:val="DefaultParagraphFont10"/>
    <w:link w:val="EndnoteCharacters1111111111111"/>
    <w:rPr>
      <w:rFonts w:ascii="Calibri" w:hAnsi="Calibri"/>
      <w:color w:val="000000"/>
      <w:spacing w:val="0"/>
      <w:sz w:val="22"/>
      <w:vertAlign w:val="superscript"/>
    </w:rPr>
  </w:style>
  <w:style w:type="paragraph" w:customStyle="1" w:styleId="Heading2Char1">
    <w:name w:val="Heading 2 Char1"/>
    <w:basedOn w:val="DefaultParagraphFont1"/>
    <w:link w:val="Heading2Char10"/>
    <w:rPr>
      <w:rFonts w:ascii="Arial" w:hAnsi="Arial"/>
      <w:color w:val="2E74B5" w:themeColor="accent1" w:themeShade="BF"/>
      <w:sz w:val="32"/>
    </w:rPr>
  </w:style>
  <w:style w:type="character" w:customStyle="1" w:styleId="Heading2Char10">
    <w:name w:val="Heading 2 Char1"/>
    <w:basedOn w:val="DefaultParagraphFont10"/>
    <w:link w:val="Heading2Char1"/>
    <w:rPr>
      <w:rFonts w:ascii="Arial" w:hAnsi="Arial"/>
      <w:color w:val="2E74B5" w:themeColor="accent1" w:themeShade="BF"/>
      <w:spacing w:val="0"/>
      <w:sz w:val="32"/>
    </w:rPr>
  </w:style>
  <w:style w:type="paragraph" w:customStyle="1" w:styleId="1ff7">
    <w:name w:val="Содержимое таблицы1"/>
    <w:basedOn w:val="a"/>
    <w:link w:val="1ff8"/>
    <w:pPr>
      <w:widowControl w:val="0"/>
    </w:pPr>
  </w:style>
  <w:style w:type="character" w:customStyle="1" w:styleId="1ff8">
    <w:name w:val="Содержимое таблицы1"/>
    <w:basedOn w:val="10"/>
    <w:link w:val="1ff7"/>
    <w:rPr>
      <w:rFonts w:ascii="Calibri" w:hAnsi="Calibri"/>
      <w:color w:val="000000"/>
      <w:spacing w:val="0"/>
      <w:sz w:val="22"/>
    </w:rPr>
  </w:style>
  <w:style w:type="paragraph" w:customStyle="1" w:styleId="1ff9">
    <w:name w:val="Цветовое выделение для Текст1"/>
    <w:link w:val="1ffa"/>
  </w:style>
  <w:style w:type="character" w:customStyle="1" w:styleId="1ffa">
    <w:name w:val="Цветовое выделение для Текст1"/>
    <w:link w:val="1ff9"/>
    <w:rPr>
      <w:rFonts w:ascii="Calibri" w:hAnsi="Calibri"/>
      <w:color w:val="000000"/>
      <w:spacing w:val="0"/>
      <w:sz w:val="22"/>
    </w:rPr>
  </w:style>
  <w:style w:type="paragraph" w:customStyle="1" w:styleId="Contents3">
    <w:name w:val="Contents 3"/>
    <w:link w:val="Contents30"/>
    <w:rPr>
      <w:rFonts w:ascii="Times New Roman" w:hAnsi="Times New Roman"/>
      <w:sz w:val="28"/>
    </w:rPr>
  </w:style>
  <w:style w:type="character" w:customStyle="1" w:styleId="Contents30">
    <w:name w:val="Contents 3"/>
    <w:link w:val="Contents3"/>
    <w:rPr>
      <w:rFonts w:ascii="Times New Roman" w:hAnsi="Times New Roman"/>
      <w:color w:val="000000"/>
      <w:sz w:val="28"/>
    </w:rPr>
  </w:style>
  <w:style w:type="paragraph" w:customStyle="1" w:styleId="2110">
    <w:name w:val="Стиль211"/>
    <w:basedOn w:val="ListParagraph1"/>
    <w:link w:val="2111"/>
    <w:pPr>
      <w:tabs>
        <w:tab w:val="left" w:pos="851"/>
      </w:tabs>
      <w:spacing w:after="0" w:line="240" w:lineRule="auto"/>
      <w:ind w:left="0" w:firstLine="709"/>
      <w:contextualSpacing w:val="0"/>
      <w:jc w:val="both"/>
    </w:pPr>
    <w:rPr>
      <w:rFonts w:ascii="Times New Roman" w:hAnsi="Times New Roman"/>
      <w:sz w:val="28"/>
    </w:rPr>
  </w:style>
  <w:style w:type="character" w:customStyle="1" w:styleId="2111">
    <w:name w:val="Стиль211"/>
    <w:basedOn w:val="ListParagraph10"/>
    <w:link w:val="2110"/>
    <w:rPr>
      <w:rFonts w:ascii="Times New Roman" w:hAnsi="Times New Roman"/>
      <w:color w:val="000000"/>
      <w:spacing w:val="0"/>
      <w:sz w:val="28"/>
    </w:rPr>
  </w:style>
  <w:style w:type="paragraph" w:customStyle="1" w:styleId="EndnoteCharacters111112">
    <w:name w:val="Endnote Characters111112"/>
    <w:link w:val="EndnoteCharacters1111120"/>
    <w:rPr>
      <w:vertAlign w:val="superscript"/>
    </w:rPr>
  </w:style>
  <w:style w:type="character" w:customStyle="1" w:styleId="EndnoteCharacters1111120">
    <w:name w:val="Endnote Characters111112"/>
    <w:link w:val="EndnoteCharacters111112"/>
    <w:rPr>
      <w:rFonts w:ascii="Calibri" w:hAnsi="Calibri"/>
      <w:color w:val="000000"/>
      <w:spacing w:val="0"/>
      <w:sz w:val="22"/>
      <w:vertAlign w:val="superscript"/>
    </w:rPr>
  </w:style>
  <w:style w:type="paragraph" w:customStyle="1" w:styleId="511">
    <w:name w:val="Заголовок 5 Знак1"/>
    <w:link w:val="512"/>
    <w:rPr>
      <w:rFonts w:ascii="XO Thames" w:hAnsi="XO Thames"/>
      <w:b/>
    </w:rPr>
  </w:style>
  <w:style w:type="character" w:customStyle="1" w:styleId="512">
    <w:name w:val="Заголовок 5 Знак1"/>
    <w:link w:val="511"/>
    <w:rPr>
      <w:rFonts w:ascii="XO Thames" w:hAnsi="XO Thames"/>
      <w:b/>
      <w:color w:val="000000"/>
      <w:spacing w:val="0"/>
      <w:sz w:val="22"/>
    </w:rPr>
  </w:style>
  <w:style w:type="paragraph" w:customStyle="1" w:styleId="BookTitle1">
    <w:name w:val="Book Title1"/>
    <w:basedOn w:val="DefaultParagraphFont1"/>
    <w:link w:val="BookTitle10"/>
    <w:rPr>
      <w:b/>
      <w:i/>
      <w:spacing w:val="5"/>
    </w:rPr>
  </w:style>
  <w:style w:type="character" w:customStyle="1" w:styleId="BookTitle10">
    <w:name w:val="Book Title1"/>
    <w:basedOn w:val="DefaultParagraphFont10"/>
    <w:link w:val="BookTitle1"/>
    <w:rPr>
      <w:rFonts w:ascii="Calibri" w:hAnsi="Calibri"/>
      <w:b/>
      <w:i/>
      <w:color w:val="000000"/>
      <w:spacing w:val="5"/>
      <w:sz w:val="22"/>
    </w:rPr>
  </w:style>
  <w:style w:type="paragraph" w:customStyle="1" w:styleId="1f">
    <w:name w:val="Заголовок1"/>
    <w:basedOn w:val="a"/>
    <w:next w:val="a4"/>
    <w:link w:val="1f0"/>
    <w:pPr>
      <w:keepNext/>
      <w:spacing w:before="240" w:after="120"/>
    </w:pPr>
    <w:rPr>
      <w:rFonts w:ascii="Liberation Sans" w:hAnsi="Liberation Sans"/>
      <w:sz w:val="28"/>
    </w:rPr>
  </w:style>
  <w:style w:type="character" w:customStyle="1" w:styleId="1f0">
    <w:name w:val="Заголовок1"/>
    <w:basedOn w:val="10"/>
    <w:link w:val="1f"/>
    <w:rPr>
      <w:rFonts w:ascii="Liberation Sans" w:hAnsi="Liberation Sans"/>
      <w:color w:val="000000"/>
      <w:spacing w:val="0"/>
      <w:sz w:val="28"/>
    </w:rPr>
  </w:style>
  <w:style w:type="paragraph" w:customStyle="1" w:styleId="HeaderandFooter101">
    <w:name w:val="Header and Footer101"/>
    <w:basedOn w:val="a"/>
    <w:link w:val="HeaderandFooter1010"/>
  </w:style>
  <w:style w:type="character" w:customStyle="1" w:styleId="HeaderandFooter1010">
    <w:name w:val="Header and Footer101"/>
    <w:basedOn w:val="10"/>
    <w:link w:val="HeaderandFooter101"/>
    <w:rPr>
      <w:rFonts w:ascii="Calibri" w:hAnsi="Calibri"/>
      <w:color w:val="000000"/>
      <w:spacing w:val="0"/>
      <w:sz w:val="22"/>
    </w:rPr>
  </w:style>
  <w:style w:type="paragraph" w:customStyle="1" w:styleId="1ffb">
    <w:name w:val="Символ сноски1"/>
    <w:link w:val="1ffc"/>
    <w:rPr>
      <w:vertAlign w:val="superscript"/>
    </w:rPr>
  </w:style>
  <w:style w:type="character" w:customStyle="1" w:styleId="1ffc">
    <w:name w:val="Символ сноски1"/>
    <w:link w:val="1ffb"/>
    <w:rPr>
      <w:rFonts w:ascii="Calibri" w:hAnsi="Calibri"/>
      <w:color w:val="000000"/>
      <w:spacing w:val="0"/>
      <w:sz w:val="22"/>
      <w:vertAlign w:val="superscript"/>
    </w:rPr>
  </w:style>
  <w:style w:type="paragraph" w:customStyle="1" w:styleId="user9">
    <w:name w:val="Указатель (user)"/>
    <w:basedOn w:val="a"/>
    <w:link w:val="usera"/>
  </w:style>
  <w:style w:type="character" w:customStyle="1" w:styleId="usera">
    <w:name w:val="Указатель (user)"/>
    <w:basedOn w:val="10"/>
    <w:link w:val="user9"/>
    <w:rPr>
      <w:rFonts w:ascii="Calibri" w:hAnsi="Calibri"/>
      <w:color w:val="000000"/>
      <w:spacing w:val="0"/>
      <w:sz w:val="22"/>
    </w:rPr>
  </w:style>
  <w:style w:type="paragraph" w:customStyle="1" w:styleId="Heading9Char1">
    <w:name w:val="Heading 9 Char1"/>
    <w:basedOn w:val="DefaultParagraphFont1"/>
    <w:link w:val="Heading9Char10"/>
    <w:rPr>
      <w:rFonts w:ascii="Arial" w:hAnsi="Arial"/>
      <w:i/>
      <w:color w:val="272727" w:themeColor="dark1" w:themeTint="D8"/>
    </w:rPr>
  </w:style>
  <w:style w:type="character" w:customStyle="1" w:styleId="Heading9Char10">
    <w:name w:val="Heading 9 Char1"/>
    <w:basedOn w:val="DefaultParagraphFont10"/>
    <w:link w:val="Heading9Char1"/>
    <w:rPr>
      <w:rFonts w:ascii="Arial" w:hAnsi="Arial"/>
      <w:i/>
      <w:color w:val="272727" w:themeColor="dark1" w:themeTint="D8"/>
      <w:spacing w:val="0"/>
      <w:sz w:val="22"/>
    </w:rPr>
  </w:style>
  <w:style w:type="paragraph" w:customStyle="1" w:styleId="EndnoteCharacters111111112">
    <w:name w:val="Endnote Characters111111112"/>
    <w:link w:val="EndnoteCharacters1111111120"/>
    <w:rPr>
      <w:vertAlign w:val="superscript"/>
    </w:rPr>
  </w:style>
  <w:style w:type="character" w:customStyle="1" w:styleId="EndnoteCharacters1111111120">
    <w:name w:val="Endnote Characters111111112"/>
    <w:link w:val="EndnoteCharacters111111112"/>
    <w:rPr>
      <w:rFonts w:ascii="Calibri" w:hAnsi="Calibri"/>
      <w:color w:val="000000"/>
      <w:spacing w:val="0"/>
      <w:sz w:val="22"/>
      <w:vertAlign w:val="superscript"/>
    </w:rPr>
  </w:style>
  <w:style w:type="paragraph" w:customStyle="1" w:styleId="Contents5">
    <w:name w:val="Contents 5"/>
    <w:link w:val="Contents50"/>
    <w:rPr>
      <w:rFonts w:ascii="Times New Roman" w:hAnsi="Times New Roman"/>
      <w:sz w:val="28"/>
    </w:rPr>
  </w:style>
  <w:style w:type="character" w:customStyle="1" w:styleId="Contents50">
    <w:name w:val="Contents 5"/>
    <w:link w:val="Contents5"/>
    <w:rPr>
      <w:rFonts w:ascii="Times New Roman" w:hAnsi="Times New Roman"/>
      <w:color w:val="000000"/>
      <w:sz w:val="28"/>
    </w:rPr>
  </w:style>
  <w:style w:type="paragraph" w:customStyle="1" w:styleId="HeaderandFooter71">
    <w:name w:val="Header and Footer71"/>
    <w:basedOn w:val="a"/>
    <w:link w:val="HeaderandFooter710"/>
  </w:style>
  <w:style w:type="character" w:customStyle="1" w:styleId="HeaderandFooter710">
    <w:name w:val="Header and Footer71"/>
    <w:basedOn w:val="10"/>
    <w:link w:val="HeaderandFooter71"/>
    <w:rPr>
      <w:rFonts w:ascii="Calibri" w:hAnsi="Calibri"/>
      <w:color w:val="000000"/>
      <w:spacing w:val="0"/>
      <w:sz w:val="22"/>
    </w:rPr>
  </w:style>
  <w:style w:type="paragraph" w:customStyle="1" w:styleId="1ffd">
    <w:name w:val="Основной текст Знак1"/>
    <w:basedOn w:val="111"/>
    <w:link w:val="1ffe"/>
    <w:rPr>
      <w:rFonts w:ascii="Times New Roman" w:hAnsi="Times New Roman"/>
      <w:sz w:val="28"/>
    </w:rPr>
  </w:style>
  <w:style w:type="character" w:customStyle="1" w:styleId="1ffe">
    <w:name w:val="Основной текст Знак1"/>
    <w:basedOn w:val="113"/>
    <w:link w:val="1ffd"/>
    <w:rPr>
      <w:rFonts w:ascii="Times New Roman" w:hAnsi="Times New Roman"/>
      <w:color w:val="000000"/>
      <w:spacing w:val="0"/>
      <w:sz w:val="28"/>
    </w:rPr>
  </w:style>
  <w:style w:type="paragraph" w:customStyle="1" w:styleId="Title1">
    <w:name w:val="Title1"/>
    <w:link w:val="Title10"/>
    <w:rPr>
      <w:rFonts w:ascii="Times New Roman" w:hAnsi="Times New Roman"/>
      <w:b/>
      <w:sz w:val="28"/>
    </w:rPr>
  </w:style>
  <w:style w:type="character" w:customStyle="1" w:styleId="Title10">
    <w:name w:val="Title1"/>
    <w:link w:val="Title1"/>
    <w:rPr>
      <w:rFonts w:ascii="Times New Roman" w:hAnsi="Times New Roman"/>
      <w:b/>
      <w:sz w:val="28"/>
    </w:rPr>
  </w:style>
  <w:style w:type="paragraph" w:customStyle="1" w:styleId="Footnote2">
    <w:name w:val="Footnote2"/>
    <w:basedOn w:val="a"/>
    <w:link w:val="Footnote20"/>
    <w:pPr>
      <w:spacing w:after="0" w:line="240" w:lineRule="auto"/>
    </w:pPr>
    <w:rPr>
      <w:sz w:val="20"/>
    </w:rPr>
  </w:style>
  <w:style w:type="character" w:customStyle="1" w:styleId="Footnote20">
    <w:name w:val="Footnote2"/>
    <w:basedOn w:val="10"/>
    <w:link w:val="Footnote2"/>
    <w:rPr>
      <w:rFonts w:ascii="Calibri" w:hAnsi="Calibri"/>
      <w:color w:val="000000"/>
      <w:spacing w:val="0"/>
      <w:sz w:val="20"/>
    </w:rPr>
  </w:style>
  <w:style w:type="paragraph" w:customStyle="1" w:styleId="3111">
    <w:name w:val="Стиль311"/>
    <w:basedOn w:val="a"/>
    <w:link w:val="3112"/>
    <w:pPr>
      <w:spacing w:after="0" w:line="240" w:lineRule="auto"/>
      <w:ind w:firstLine="709"/>
      <w:jc w:val="both"/>
    </w:pPr>
    <w:rPr>
      <w:rFonts w:ascii="Times New Roman" w:hAnsi="Times New Roman"/>
      <w:sz w:val="28"/>
    </w:rPr>
  </w:style>
  <w:style w:type="character" w:customStyle="1" w:styleId="3112">
    <w:name w:val="Стиль311"/>
    <w:basedOn w:val="10"/>
    <w:link w:val="3111"/>
    <w:rPr>
      <w:rFonts w:ascii="Times New Roman" w:hAnsi="Times New Roman"/>
      <w:color w:val="000000"/>
      <w:spacing w:val="0"/>
      <w:sz w:val="28"/>
    </w:rPr>
  </w:style>
  <w:style w:type="paragraph" w:styleId="af4">
    <w:name w:val="index heading"/>
    <w:basedOn w:val="1f"/>
    <w:link w:val="af5"/>
  </w:style>
  <w:style w:type="character" w:customStyle="1" w:styleId="af5">
    <w:name w:val="Указатель Знак"/>
    <w:basedOn w:val="1f0"/>
    <w:link w:val="af4"/>
    <w:rPr>
      <w:rFonts w:ascii="Liberation Sans" w:hAnsi="Liberation Sans"/>
      <w:color w:val="000000"/>
      <w:spacing w:val="0"/>
      <w:sz w:val="28"/>
    </w:rPr>
  </w:style>
  <w:style w:type="paragraph" w:styleId="af6">
    <w:name w:val="caption"/>
    <w:basedOn w:val="a"/>
    <w:next w:val="a"/>
    <w:link w:val="af7"/>
    <w:pPr>
      <w:spacing w:after="200" w:line="240" w:lineRule="auto"/>
    </w:pPr>
    <w:rPr>
      <w:i/>
      <w:color w:val="44546A" w:themeColor="dark2"/>
      <w:sz w:val="18"/>
    </w:rPr>
  </w:style>
  <w:style w:type="character" w:customStyle="1" w:styleId="af7">
    <w:name w:val="Название объекта Знак"/>
    <w:basedOn w:val="10"/>
    <w:link w:val="af6"/>
    <w:rPr>
      <w:rFonts w:ascii="Calibri" w:hAnsi="Calibri"/>
      <w:i/>
      <w:color w:val="44546A" w:themeColor="dark2"/>
      <w:spacing w:val="0"/>
      <w:sz w:val="18"/>
    </w:rPr>
  </w:style>
  <w:style w:type="paragraph" w:customStyle="1" w:styleId="HeaderandFooter14">
    <w:name w:val="Header and Footer14"/>
    <w:link w:val="HeaderandFooter140"/>
    <w:pPr>
      <w:spacing w:after="160"/>
      <w:jc w:val="both"/>
    </w:pPr>
    <w:rPr>
      <w:rFonts w:ascii="XO Thames" w:hAnsi="XO Thames"/>
      <w:sz w:val="20"/>
    </w:rPr>
  </w:style>
  <w:style w:type="character" w:customStyle="1" w:styleId="HeaderandFooter140">
    <w:name w:val="Header and Footer14"/>
    <w:link w:val="HeaderandFooter14"/>
    <w:rPr>
      <w:rFonts w:ascii="XO Thames" w:hAnsi="XO Thames"/>
      <w:color w:val="000000"/>
      <w:spacing w:val="0"/>
      <w:sz w:val="20"/>
    </w:rPr>
  </w:style>
  <w:style w:type="paragraph" w:customStyle="1" w:styleId="Heading31">
    <w:name w:val="Heading 31"/>
    <w:link w:val="Heading310"/>
    <w:rPr>
      <w:rFonts w:ascii="XO Thames" w:hAnsi="XO Thames"/>
      <w:b/>
      <w:sz w:val="26"/>
    </w:rPr>
  </w:style>
  <w:style w:type="character" w:customStyle="1" w:styleId="Heading310">
    <w:name w:val="Heading 31"/>
    <w:link w:val="Heading31"/>
    <w:rPr>
      <w:rFonts w:ascii="XO Thames" w:hAnsi="XO Thames"/>
      <w:b/>
      <w:color w:val="000000"/>
      <w:sz w:val="26"/>
    </w:rPr>
  </w:style>
  <w:style w:type="paragraph" w:styleId="af8">
    <w:name w:val="Subtitle"/>
    <w:next w:val="a"/>
    <w:link w:val="af9"/>
    <w:uiPriority w:val="11"/>
    <w:qFormat/>
    <w:pPr>
      <w:spacing w:after="160" w:line="264" w:lineRule="auto"/>
      <w:jc w:val="both"/>
    </w:pPr>
    <w:rPr>
      <w:rFonts w:ascii="XO Thames" w:hAnsi="XO Thames"/>
      <w:i/>
      <w:sz w:val="24"/>
    </w:rPr>
  </w:style>
  <w:style w:type="character" w:customStyle="1" w:styleId="af9">
    <w:name w:val="Подзаголовок Знак"/>
    <w:link w:val="af8"/>
    <w:rPr>
      <w:rFonts w:ascii="XO Thames" w:hAnsi="XO Thames"/>
      <w:i/>
      <w:color w:val="000000"/>
      <w:spacing w:val="0"/>
      <w:sz w:val="24"/>
    </w:rPr>
  </w:style>
  <w:style w:type="paragraph" w:customStyle="1" w:styleId="highlightsearch1">
    <w:name w:val="highlightsearch1"/>
    <w:basedOn w:val="DefaultParagraphFont1"/>
    <w:link w:val="highlightsearch10"/>
  </w:style>
  <w:style w:type="character" w:customStyle="1" w:styleId="highlightsearch10">
    <w:name w:val="highlightsearch1"/>
    <w:basedOn w:val="DefaultParagraphFont10"/>
    <w:link w:val="highlightsearch1"/>
    <w:rPr>
      <w:rFonts w:ascii="Calibri" w:hAnsi="Calibri"/>
      <w:color w:val="000000"/>
      <w:spacing w:val="0"/>
      <w:sz w:val="22"/>
    </w:rPr>
  </w:style>
  <w:style w:type="paragraph" w:customStyle="1" w:styleId="VisitedInternetLink">
    <w:name w:val="Visited Internet Link"/>
    <w:basedOn w:val="DefaultParagraphFont1"/>
    <w:link w:val="VisitedInternetLink0"/>
    <w:rPr>
      <w:color w:val="954F72" w:themeColor="followedHyperlink"/>
      <w:u w:val="single"/>
    </w:rPr>
  </w:style>
  <w:style w:type="character" w:customStyle="1" w:styleId="VisitedInternetLink0">
    <w:name w:val="Visited Internet Link"/>
    <w:basedOn w:val="DefaultParagraphFont10"/>
    <w:link w:val="VisitedInternetLink"/>
    <w:rPr>
      <w:rFonts w:ascii="Calibri" w:hAnsi="Calibri"/>
      <w:color w:val="954F72" w:themeColor="followedHyperlink"/>
      <w:spacing w:val="0"/>
      <w:sz w:val="22"/>
      <w:u w:val="single"/>
    </w:rPr>
  </w:style>
  <w:style w:type="paragraph" w:customStyle="1" w:styleId="FootnoteCharacters112">
    <w:name w:val="Footnote Characters112"/>
    <w:link w:val="FootnoteCharacters1120"/>
    <w:rPr>
      <w:vertAlign w:val="superscript"/>
    </w:rPr>
  </w:style>
  <w:style w:type="character" w:customStyle="1" w:styleId="FootnoteCharacters1120">
    <w:name w:val="Footnote Characters112"/>
    <w:link w:val="FootnoteCharacters112"/>
    <w:rPr>
      <w:rFonts w:ascii="Calibri" w:hAnsi="Calibri"/>
      <w:color w:val="000000"/>
      <w:spacing w:val="0"/>
      <w:sz w:val="22"/>
      <w:vertAlign w:val="superscript"/>
    </w:rPr>
  </w:style>
  <w:style w:type="paragraph" w:customStyle="1" w:styleId="11fa">
    <w:name w:val="Нормальный (таблица)11"/>
    <w:basedOn w:val="a"/>
    <w:next w:val="a"/>
    <w:link w:val="11fb"/>
    <w:pPr>
      <w:widowControl w:val="0"/>
      <w:spacing w:after="0" w:line="240" w:lineRule="auto"/>
      <w:jc w:val="both"/>
    </w:pPr>
    <w:rPr>
      <w:rFonts w:ascii="Arial" w:hAnsi="Arial"/>
      <w:sz w:val="24"/>
    </w:rPr>
  </w:style>
  <w:style w:type="character" w:customStyle="1" w:styleId="11fb">
    <w:name w:val="Нормальный (таблица)11"/>
    <w:basedOn w:val="10"/>
    <w:link w:val="11fa"/>
    <w:rPr>
      <w:rFonts w:ascii="Arial" w:hAnsi="Arial"/>
      <w:color w:val="000000"/>
      <w:spacing w:val="0"/>
      <w:sz w:val="24"/>
    </w:rPr>
  </w:style>
  <w:style w:type="paragraph" w:styleId="afa">
    <w:name w:val="footer"/>
    <w:basedOn w:val="a"/>
    <w:link w:val="afb"/>
    <w:pPr>
      <w:tabs>
        <w:tab w:val="center" w:pos="4677"/>
        <w:tab w:val="right" w:pos="9355"/>
      </w:tabs>
      <w:spacing w:after="0" w:line="240" w:lineRule="auto"/>
    </w:pPr>
  </w:style>
  <w:style w:type="character" w:customStyle="1" w:styleId="afb">
    <w:name w:val="Нижний колонтитул Знак"/>
    <w:basedOn w:val="10"/>
    <w:link w:val="afa"/>
    <w:rPr>
      <w:rFonts w:ascii="Calibri" w:hAnsi="Calibri"/>
      <w:color w:val="000000"/>
      <w:spacing w:val="0"/>
      <w:sz w:val="22"/>
    </w:rPr>
  </w:style>
  <w:style w:type="paragraph" w:customStyle="1" w:styleId="Marginalia">
    <w:name w:val="Marginalia"/>
    <w:link w:val="Marginalia0"/>
    <w:rPr>
      <w:sz w:val="20"/>
    </w:rPr>
  </w:style>
  <w:style w:type="character" w:customStyle="1" w:styleId="Marginalia0">
    <w:name w:val="Marginalia"/>
    <w:link w:val="Marginalia"/>
    <w:rPr>
      <w:sz w:val="20"/>
    </w:rPr>
  </w:style>
  <w:style w:type="paragraph" w:styleId="aa">
    <w:name w:val="annotation text"/>
    <w:basedOn w:val="a"/>
    <w:link w:val="ab"/>
    <w:pPr>
      <w:spacing w:line="240" w:lineRule="auto"/>
    </w:pPr>
    <w:rPr>
      <w:sz w:val="20"/>
    </w:rPr>
  </w:style>
  <w:style w:type="character" w:customStyle="1" w:styleId="ab">
    <w:name w:val="Текст примечания Знак"/>
    <w:basedOn w:val="10"/>
    <w:link w:val="aa"/>
    <w:rPr>
      <w:rFonts w:ascii="Calibri" w:hAnsi="Calibri"/>
      <w:color w:val="000000"/>
      <w:spacing w:val="0"/>
      <w:sz w:val="20"/>
    </w:rPr>
  </w:style>
  <w:style w:type="paragraph" w:customStyle="1" w:styleId="111">
    <w:name w:val="Обычный11"/>
    <w:link w:val="113"/>
  </w:style>
  <w:style w:type="character" w:customStyle="1" w:styleId="113">
    <w:name w:val="Обычный11"/>
    <w:link w:val="111"/>
    <w:rPr>
      <w:rFonts w:ascii="Calibri" w:hAnsi="Calibri"/>
      <w:color w:val="000000"/>
      <w:spacing w:val="0"/>
      <w:sz w:val="22"/>
    </w:rPr>
  </w:style>
  <w:style w:type="paragraph" w:customStyle="1" w:styleId="IntenseQuote1">
    <w:name w:val="Intense Quote1"/>
    <w:basedOn w:val="a"/>
    <w:next w:val="a"/>
    <w:link w:val="IntenseQuote10"/>
    <w:pPr>
      <w:pBdr>
        <w:top w:val="single" w:sz="4" w:space="10" w:color="2E74B5"/>
        <w:bottom w:val="single" w:sz="4" w:space="10" w:color="2E74B5"/>
      </w:pBdr>
      <w:spacing w:before="360" w:after="360"/>
      <w:ind w:left="864" w:right="864"/>
      <w:jc w:val="center"/>
    </w:pPr>
    <w:rPr>
      <w:i/>
      <w:color w:val="2E74B5" w:themeColor="accent1" w:themeShade="BF"/>
    </w:rPr>
  </w:style>
  <w:style w:type="character" w:customStyle="1" w:styleId="IntenseQuote10">
    <w:name w:val="Intense Quote1"/>
    <w:basedOn w:val="10"/>
    <w:link w:val="IntenseQuote1"/>
    <w:rPr>
      <w:rFonts w:ascii="Calibri" w:hAnsi="Calibri"/>
      <w:i/>
      <w:color w:val="2E74B5" w:themeColor="accent1" w:themeShade="BF"/>
      <w:spacing w:val="0"/>
      <w:sz w:val="22"/>
    </w:rPr>
  </w:style>
  <w:style w:type="paragraph" w:customStyle="1" w:styleId="Emphasis1">
    <w:name w:val="Emphasis1"/>
    <w:basedOn w:val="DefaultParagraphFont1"/>
    <w:link w:val="Emphasis10"/>
    <w:rPr>
      <w:i/>
    </w:rPr>
  </w:style>
  <w:style w:type="character" w:customStyle="1" w:styleId="Emphasis10">
    <w:name w:val="Emphasis1"/>
    <w:basedOn w:val="DefaultParagraphFont10"/>
    <w:link w:val="Emphasis1"/>
    <w:rPr>
      <w:rFonts w:ascii="Calibri" w:hAnsi="Calibri"/>
      <w:i/>
      <w:color w:val="000000"/>
      <w:spacing w:val="0"/>
      <w:sz w:val="22"/>
    </w:rPr>
  </w:style>
  <w:style w:type="paragraph" w:styleId="afc">
    <w:name w:val="Title"/>
    <w:basedOn w:val="a"/>
    <w:link w:val="afd"/>
    <w:uiPriority w:val="10"/>
    <w:qFormat/>
    <w:pPr>
      <w:spacing w:after="0" w:line="240" w:lineRule="auto"/>
      <w:jc w:val="center"/>
    </w:pPr>
    <w:rPr>
      <w:rFonts w:ascii="Times New Roman" w:hAnsi="Times New Roman"/>
      <w:b/>
      <w:sz w:val="28"/>
    </w:rPr>
  </w:style>
  <w:style w:type="character" w:customStyle="1" w:styleId="afd">
    <w:name w:val="Заголовок Знак"/>
    <w:basedOn w:val="10"/>
    <w:link w:val="afc"/>
    <w:rPr>
      <w:rFonts w:ascii="Times New Roman" w:hAnsi="Times New Roman"/>
      <w:b/>
      <w:color w:val="000000"/>
      <w:spacing w:val="0"/>
      <w:sz w:val="28"/>
    </w:rPr>
  </w:style>
  <w:style w:type="character" w:customStyle="1" w:styleId="40">
    <w:name w:val="Заголовок 4 Знак"/>
    <w:link w:val="4"/>
    <w:rPr>
      <w:rFonts w:ascii="XO Thames" w:hAnsi="XO Thames"/>
      <w:b/>
      <w:color w:val="000000"/>
      <w:spacing w:val="0"/>
      <w:sz w:val="24"/>
    </w:rPr>
  </w:style>
  <w:style w:type="paragraph" w:customStyle="1" w:styleId="1fff">
    <w:name w:val="Заголовок оглавления Знак1"/>
    <w:link w:val="1fff0"/>
    <w:rPr>
      <w:rFonts w:ascii="Calibri Light" w:hAnsi="Calibri Light"/>
      <w:b/>
      <w:color w:val="2E74B5" w:themeColor="accent1" w:themeShade="BF"/>
      <w:sz w:val="28"/>
    </w:rPr>
  </w:style>
  <w:style w:type="character" w:customStyle="1" w:styleId="1fff0">
    <w:name w:val="Заголовок оглавления Знак1"/>
    <w:link w:val="1fff"/>
    <w:rPr>
      <w:rFonts w:ascii="Calibri Light" w:hAnsi="Calibri Light"/>
      <w:b/>
      <w:color w:val="2E74B5" w:themeColor="accent1" w:themeShade="BF"/>
      <w:spacing w:val="0"/>
      <w:sz w:val="28"/>
    </w:rPr>
  </w:style>
  <w:style w:type="paragraph" w:customStyle="1" w:styleId="FootnoteCharacters111111111112">
    <w:name w:val="Footnote Characters111111111112"/>
    <w:link w:val="FootnoteCharacters1111111111120"/>
    <w:rPr>
      <w:vertAlign w:val="superscript"/>
    </w:rPr>
  </w:style>
  <w:style w:type="character" w:customStyle="1" w:styleId="FootnoteCharacters1111111111120">
    <w:name w:val="Footnote Characters111111111112"/>
    <w:link w:val="FootnoteCharacters111111111112"/>
    <w:rPr>
      <w:rFonts w:ascii="Calibri" w:hAnsi="Calibri"/>
      <w:color w:val="000000"/>
      <w:spacing w:val="0"/>
      <w:sz w:val="22"/>
      <w:vertAlign w:val="superscript"/>
    </w:rPr>
  </w:style>
  <w:style w:type="paragraph" w:customStyle="1" w:styleId="1fff1">
    <w:name w:val="Заголовок таблицы1"/>
    <w:basedOn w:val="1ff7"/>
    <w:link w:val="1fff2"/>
    <w:pPr>
      <w:widowControl/>
      <w:jc w:val="center"/>
    </w:pPr>
    <w:rPr>
      <w:b/>
    </w:rPr>
  </w:style>
  <w:style w:type="character" w:customStyle="1" w:styleId="1fff2">
    <w:name w:val="Заголовок таблицы1"/>
    <w:basedOn w:val="1ff8"/>
    <w:link w:val="1fff1"/>
    <w:rPr>
      <w:rFonts w:ascii="Calibri" w:hAnsi="Calibri"/>
      <w:b/>
      <w:color w:val="000000"/>
      <w:spacing w:val="0"/>
      <w:sz w:val="22"/>
    </w:rPr>
  </w:style>
  <w:style w:type="paragraph" w:customStyle="1" w:styleId="118">
    <w:name w:val="Основной шрифт абзаца11"/>
    <w:link w:val="119"/>
    <w:pPr>
      <w:spacing w:after="160" w:line="264" w:lineRule="auto"/>
    </w:pPr>
  </w:style>
  <w:style w:type="character" w:customStyle="1" w:styleId="119">
    <w:name w:val="Основной шрифт абзаца11"/>
    <w:link w:val="118"/>
    <w:rPr>
      <w:rFonts w:ascii="Calibri" w:hAnsi="Calibri"/>
      <w:color w:val="000000"/>
      <w:spacing w:val="0"/>
      <w:sz w:val="22"/>
    </w:rPr>
  </w:style>
  <w:style w:type="paragraph" w:customStyle="1" w:styleId="Heading21">
    <w:name w:val="Heading 21"/>
    <w:link w:val="Heading210"/>
    <w:rPr>
      <w:rFonts w:ascii="Calibri Light" w:hAnsi="Calibri Light"/>
      <w:b/>
      <w:color w:val="5B9BD5" w:themeColor="accent1"/>
      <w:sz w:val="26"/>
    </w:rPr>
  </w:style>
  <w:style w:type="character" w:customStyle="1" w:styleId="Heading210">
    <w:name w:val="Heading 21"/>
    <w:link w:val="Heading21"/>
    <w:rPr>
      <w:rFonts w:ascii="Calibri Light" w:hAnsi="Calibri Light"/>
      <w:b/>
      <w:color w:val="5B9BD5" w:themeColor="accent1"/>
      <w:sz w:val="26"/>
    </w:rPr>
  </w:style>
  <w:style w:type="paragraph" w:customStyle="1" w:styleId="List1">
    <w:name w:val="List1"/>
    <w:basedOn w:val="Textbody"/>
    <w:link w:val="List10"/>
  </w:style>
  <w:style w:type="character" w:customStyle="1" w:styleId="List10">
    <w:name w:val="List1"/>
    <w:basedOn w:val="Textbody0"/>
    <w:link w:val="List1"/>
    <w:rPr>
      <w:rFonts w:ascii="Times New Roman" w:hAnsi="Times New Roman"/>
      <w:sz w:val="28"/>
    </w:rPr>
  </w:style>
  <w:style w:type="character" w:customStyle="1" w:styleId="20">
    <w:name w:val="Заголовок 2 Знак"/>
    <w:basedOn w:val="10"/>
    <w:link w:val="2"/>
    <w:rPr>
      <w:rFonts w:ascii="Calibri Light" w:hAnsi="Calibri Light"/>
      <w:b/>
      <w:color w:val="5B9BD5" w:themeColor="accent1"/>
      <w:spacing w:val="0"/>
      <w:sz w:val="26"/>
    </w:rPr>
  </w:style>
  <w:style w:type="paragraph" w:customStyle="1" w:styleId="911">
    <w:name w:val="Оглавление 9 Знак1"/>
    <w:link w:val="912"/>
    <w:rPr>
      <w:rFonts w:ascii="XO Thames" w:hAnsi="XO Thames"/>
      <w:sz w:val="28"/>
    </w:rPr>
  </w:style>
  <w:style w:type="character" w:customStyle="1" w:styleId="912">
    <w:name w:val="Оглавление 9 Знак1"/>
    <w:link w:val="911"/>
    <w:rPr>
      <w:rFonts w:ascii="XO Thames" w:hAnsi="XO Thames"/>
      <w:color w:val="000000"/>
      <w:spacing w:val="0"/>
      <w:sz w:val="28"/>
    </w:rPr>
  </w:style>
  <w:style w:type="paragraph" w:customStyle="1" w:styleId="FootnoteCharacters11111111112">
    <w:name w:val="Footnote Characters11111111112"/>
    <w:link w:val="FootnoteCharacters111111111120"/>
    <w:rPr>
      <w:vertAlign w:val="superscript"/>
    </w:rPr>
  </w:style>
  <w:style w:type="character" w:customStyle="1" w:styleId="FootnoteCharacters111111111120">
    <w:name w:val="Footnote Characters11111111112"/>
    <w:link w:val="FootnoteCharacters11111111112"/>
    <w:rPr>
      <w:rFonts w:ascii="Calibri" w:hAnsi="Calibri"/>
      <w:color w:val="000000"/>
      <w:spacing w:val="0"/>
      <w:sz w:val="22"/>
      <w:vertAlign w:val="superscript"/>
    </w:rPr>
  </w:style>
  <w:style w:type="paragraph" w:customStyle="1" w:styleId="EndnoteCharacters1111111112">
    <w:name w:val="Endnote Characters1111111112"/>
    <w:link w:val="EndnoteCharacters11111111120"/>
    <w:rPr>
      <w:vertAlign w:val="superscript"/>
    </w:rPr>
  </w:style>
  <w:style w:type="character" w:customStyle="1" w:styleId="EndnoteCharacters11111111120">
    <w:name w:val="Endnote Characters1111111112"/>
    <w:link w:val="EndnoteCharacters1111111112"/>
    <w:rPr>
      <w:rFonts w:ascii="Calibri" w:hAnsi="Calibri"/>
      <w:color w:val="000000"/>
      <w:spacing w:val="0"/>
      <w:sz w:val="22"/>
      <w:vertAlign w:val="superscript"/>
    </w:rPr>
  </w:style>
  <w:style w:type="paragraph" w:customStyle="1" w:styleId="QuoteChar1">
    <w:name w:val="Quote Char1"/>
    <w:basedOn w:val="DefaultParagraphFont1"/>
    <w:link w:val="QuoteChar10"/>
    <w:rPr>
      <w:i/>
      <w:color w:val="404040" w:themeColor="dark1" w:themeTint="BF"/>
    </w:rPr>
  </w:style>
  <w:style w:type="character" w:customStyle="1" w:styleId="QuoteChar10">
    <w:name w:val="Quote Char1"/>
    <w:basedOn w:val="DefaultParagraphFont10"/>
    <w:link w:val="QuoteChar1"/>
    <w:rPr>
      <w:rFonts w:ascii="Calibri" w:hAnsi="Calibri"/>
      <w:i/>
      <w:color w:val="404040" w:themeColor="dark1" w:themeTint="BF"/>
      <w:spacing w:val="0"/>
      <w:sz w:val="22"/>
    </w:rPr>
  </w:style>
  <w:style w:type="paragraph" w:customStyle="1" w:styleId="Footer1">
    <w:name w:val="Footer1"/>
    <w:link w:val="Footer10"/>
  </w:style>
  <w:style w:type="character" w:customStyle="1" w:styleId="Footer10">
    <w:name w:val="Footer1"/>
    <w:link w:val="Footer1"/>
  </w:style>
  <w:style w:type="paragraph" w:customStyle="1" w:styleId="InternetLink41">
    <w:name w:val="Internet Link41"/>
    <w:link w:val="InternetLink410"/>
    <w:rPr>
      <w:color w:val="000080"/>
      <w:u w:val="single"/>
    </w:rPr>
  </w:style>
  <w:style w:type="character" w:customStyle="1" w:styleId="InternetLink410">
    <w:name w:val="Internet Link41"/>
    <w:link w:val="InternetLink41"/>
    <w:rPr>
      <w:rFonts w:ascii="Calibri" w:hAnsi="Calibri"/>
      <w:color w:val="000080"/>
      <w:spacing w:val="0"/>
      <w:sz w:val="22"/>
      <w:u w:val="single"/>
    </w:rPr>
  </w:style>
  <w:style w:type="paragraph" w:customStyle="1" w:styleId="EndnoteSymbol">
    <w:name w:val="Endnote Symbol"/>
    <w:link w:val="EndnoteSymbol0"/>
    <w:rPr>
      <w:vertAlign w:val="superscript"/>
    </w:rPr>
  </w:style>
  <w:style w:type="character" w:customStyle="1" w:styleId="EndnoteSymbol0">
    <w:name w:val="Endnote Symbol"/>
    <w:link w:val="EndnoteSymbol"/>
    <w:rPr>
      <w:rFonts w:ascii="Calibri" w:hAnsi="Calibri"/>
      <w:color w:val="000000"/>
      <w:spacing w:val="0"/>
      <w:sz w:val="22"/>
      <w:vertAlign w:val="superscript"/>
    </w:rPr>
  </w:style>
  <w:style w:type="paragraph" w:customStyle="1" w:styleId="1fff3">
    <w:name w:val="Строгий1"/>
    <w:basedOn w:val="DefaultParagraphFont1"/>
    <w:link w:val="afe"/>
    <w:rPr>
      <w:b/>
    </w:rPr>
  </w:style>
  <w:style w:type="character" w:styleId="afe">
    <w:name w:val="Strong"/>
    <w:basedOn w:val="DefaultParagraphFont10"/>
    <w:link w:val="1fff3"/>
    <w:rPr>
      <w:rFonts w:ascii="Calibri" w:hAnsi="Calibri"/>
      <w:b/>
      <w:color w:val="000000"/>
      <w:spacing w:val="0"/>
      <w:sz w:val="22"/>
    </w:rPr>
  </w:style>
  <w:style w:type="paragraph" w:customStyle="1" w:styleId="EndnoteCharacters112">
    <w:name w:val="Endnote Characters112"/>
    <w:link w:val="EndnoteCharacters1120"/>
    <w:rPr>
      <w:vertAlign w:val="superscript"/>
    </w:rPr>
  </w:style>
  <w:style w:type="character" w:customStyle="1" w:styleId="EndnoteCharacters1120">
    <w:name w:val="Endnote Characters112"/>
    <w:link w:val="EndnoteCharacters112"/>
    <w:rPr>
      <w:rFonts w:ascii="Calibri" w:hAnsi="Calibri"/>
      <w:color w:val="000000"/>
      <w:spacing w:val="0"/>
      <w:sz w:val="22"/>
      <w:vertAlign w:val="superscript"/>
    </w:rPr>
  </w:style>
  <w:style w:type="character" w:customStyle="1" w:styleId="60">
    <w:name w:val="Заголовок 6 Знак"/>
    <w:basedOn w:val="10"/>
    <w:link w:val="6"/>
    <w:rPr>
      <w:rFonts w:ascii="Arial" w:hAnsi="Arial"/>
      <w:i/>
      <w:color w:val="595959" w:themeColor="dark1" w:themeTint="A6"/>
      <w:spacing w:val="0"/>
      <w:sz w:val="22"/>
    </w:rPr>
  </w:style>
  <w:style w:type="paragraph" w:customStyle="1" w:styleId="HeaderandFooter91">
    <w:name w:val="Header and Footer91"/>
    <w:basedOn w:val="a"/>
    <w:link w:val="HeaderandFooter910"/>
  </w:style>
  <w:style w:type="character" w:customStyle="1" w:styleId="HeaderandFooter910">
    <w:name w:val="Header and Footer91"/>
    <w:basedOn w:val="10"/>
    <w:link w:val="HeaderandFooter91"/>
    <w:rPr>
      <w:rFonts w:ascii="Calibri" w:hAnsi="Calibri"/>
      <w:color w:val="000000"/>
      <w:spacing w:val="0"/>
      <w:sz w:val="22"/>
    </w:rPr>
  </w:style>
  <w:style w:type="paragraph" w:customStyle="1" w:styleId="Contents7">
    <w:name w:val="Contents 7"/>
    <w:link w:val="Contents70"/>
    <w:rPr>
      <w:rFonts w:ascii="Times New Roman" w:hAnsi="Times New Roman"/>
      <w:sz w:val="28"/>
    </w:rPr>
  </w:style>
  <w:style w:type="character" w:customStyle="1" w:styleId="Contents70">
    <w:name w:val="Contents 7"/>
    <w:link w:val="Contents7"/>
    <w:rPr>
      <w:rFonts w:ascii="Times New Roman" w:hAnsi="Times New Roman"/>
      <w:color w:val="000000"/>
      <w:sz w:val="28"/>
    </w:rPr>
  </w:style>
  <w:style w:type="table" w:customStyle="1" w:styleId="GridTable2-Accent3">
    <w:name w:val="Grid Table 2 - Accent 3"/>
    <w:basedOn w:val="a1"/>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6Colorful-Accent6">
    <w:name w:val="List Table 6 Colorful - Accent 6"/>
    <w:basedOn w:val="a1"/>
    <w:tblPr>
      <w:tblBorders>
        <w:top w:val="single" w:sz="4" w:space="0" w:color="A9D08E" w:themeColor="accent6" w:themeTint="98"/>
        <w:bottom w:val="single" w:sz="4" w:space="0" w:color="A9D08E" w:themeColor="accent6" w:themeTint="98"/>
      </w:tblBorders>
    </w:tblPr>
  </w:style>
  <w:style w:type="table" w:customStyle="1" w:styleId="ListTable4-Accent4">
    <w:name w:val="List Table 4 - Accent 4"/>
    <w:basedOn w:val="a1"/>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style>
  <w:style w:type="table" w:customStyle="1" w:styleId="ListTable6Colorful-Accent4">
    <w:name w:val="List Table 6 Colorful - Accent 4"/>
    <w:basedOn w:val="a1"/>
    <w:tblPr>
      <w:tblBorders>
        <w:top w:val="single" w:sz="4" w:space="0" w:color="FFD865" w:themeColor="accent4" w:themeTint="9A"/>
        <w:bottom w:val="single" w:sz="4" w:space="0" w:color="FFD865" w:themeColor="accent4" w:themeTint="9A"/>
      </w:tblBorders>
    </w:tblPr>
  </w:style>
  <w:style w:type="table" w:customStyle="1" w:styleId="GridTable3-Accent3">
    <w:name w:val="Grid Table 3 - Accent 3"/>
    <w:basedOn w:val="a1"/>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BorderedLined-Accent1">
    <w:name w:val="Bordered &amp; Lined - Accent 1"/>
    <w:basedOn w:val="a1"/>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style>
  <w:style w:type="table" w:customStyle="1" w:styleId="ListTable5Dark-Accent5">
    <w:name w:val="List Table 5 Dark - Accent 5"/>
    <w:basedOn w:val="a1"/>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style>
  <w:style w:type="table" w:customStyle="1" w:styleId="ListTable7Colorful-Accent2">
    <w:name w:val="List Table 7 Colorful - Accent 2"/>
    <w:basedOn w:val="a1"/>
    <w:tblPr>
      <w:tblBorders>
        <w:right w:val="single" w:sz="4" w:space="0" w:color="F4B184" w:themeColor="accent2" w:themeTint="97"/>
      </w:tblBorders>
    </w:tblPr>
  </w:style>
  <w:style w:type="table" w:customStyle="1" w:styleId="GridTable3-Accent1">
    <w:name w:val="Grid Table 3 - Accent 1"/>
    <w:basedOn w:val="a1"/>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ListTable5Dark-Accent6">
    <w:name w:val="List Table 5 Dark - Accent 6"/>
    <w:basedOn w:val="a1"/>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style>
  <w:style w:type="table" w:styleId="-7">
    <w:name w:val="Grid Table 7 Colorful"/>
    <w:basedOn w:val="a1"/>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5Dark-Accent1">
    <w:name w:val="List Table 5 Dark - Accent 1"/>
    <w:basedOn w:val="a1"/>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style>
  <w:style w:type="table" w:customStyle="1" w:styleId="BorderedLined-Accent2">
    <w:name w:val="Bordered &amp; Lined - Accent 2"/>
    <w:basedOn w:val="a1"/>
    <w:tblP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style>
  <w:style w:type="table" w:customStyle="1" w:styleId="GridTable5Dark-Accent4">
    <w:name w:val="Grid Table 5 Dark- Accent 4"/>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styleId="-4">
    <w:name w:val="List Table 4"/>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BorderedLined-Accent4">
    <w:name w:val="Bordered &amp; Lined - Accent 4"/>
    <w:basedOn w:val="a1"/>
    <w:tblPr>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style>
  <w:style w:type="table" w:styleId="-6">
    <w:name w:val="Grid Table 6 Colorful"/>
    <w:basedOn w:val="a1"/>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6Colorful-Accent4">
    <w:name w:val="Grid Table 6 Colorful - Accent 4"/>
    <w:basedOn w:val="a1"/>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TableGridLight">
    <w:name w:val="Table Grid Light"/>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4-Accent3">
    <w:name w:val="Grid Table 4 - Accent 3"/>
    <w:basedOn w:val="a1"/>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style>
  <w:style w:type="table" w:styleId="29">
    <w:name w:val="Plain Table 2"/>
    <w:basedOn w:val="a1"/>
    <w:tblPr>
      <w:tblBorders>
        <w:top w:val="single" w:sz="4" w:space="0" w:color="000000" w:themeColor="text1"/>
        <w:left w:val="nil"/>
        <w:bottom w:val="single" w:sz="4" w:space="0" w:color="000000" w:themeColor="text1"/>
        <w:right w:val="nil"/>
      </w:tblBorders>
    </w:tblPr>
  </w:style>
  <w:style w:type="table" w:customStyle="1" w:styleId="ListTable7Colorful-Accent4">
    <w:name w:val="List Table 7 Colorful - Accent 4"/>
    <w:basedOn w:val="a1"/>
    <w:tblPr>
      <w:tblBorders>
        <w:right w:val="single" w:sz="4" w:space="0" w:color="FFD865" w:themeColor="accent4" w:themeTint="9A"/>
      </w:tblBorders>
    </w:tblPr>
  </w:style>
  <w:style w:type="table" w:customStyle="1" w:styleId="ListTable6Colorful-Accent1">
    <w:name w:val="List Table 6 Colorful - Accent 1"/>
    <w:basedOn w:val="a1"/>
    <w:tblPr>
      <w:tblBorders>
        <w:top w:val="single" w:sz="4" w:space="0" w:color="5B9BD5" w:themeColor="accent1"/>
        <w:bottom w:val="single" w:sz="4" w:space="0" w:color="5B9BD5" w:themeColor="accent1"/>
      </w:tblBorders>
    </w:tblPr>
  </w:style>
  <w:style w:type="table" w:customStyle="1" w:styleId="ListTable7Colorful-Accent6">
    <w:name w:val="List Table 7 Colorful - Accent 6"/>
    <w:basedOn w:val="a1"/>
    <w:tblPr>
      <w:tblBorders>
        <w:right w:val="single" w:sz="4" w:space="0" w:color="A9D08E" w:themeColor="accent6" w:themeTint="98"/>
      </w:tblBorders>
    </w:tblPr>
  </w:style>
  <w:style w:type="table" w:customStyle="1" w:styleId="ListTable2-Accent5">
    <w:name w:val="List Table 2 - Accent 5"/>
    <w:basedOn w:val="a1"/>
    <w:tblPr>
      <w:tblBorders>
        <w:top w:val="single" w:sz="4" w:space="0" w:color="95AFDD" w:themeColor="accent5" w:themeTint="90"/>
        <w:bottom w:val="single" w:sz="4" w:space="0" w:color="95AFDD" w:themeColor="accent5" w:themeTint="90"/>
        <w:insideH w:val="single" w:sz="4" w:space="0" w:color="95AFDD" w:themeColor="accent5" w:themeTint="90"/>
      </w:tblBorders>
    </w:tblPr>
  </w:style>
  <w:style w:type="table" w:customStyle="1" w:styleId="Bordered-Accent6">
    <w:name w:val="Bordered - Accent 6"/>
    <w:basedOn w:val="a1"/>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GridTable2-Accent5">
    <w:name w:val="Grid Table 2 - Accent 5"/>
    <w:basedOn w:val="a1"/>
    <w:tblPr>
      <w:tblBorders>
        <w:bottom w:val="single" w:sz="4" w:space="0" w:color="4472C4" w:themeColor="accent5"/>
        <w:insideH w:val="single" w:sz="4" w:space="0" w:color="4472C4" w:themeColor="accent5"/>
        <w:insideV w:val="single" w:sz="4" w:space="0" w:color="4472C4" w:themeColor="accent5"/>
      </w:tblBorders>
    </w:tblPr>
  </w:style>
  <w:style w:type="table" w:styleId="-2">
    <w:name w:val="List Table 2"/>
    <w:basedOn w:val="a1"/>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Bordered-Accent5">
    <w:name w:val="Bordered - Accent 5"/>
    <w:basedOn w:val="a1"/>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GridTable5Dark-Accent5">
    <w:name w:val="Grid Table 5 Dark - Accent 5"/>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1Light-Accent1">
    <w:name w:val="Grid Table 1 Light - Accent 1"/>
    <w:basedOn w:val="a1"/>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ListTable4-Accent2">
    <w:name w:val="List Table 4 - Accent 2"/>
    <w:basedOn w:val="a1"/>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style>
  <w:style w:type="table" w:customStyle="1" w:styleId="GridTable3-Accent2">
    <w:name w:val="Grid Table 3 - Accent 2"/>
    <w:basedOn w:val="a1"/>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6Colorful-Accent5">
    <w:name w:val="Grid Table 6 Colorful - Accent 5"/>
    <w:basedOn w:val="a1"/>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Lined-Accent1">
    <w:name w:val="Lined - Accent 1"/>
    <w:basedOn w:val="a1"/>
    <w:tblPr/>
  </w:style>
  <w:style w:type="table" w:customStyle="1" w:styleId="GridTable7Colorful-Accent3">
    <w:name w:val="Grid Table 7 Colorful - Accent 3"/>
    <w:basedOn w:val="a1"/>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Bordered-Accent1">
    <w:name w:val="Bordered - Accent 1"/>
    <w:basedOn w:val="a1"/>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GridTable4-Accent4">
    <w:name w:val="Grid Table 4 - Accent 4"/>
    <w:basedOn w:val="a1"/>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style>
  <w:style w:type="table" w:customStyle="1" w:styleId="ListTable6Colorful-Accent5">
    <w:name w:val="List Table 6 Colorful - Accent 5"/>
    <w:basedOn w:val="a1"/>
    <w:tblPr>
      <w:tblBorders>
        <w:top w:val="single" w:sz="4" w:space="0" w:color="8DA9DB" w:themeColor="accent5" w:themeTint="9A"/>
        <w:bottom w:val="single" w:sz="4" w:space="0" w:color="8DA9DB" w:themeColor="accent5" w:themeTint="9A"/>
      </w:tblBorders>
    </w:tblPr>
  </w:style>
  <w:style w:type="table" w:customStyle="1" w:styleId="GridTable2-Accent1">
    <w:name w:val="Grid Table 2 - Accent 1"/>
    <w:basedOn w:val="a1"/>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styleId="43">
    <w:name w:val="Plain Table 4"/>
    <w:basedOn w:val="a1"/>
    <w:tblPr/>
  </w:style>
  <w:style w:type="table" w:customStyle="1" w:styleId="ListTable2-Accent6">
    <w:name w:val="List Table 2 - Accent 6"/>
    <w:basedOn w:val="a1"/>
    <w:tblPr>
      <w:tblBorders>
        <w:top w:val="single" w:sz="4" w:space="0" w:color="ADD394" w:themeColor="accent6" w:themeTint="90"/>
        <w:bottom w:val="single" w:sz="4" w:space="0" w:color="ADD394" w:themeColor="accent6" w:themeTint="90"/>
        <w:insideH w:val="single" w:sz="4" w:space="0" w:color="ADD394" w:themeColor="accent6" w:themeTint="90"/>
      </w:tblBorders>
    </w:tblPr>
  </w:style>
  <w:style w:type="table" w:customStyle="1" w:styleId="Lined-Accent4">
    <w:name w:val="Lined - Accent 4"/>
    <w:basedOn w:val="a1"/>
    <w:tblPr/>
  </w:style>
  <w:style w:type="table" w:customStyle="1" w:styleId="GridTable5Dark-Accent6">
    <w:name w:val="Grid Table 5 Dark - Accent 6"/>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4">
    <w:name w:val="List Table 2 - Accent 4"/>
    <w:basedOn w:val="a1"/>
    <w:tblPr>
      <w:tblBorders>
        <w:top w:val="single" w:sz="4" w:space="0" w:color="FFDB6F" w:themeColor="accent4" w:themeTint="90"/>
        <w:bottom w:val="single" w:sz="4" w:space="0" w:color="FFDB6F" w:themeColor="accent4" w:themeTint="90"/>
        <w:insideH w:val="single" w:sz="4" w:space="0" w:color="FFDB6F" w:themeColor="accent4" w:themeTint="90"/>
      </w:tblBorders>
    </w:tblPr>
  </w:style>
  <w:style w:type="table" w:customStyle="1" w:styleId="GridTable3-Accent4">
    <w:name w:val="Grid Table 3 - Accent 4"/>
    <w:basedOn w:val="a1"/>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styleId="-60">
    <w:name w:val="List Table 6 Colorful"/>
    <w:basedOn w:val="a1"/>
    <w:tblPr>
      <w:tblBorders>
        <w:top w:val="single" w:sz="4" w:space="0" w:color="7F7F7F" w:themeColor="text1" w:themeTint="80"/>
        <w:bottom w:val="single" w:sz="4" w:space="0" w:color="7F7F7F" w:themeColor="text1" w:themeTint="80"/>
      </w:tblBorders>
    </w:tblPr>
  </w:style>
  <w:style w:type="table" w:customStyle="1" w:styleId="ListTable2-Accent2">
    <w:name w:val="List Table 2 - Accent 2"/>
    <w:basedOn w:val="a1"/>
    <w:tblPr>
      <w:tblBorders>
        <w:top w:val="single" w:sz="4" w:space="0" w:color="F4B58A" w:themeColor="accent2" w:themeTint="90"/>
        <w:bottom w:val="single" w:sz="4" w:space="0" w:color="F4B58A" w:themeColor="accent2" w:themeTint="90"/>
        <w:insideH w:val="single" w:sz="4" w:space="0" w:color="F4B58A" w:themeColor="accent2" w:themeTint="90"/>
      </w:tblBorders>
    </w:tblPr>
  </w:style>
  <w:style w:type="table" w:customStyle="1" w:styleId="ListTable3-Accent5">
    <w:name w:val="List Table 3 - Accent 5"/>
    <w:basedOn w:val="a1"/>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style>
  <w:style w:type="table" w:customStyle="1" w:styleId="ListTable7Colorful-Accent5">
    <w:name w:val="List Table 7 Colorful - Accent 5"/>
    <w:basedOn w:val="a1"/>
    <w:tblPr>
      <w:tblBorders>
        <w:right w:val="single" w:sz="4" w:space="0" w:color="8DA9DB" w:themeColor="accent5" w:themeTint="9A"/>
      </w:tblBorders>
    </w:tblPr>
  </w:style>
  <w:style w:type="table" w:customStyle="1" w:styleId="ListTable5Dark-Accent2">
    <w:name w:val="List Table 5 Dark - Accent 2"/>
    <w:basedOn w:val="a1"/>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style>
  <w:style w:type="table" w:styleId="-1">
    <w:name w:val="Grid Table 1 Light"/>
    <w:basedOn w:val="a1"/>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ListTable1Light-Accent2">
    <w:name w:val="List Table 1 Light - Accent 2"/>
    <w:basedOn w:val="a1"/>
    <w:tblPr/>
  </w:style>
  <w:style w:type="table" w:customStyle="1" w:styleId="GridTable7Colorful-Accent6">
    <w:name w:val="Grid Table 7 Colorful - Accent 6"/>
    <w:basedOn w:val="a1"/>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ListTable5Dark-Accent4">
    <w:name w:val="List Table 5 Dark - Accent 4"/>
    <w:basedOn w:val="a1"/>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style>
  <w:style w:type="table" w:customStyle="1" w:styleId="ListTable4-Accent1">
    <w:name w:val="List Table 4 - Accent 1"/>
    <w:basedOn w:val="a1"/>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style>
  <w:style w:type="table" w:customStyle="1" w:styleId="ListTable3-Accent6">
    <w:name w:val="List Table 3 - Accent 6"/>
    <w:basedOn w:val="a1"/>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style>
  <w:style w:type="table" w:styleId="-70">
    <w:name w:val="List Table 7 Colorful"/>
    <w:basedOn w:val="a1"/>
    <w:tblPr>
      <w:tblBorders>
        <w:right w:val="single" w:sz="4" w:space="0" w:color="7F7F7F" w:themeColor="text1" w:themeTint="80"/>
      </w:tblBorders>
    </w:tblPr>
  </w:style>
  <w:style w:type="table" w:customStyle="1" w:styleId="GridTable7Colorful-Accent1">
    <w:name w:val="Grid Table 7 Colorful - Accent 1"/>
    <w:basedOn w:val="a1"/>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GridTable6Colorful-Accent2">
    <w:name w:val="Grid Table 6 Colorful - Accent 2"/>
    <w:basedOn w:val="a1"/>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4-Accent2">
    <w:name w:val="Grid Table 4 - Accent 2"/>
    <w:basedOn w:val="a1"/>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style>
  <w:style w:type="table" w:styleId="-10">
    <w:name w:val="List Table 1 Light"/>
    <w:basedOn w:val="a1"/>
    <w:tblPr/>
  </w:style>
  <w:style w:type="table" w:customStyle="1" w:styleId="ListTable2-Accent1">
    <w:name w:val="List Table 2 - Accent 1"/>
    <w:basedOn w:val="a1"/>
    <w:tblPr>
      <w:tblBorders>
        <w:top w:val="single" w:sz="4" w:space="0" w:color="A2C6E7" w:themeColor="accent1" w:themeTint="90"/>
        <w:bottom w:val="single" w:sz="4" w:space="0" w:color="A2C6E7" w:themeColor="accent1" w:themeTint="90"/>
        <w:insideH w:val="single" w:sz="4" w:space="0" w:color="A2C6E7" w:themeColor="accent1" w:themeTint="90"/>
      </w:tblBorders>
    </w:tblPr>
  </w:style>
  <w:style w:type="table" w:customStyle="1" w:styleId="ListTable4-Accent3">
    <w:name w:val="List Table 4 - Accent 3"/>
    <w:basedOn w:val="a1"/>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style>
  <w:style w:type="table" w:styleId="-40">
    <w:name w:val="Grid Table 4"/>
    <w:basedOn w:val="a1"/>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ListTable1Light-Accent5">
    <w:name w:val="List Table 1 Light - Accent 5"/>
    <w:basedOn w:val="a1"/>
    <w:tblPr/>
  </w:style>
  <w:style w:type="table" w:customStyle="1" w:styleId="GridTable4-Accent6">
    <w:name w:val="Grid Table 4 - Accent 6"/>
    <w:basedOn w:val="a1"/>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ListTable1Light-Accent3">
    <w:name w:val="List Table 1 Light - Accent 3"/>
    <w:basedOn w:val="a1"/>
    <w:tblPr/>
  </w:style>
  <w:style w:type="table" w:customStyle="1" w:styleId="ListTable3-Accent1">
    <w:name w:val="List Table 3 - Accent 1"/>
    <w:basedOn w:val="a1"/>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style>
  <w:style w:type="table" w:styleId="-5">
    <w:name w:val="List Table 5 Dark"/>
    <w:basedOn w:val="a1"/>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styleId="-3">
    <w:name w:val="List Table 3"/>
    <w:basedOn w:val="a1"/>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GridTable1Light-Accent3">
    <w:name w:val="Grid Table 1 Light - Accent 3"/>
    <w:basedOn w:val="a1"/>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GridTable3-Accent6">
    <w:name w:val="Grid Table 3 - Accent 6"/>
    <w:basedOn w:val="a1"/>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GridTable1Light-Accent5">
    <w:name w:val="Grid Table 1 Light - Accent 5"/>
    <w:basedOn w:val="a1"/>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GridTable5Dark-Accent3">
    <w:name w:val="Grid Table 5 Dark - Accent 3"/>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2-Accent4">
    <w:name w:val="Grid Table 2 - Accent 4"/>
    <w:basedOn w:val="a1"/>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GridTable3-Accent5">
    <w:name w:val="Grid Table 3 - Accent 5"/>
    <w:basedOn w:val="a1"/>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ListTable3-Accent2">
    <w:name w:val="List Table 3 - Accent 2"/>
    <w:basedOn w:val="a1"/>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style>
  <w:style w:type="table" w:customStyle="1" w:styleId="Lined-Accent3">
    <w:name w:val="Lined - Accent 3"/>
    <w:basedOn w:val="a1"/>
    <w:tblPr/>
  </w:style>
  <w:style w:type="table" w:customStyle="1" w:styleId="ListTable1Light-Accent1">
    <w:name w:val="List Table 1 Light - Accent 1"/>
    <w:basedOn w:val="a1"/>
    <w:tblPr/>
  </w:style>
  <w:style w:type="table" w:customStyle="1" w:styleId="GridTable2-Accent2">
    <w:name w:val="Grid Table 2 - Accent 2"/>
    <w:basedOn w:val="a1"/>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5Dark-Accent2">
    <w:name w:val="Grid Table 5 Dark - Accent 2"/>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4">
    <w:name w:val="List Table 1 Light - Accent 4"/>
    <w:basedOn w:val="a1"/>
    <w:tblPr/>
  </w:style>
  <w:style w:type="table" w:customStyle="1" w:styleId="GridTable7Colorful-Accent2">
    <w:name w:val="Grid Table 7 Colorful - Accent 2"/>
    <w:basedOn w:val="a1"/>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stTable3-Accent3">
    <w:name w:val="List Table 3 - Accent 3"/>
    <w:basedOn w:val="a1"/>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style>
  <w:style w:type="table" w:customStyle="1" w:styleId="Bordered-Accent2">
    <w:name w:val="Bordered - Accent 2"/>
    <w:basedOn w:val="a1"/>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Lined-Accent">
    <w:name w:val="Lined - Accent"/>
    <w:basedOn w:val="a1"/>
    <w:tblPr/>
  </w:style>
  <w:style w:type="table" w:customStyle="1" w:styleId="ListTable2-Accent3">
    <w:name w:val="List Table 2 - Accent 3"/>
    <w:basedOn w:val="a1"/>
    <w:tblPr>
      <w:tblBorders>
        <w:top w:val="single" w:sz="4" w:space="0" w:color="CCCCCC" w:themeColor="accent3" w:themeTint="90"/>
        <w:bottom w:val="single" w:sz="4" w:space="0" w:color="CCCCCC" w:themeColor="accent3" w:themeTint="90"/>
        <w:insideH w:val="single" w:sz="4" w:space="0" w:color="CCCCCC" w:themeColor="accent3" w:themeTint="90"/>
      </w:tblBorders>
    </w:tblPr>
  </w:style>
  <w:style w:type="table" w:customStyle="1" w:styleId="GridTable7Colorful-Accent4">
    <w:name w:val="Grid Table 7 Colorful - Accent 4"/>
    <w:basedOn w:val="a1"/>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ned-Accent6">
    <w:name w:val="Lined - Accent 6"/>
    <w:basedOn w:val="a1"/>
    <w:tblPr/>
  </w:style>
  <w:style w:type="table" w:styleId="34">
    <w:name w:val="Plain Table 3"/>
    <w:basedOn w:val="a1"/>
    <w:tblPr/>
  </w:style>
  <w:style w:type="table" w:styleId="-20">
    <w:name w:val="Grid Table 2"/>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4-Accent5">
    <w:name w:val="List Table 4 - Accent 5"/>
    <w:basedOn w:val="a1"/>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style>
  <w:style w:type="table" w:customStyle="1" w:styleId="ListTable5Dark-Accent3">
    <w:name w:val="List Table 5 Dark - Accent 3"/>
    <w:basedOn w:val="a1"/>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style>
  <w:style w:type="table" w:customStyle="1" w:styleId="BorderedLined-Accent3">
    <w:name w:val="Bordered &amp; Lined - Accent 3"/>
    <w:basedOn w:val="a1"/>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style>
  <w:style w:type="table" w:customStyle="1" w:styleId="GridTable1Light-Accent6">
    <w:name w:val="Grid Table 1 Light - Accent 6"/>
    <w:basedOn w:val="a1"/>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ListTable7Colorful-Accent3">
    <w:name w:val="List Table 7 Colorful - Accent 3"/>
    <w:basedOn w:val="a1"/>
    <w:tblPr>
      <w:tblBorders>
        <w:right w:val="single" w:sz="4" w:space="0" w:color="C9C9C9" w:themeColor="accent3" w:themeTint="98"/>
      </w:tblBorders>
    </w:tblPr>
  </w:style>
  <w:style w:type="table" w:customStyle="1" w:styleId="GridTable7Colorful-Accent5">
    <w:name w:val="Grid Table 7 Colorful - Accent 5"/>
    <w:basedOn w:val="a1"/>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styleId="af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1">
    <w:name w:val="Grid Table 5 Dark- Accent 1"/>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6">
    <w:name w:val="List Table 1 Light - Accent 6"/>
    <w:basedOn w:val="a1"/>
    <w:tblPr/>
  </w:style>
  <w:style w:type="table" w:styleId="1fff4">
    <w:name w:val="Plain Table 1"/>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50">
    <w:name w:val="Grid Table 5 Dark"/>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3">
    <w:name w:val="List Table 6 Colorful - Accent 3"/>
    <w:basedOn w:val="a1"/>
    <w:tblPr>
      <w:tblBorders>
        <w:top w:val="single" w:sz="4" w:space="0" w:color="C9C9C9" w:themeColor="accent3" w:themeTint="98"/>
        <w:bottom w:val="single" w:sz="4" w:space="0" w:color="C9C9C9" w:themeColor="accent3" w:themeTint="98"/>
      </w:tblBorders>
    </w:tblPr>
  </w:style>
  <w:style w:type="table" w:customStyle="1" w:styleId="Bordered">
    <w:name w:val="Bordered"/>
    <w:basedOn w:val="a1"/>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Bordered-Accent4">
    <w:name w:val="Bordered - Accent 4"/>
    <w:basedOn w:val="a1"/>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GridTable6Colorful-Accent1">
    <w:name w:val="Grid Table 6 Colorful - Accent 1"/>
    <w:basedOn w:val="a1"/>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BorderedLined-Accent">
    <w:name w:val="Bordered &amp; Lined - Accent"/>
    <w:basedOn w:val="a1"/>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styleId="54">
    <w:name w:val="Plain Table 5"/>
    <w:basedOn w:val="a1"/>
    <w:tblPr/>
  </w:style>
  <w:style w:type="table" w:customStyle="1" w:styleId="GridTable6Colorful-Accent6">
    <w:name w:val="Grid Table 6 Colorful - Accent 6"/>
    <w:basedOn w:val="a1"/>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ListTable7Colorful-Accent1">
    <w:name w:val="List Table 7 Colorful - Accent 1"/>
    <w:basedOn w:val="a1"/>
    <w:tblPr>
      <w:tblBorders>
        <w:right w:val="single" w:sz="4" w:space="0" w:color="5B9BD5" w:themeColor="accent1"/>
      </w:tblBorders>
    </w:tblPr>
  </w:style>
  <w:style w:type="table" w:customStyle="1" w:styleId="ListTable6Colorful-Accent2">
    <w:name w:val="List Table 6 Colorful - Accent 2"/>
    <w:basedOn w:val="a1"/>
    <w:tblPr>
      <w:tblBorders>
        <w:top w:val="single" w:sz="4" w:space="0" w:color="F4B184" w:themeColor="accent2" w:themeTint="97"/>
        <w:bottom w:val="single" w:sz="4" w:space="0" w:color="F4B184" w:themeColor="accent2" w:themeTint="97"/>
      </w:tblBorders>
    </w:tblPr>
  </w:style>
  <w:style w:type="table" w:customStyle="1" w:styleId="GridTable1Light-Accent4">
    <w:name w:val="Grid Table 1 Light - Accent 4"/>
    <w:basedOn w:val="a1"/>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Lined-Accent2">
    <w:name w:val="Lined - Accent 2"/>
    <w:basedOn w:val="a1"/>
    <w:tblPr/>
  </w:style>
  <w:style w:type="table" w:customStyle="1" w:styleId="ListTable4-Accent6">
    <w:name w:val="List Table 4 - Accent 6"/>
    <w:basedOn w:val="a1"/>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style>
  <w:style w:type="table" w:customStyle="1" w:styleId="Bordered-Accent3">
    <w:name w:val="Bordered - Accent 3"/>
    <w:basedOn w:val="a1"/>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styleId="-30">
    <w:name w:val="Grid Table 3"/>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BorderedLined-Accent5">
    <w:name w:val="Bordered &amp; Lined - Accent 5"/>
    <w:basedOn w:val="a1"/>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GridTable1Light-Accent2">
    <w:name w:val="Grid Table 1 Light - Accent 2"/>
    <w:basedOn w:val="a1"/>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GridTable4-Accent1">
    <w:name w:val="Grid Table 4 - Accent 1"/>
    <w:basedOn w:val="a1"/>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style>
  <w:style w:type="table" w:customStyle="1" w:styleId="BorderedLined-Accent6">
    <w:name w:val="Bordered &amp; Lined - Accent 6"/>
    <w:basedOn w:val="a1"/>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GridTable4-Accent5">
    <w:name w:val="Grid Table 4 - Accent 5"/>
    <w:basedOn w:val="a1"/>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GridTable2-Accent6">
    <w:name w:val="Grid Table 2 - Accent 6"/>
    <w:basedOn w:val="a1"/>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Lined-Accent5">
    <w:name w:val="Lined - Accent 5"/>
    <w:basedOn w:val="a1"/>
    <w:tblPr/>
  </w:style>
  <w:style w:type="table" w:customStyle="1" w:styleId="ListTable3-Accent4">
    <w:name w:val="List Table 3 - Accent 4"/>
    <w:basedOn w:val="a1"/>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style>
  <w:style w:type="table" w:customStyle="1" w:styleId="GridTable6Colorful-Accent3">
    <w:name w:val="Grid Table 6 Colorful - Accent 3"/>
    <w:basedOn w:val="a1"/>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paragraph" w:styleId="aff0">
    <w:name w:val="No Spacing"/>
    <w:link w:val="aff1"/>
    <w:uiPriority w:val="1"/>
    <w:qFormat/>
    <w:rsid w:val="0014641E"/>
    <w:rPr>
      <w:rFonts w:eastAsia="Calibri"/>
      <w:color w:val="auto"/>
      <w:szCs w:val="22"/>
      <w:lang w:eastAsia="en-US"/>
    </w:rPr>
  </w:style>
  <w:style w:type="character" w:customStyle="1" w:styleId="aff1">
    <w:name w:val="Без интервала Знак"/>
    <w:link w:val="aff0"/>
    <w:qFormat/>
    <w:rsid w:val="0014641E"/>
    <w:rPr>
      <w:rFonts w:eastAsia="Calibri"/>
      <w:color w:val="auto"/>
      <w:szCs w:val="22"/>
      <w:lang w:eastAsia="en-US"/>
    </w:rPr>
  </w:style>
  <w:style w:type="character" w:customStyle="1" w:styleId="headertext">
    <w:name w:val="headertext"/>
    <w:basedOn w:val="10"/>
    <w:link w:val="headertext1"/>
    <w:qFormat/>
    <w:rsid w:val="0014641E"/>
    <w:rPr>
      <w:rFonts w:ascii="Times New Roman" w:hAnsi="Times New Roman"/>
      <w:color w:val="000000"/>
      <w:spacing w:val="0"/>
      <w:sz w:val="24"/>
    </w:rPr>
  </w:style>
  <w:style w:type="paragraph" w:customStyle="1" w:styleId="headertext1">
    <w:name w:val="headertext1"/>
    <w:basedOn w:val="a"/>
    <w:link w:val="headertext"/>
    <w:qFormat/>
    <w:rsid w:val="0014641E"/>
    <w:pPr>
      <w:suppressAutoHyphens/>
      <w:spacing w:before="280" w:after="28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kodeks://link/d?nd=9027690&amp;prevdoc=499011838&amp;point=mark=0000000000000000000000000000000000000000000000000064U0IK"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70353464/1421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0353464/1421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64072.48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kodeks://link/d?nd=902289896&amp;prevdoc=902289896&amp;point=mark=000000000000000000000000000000000000000000000000008QM0M6"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majorFont>
      <a:minorFont>
        <a:latin typeface="Arial"/>
        <a:ea typeface=""/>
        <a:cs typeface=""/>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2F223-29FD-4967-A23C-592067610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150</Pages>
  <Words>59567</Words>
  <Characters>339533</Characters>
  <Application>Microsoft Office Word</Application>
  <DocSecurity>0</DocSecurity>
  <Lines>2829</Lines>
  <Paragraphs>796</Paragraphs>
  <ScaleCrop>false</ScaleCrop>
  <Company/>
  <LinksUpToDate>false</LinksUpToDate>
  <CharactersWithSpaces>398304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Bill Gates</cp:lastModifiedBy>
  <cp:revision>38</cp:revision>
  <dcterms:created xsi:type="dcterms:W3CDTF">2024-10-28T10:27:00Z</dcterms:created>
  <dcterms:modified xsi:type="dcterms:W3CDTF">2026-08-24T11:55:00Z</dcterms:modified>
</cp:coreProperties>
</file>