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4778"/>
        <w:gridCol w:w="4793"/>
      </w:tblGrid>
      <w:tr w:rsidR="00EB6CA3" w:rsidRPr="009A4188">
        <w:tblPrEx>
          <w:tblCellMar>
            <w:top w:w="0" w:type="dxa"/>
            <w:bottom w:w="0" w:type="dxa"/>
          </w:tblCellMar>
        </w:tblPrEx>
        <w:tc>
          <w:tcPr>
            <w:tcW w:w="4778" w:type="dxa"/>
          </w:tcPr>
          <w:p w:rsidR="00EB6CA3" w:rsidRPr="009A4188" w:rsidRDefault="00EB6CA3" w:rsidP="0097713E">
            <w:pPr>
              <w:pStyle w:val="1"/>
              <w:ind w:right="0"/>
            </w:pPr>
            <w:r w:rsidRPr="009A4188">
              <w:t>УТВЕРЖДАЮ</w:t>
            </w:r>
          </w:p>
        </w:tc>
        <w:tc>
          <w:tcPr>
            <w:tcW w:w="4793" w:type="dxa"/>
          </w:tcPr>
          <w:p w:rsidR="00EB6CA3" w:rsidRPr="009A4188" w:rsidRDefault="00EB6CA3" w:rsidP="0097713E">
            <w:pPr>
              <w:pStyle w:val="1"/>
              <w:ind w:right="0"/>
            </w:pPr>
            <w:r w:rsidRPr="009A4188">
              <w:t>УТВЕРЖДАЮ</w:t>
            </w:r>
          </w:p>
        </w:tc>
      </w:tr>
      <w:tr w:rsidR="00921AC8" w:rsidRPr="009A4188">
        <w:tblPrEx>
          <w:tblCellMar>
            <w:top w:w="0" w:type="dxa"/>
            <w:bottom w:w="0" w:type="dxa"/>
          </w:tblCellMar>
        </w:tblPrEx>
        <w:tc>
          <w:tcPr>
            <w:tcW w:w="4778" w:type="dxa"/>
          </w:tcPr>
          <w:p w:rsidR="00921AC8" w:rsidRPr="009A4188" w:rsidRDefault="00921AC8" w:rsidP="0097713E">
            <w:r w:rsidRPr="009A4188">
              <w:t>Председатель совета ЯООО</w:t>
            </w:r>
          </w:p>
          <w:p w:rsidR="00921AC8" w:rsidRDefault="00921AC8" w:rsidP="0097713E">
            <w:r w:rsidRPr="009A4188">
              <w:t>«Ярославская областная федерация гребного слалома»</w:t>
            </w:r>
          </w:p>
          <w:p w:rsidR="0097713E" w:rsidRDefault="0097713E" w:rsidP="0097713E"/>
          <w:p w:rsidR="0097713E" w:rsidRPr="009A4188" w:rsidRDefault="0097713E" w:rsidP="0097713E"/>
          <w:p w:rsidR="00921AC8" w:rsidRDefault="00921AC8" w:rsidP="0097713E">
            <w:r w:rsidRPr="009A4188">
              <w:t>___________________ Ю.С. Соколов</w:t>
            </w:r>
          </w:p>
          <w:p w:rsidR="00921AC8" w:rsidRPr="009A4188" w:rsidRDefault="00921AC8" w:rsidP="0097713E">
            <w:r w:rsidRPr="009A4188">
              <w:t xml:space="preserve">«_____» ______________ </w:t>
            </w:r>
            <w:r w:rsidR="00960497">
              <w:t>2016</w:t>
            </w:r>
            <w:r w:rsidRPr="009A4188">
              <w:t xml:space="preserve"> г.</w:t>
            </w:r>
          </w:p>
        </w:tc>
        <w:tc>
          <w:tcPr>
            <w:tcW w:w="4793" w:type="dxa"/>
          </w:tcPr>
          <w:p w:rsidR="00921AC8" w:rsidRPr="00921AC8" w:rsidRDefault="0097713E" w:rsidP="0097713E">
            <w:r>
              <w:t>Руководител</w:t>
            </w:r>
            <w:r w:rsidR="00662FBA">
              <w:t>ь</w:t>
            </w:r>
            <w:r>
              <w:t xml:space="preserve"> агентства</w:t>
            </w:r>
            <w:r w:rsidR="00921AC8" w:rsidRPr="00921AC8">
              <w:t xml:space="preserve"> </w:t>
            </w:r>
          </w:p>
          <w:p w:rsidR="00921AC8" w:rsidRPr="00921AC8" w:rsidRDefault="0097713E" w:rsidP="0097713E">
            <w:r>
              <w:t>по</w:t>
            </w:r>
            <w:r w:rsidR="00921AC8" w:rsidRPr="00921AC8">
              <w:t xml:space="preserve"> физической культуре и спорту</w:t>
            </w:r>
          </w:p>
          <w:p w:rsidR="0097713E" w:rsidRDefault="00921AC8" w:rsidP="0097713E">
            <w:r w:rsidRPr="00921AC8">
              <w:t xml:space="preserve">Ярославской области </w:t>
            </w:r>
          </w:p>
          <w:p w:rsidR="0097713E" w:rsidRDefault="0097713E" w:rsidP="0097713E"/>
          <w:p w:rsidR="0097713E" w:rsidRDefault="0097713E" w:rsidP="0097713E"/>
          <w:p w:rsidR="0097713E" w:rsidRDefault="00921AC8" w:rsidP="0097713E">
            <w:r w:rsidRPr="00921AC8">
              <w:t>____________</w:t>
            </w:r>
            <w:r w:rsidR="0097713E">
              <w:t>_____</w:t>
            </w:r>
            <w:r w:rsidRPr="00921AC8">
              <w:t>__</w:t>
            </w:r>
            <w:r w:rsidR="0097713E">
              <w:t>С.Т. Карпов</w:t>
            </w:r>
          </w:p>
          <w:p w:rsidR="00921AC8" w:rsidRPr="00921AC8" w:rsidRDefault="00921AC8" w:rsidP="0097713E">
            <w:r w:rsidRPr="00921AC8">
              <w:t>«____» ________________</w:t>
            </w:r>
            <w:r w:rsidR="00960497">
              <w:t>2016</w:t>
            </w:r>
            <w:r w:rsidRPr="00921AC8">
              <w:t xml:space="preserve"> г. </w:t>
            </w:r>
          </w:p>
        </w:tc>
      </w:tr>
    </w:tbl>
    <w:p w:rsidR="002D0306" w:rsidRPr="009A4188" w:rsidRDefault="002D0306" w:rsidP="002D0306">
      <w:pPr>
        <w:jc w:val="both"/>
      </w:pPr>
    </w:p>
    <w:p w:rsidR="002D0306" w:rsidRPr="009A4188" w:rsidRDefault="002D0306" w:rsidP="00CB06FB">
      <w:pPr>
        <w:jc w:val="center"/>
        <w:rPr>
          <w:b/>
        </w:rPr>
      </w:pPr>
      <w:r w:rsidRPr="009A4188">
        <w:rPr>
          <w:b/>
        </w:rPr>
        <w:t xml:space="preserve">ПОЛОЖЕНИЕ О ПРОВЕДЕНИИ ОТКРЫТЫХ ОБЛАСТНЫХ СОРЕВНОВАНИЙ </w:t>
      </w:r>
      <w:r w:rsidR="00CB06FB">
        <w:rPr>
          <w:b/>
        </w:rPr>
        <w:t>ПЕРВЕНСТВО</w:t>
      </w:r>
      <w:r w:rsidR="00593D61" w:rsidRPr="009A4188">
        <w:rPr>
          <w:b/>
        </w:rPr>
        <w:t xml:space="preserve"> ЯРОСЛАВСКОЙ ОБЛАСТИ ПО ГРЕБНОМУ СЛАЛОМ</w:t>
      </w:r>
      <w:r w:rsidR="00CB06FB">
        <w:rPr>
          <w:b/>
        </w:rPr>
        <w:t>У.</w:t>
      </w:r>
      <w:r w:rsidR="00593D61" w:rsidRPr="009A4188">
        <w:rPr>
          <w:b/>
        </w:rPr>
        <w:t xml:space="preserve"> </w:t>
      </w:r>
    </w:p>
    <w:p w:rsidR="001F57AD" w:rsidRPr="009A4188" w:rsidRDefault="001F57AD" w:rsidP="001F57AD">
      <w:pPr>
        <w:jc w:val="center"/>
      </w:pPr>
    </w:p>
    <w:p w:rsidR="002D0306" w:rsidRPr="009A4188" w:rsidRDefault="002D0306" w:rsidP="002D0306">
      <w:pPr>
        <w:jc w:val="both"/>
      </w:pPr>
    </w:p>
    <w:p w:rsidR="002D0306" w:rsidRPr="009A4188" w:rsidRDefault="002D0306" w:rsidP="0089095E">
      <w:pPr>
        <w:ind w:firstLine="720"/>
        <w:jc w:val="both"/>
        <w:rPr>
          <w:b/>
        </w:rPr>
      </w:pPr>
      <w:r w:rsidRPr="009A4188">
        <w:rPr>
          <w:b/>
        </w:rPr>
        <w:t>1. Цели и задачи проведения соревнований.</w:t>
      </w:r>
    </w:p>
    <w:p w:rsidR="002D0306" w:rsidRPr="009A4188" w:rsidRDefault="002D0306" w:rsidP="002D0306">
      <w:pPr>
        <w:jc w:val="both"/>
      </w:pPr>
    </w:p>
    <w:p w:rsidR="00593D61" w:rsidRPr="009A4188" w:rsidRDefault="00593D61" w:rsidP="00593D61">
      <w:pPr>
        <w:ind w:firstLine="720"/>
        <w:jc w:val="both"/>
      </w:pPr>
      <w:r w:rsidRPr="009A4188">
        <w:t>Соревнования по гребному слалому проводятся в целях:</w:t>
      </w:r>
    </w:p>
    <w:p w:rsidR="00593D61" w:rsidRPr="009A4188" w:rsidRDefault="00593D61" w:rsidP="00593D61">
      <w:pPr>
        <w:ind w:firstLine="720"/>
        <w:jc w:val="both"/>
      </w:pPr>
      <w:r w:rsidRPr="009A4188">
        <w:t>-подведения итогов работы спортивных организаций по развитию гребного слалома;</w:t>
      </w:r>
    </w:p>
    <w:p w:rsidR="00593D61" w:rsidRPr="009A4188" w:rsidRDefault="00593D61" w:rsidP="00593D61">
      <w:pPr>
        <w:ind w:firstLine="720"/>
        <w:jc w:val="both"/>
      </w:pPr>
      <w:r w:rsidRPr="009A4188">
        <w:t>-выявления сильнейших экипажей Ярославской области;</w:t>
      </w:r>
    </w:p>
    <w:p w:rsidR="00593D61" w:rsidRPr="009A4188" w:rsidRDefault="00593D61" w:rsidP="00593D61">
      <w:pPr>
        <w:ind w:firstLine="720"/>
        <w:jc w:val="both"/>
      </w:pPr>
      <w:r w:rsidRPr="009A4188">
        <w:t xml:space="preserve">-определения составов сборных команд Ярославской области для участия во всероссийских соревнованиях; </w:t>
      </w:r>
    </w:p>
    <w:p w:rsidR="00593D61" w:rsidRPr="009A4188" w:rsidRDefault="00593D61" w:rsidP="00593D61">
      <w:pPr>
        <w:ind w:firstLine="720"/>
        <w:jc w:val="both"/>
      </w:pPr>
      <w:r w:rsidRPr="009A4188">
        <w:t>-стимулирования роста спортивных достижений спортсменов;</w:t>
      </w:r>
    </w:p>
    <w:p w:rsidR="00593D61" w:rsidRPr="009A4188" w:rsidRDefault="00593D61" w:rsidP="00593D61">
      <w:pPr>
        <w:ind w:firstLine="720"/>
        <w:jc w:val="both"/>
      </w:pPr>
      <w:r w:rsidRPr="009A4188">
        <w:t xml:space="preserve">-дальнейшего массового развития и популяризации гребного слалома, привлечения детей и молодежи к регулярным занятиям физкультурой и спортом; </w:t>
      </w:r>
    </w:p>
    <w:p w:rsidR="00593D61" w:rsidRPr="009A4188" w:rsidRDefault="00593D61" w:rsidP="00593D61">
      <w:pPr>
        <w:ind w:firstLine="720"/>
        <w:jc w:val="both"/>
      </w:pPr>
      <w:r w:rsidRPr="009A4188">
        <w:t xml:space="preserve">-проведения целенаправленной работы по подготовке  спортсменов в составы сборных команд Ярославской области и  Российской Федерации и отбора спортсменов </w:t>
      </w:r>
      <w:proofErr w:type="gramStart"/>
      <w:r w:rsidRPr="009A4188">
        <w:t>для</w:t>
      </w:r>
      <w:proofErr w:type="gramEnd"/>
      <w:r w:rsidRPr="009A4188">
        <w:t xml:space="preserve"> участия в крупнейших международных соревнованиях; </w:t>
      </w:r>
    </w:p>
    <w:p w:rsidR="00593D61" w:rsidRPr="009A4188" w:rsidRDefault="00593D61" w:rsidP="00593D61">
      <w:pPr>
        <w:ind w:firstLine="720"/>
        <w:jc w:val="both"/>
      </w:pPr>
      <w:r w:rsidRPr="009A4188">
        <w:t xml:space="preserve">-укрепления дружеских связей между спортивными организациями. </w:t>
      </w:r>
    </w:p>
    <w:p w:rsidR="0089095E" w:rsidRPr="009A4188" w:rsidRDefault="0089095E" w:rsidP="002D0306">
      <w:pPr>
        <w:jc w:val="both"/>
      </w:pPr>
    </w:p>
    <w:p w:rsidR="0089095E" w:rsidRPr="009A4188" w:rsidRDefault="0089095E" w:rsidP="002D0306">
      <w:pPr>
        <w:jc w:val="both"/>
      </w:pPr>
    </w:p>
    <w:p w:rsidR="002D0306" w:rsidRPr="009A4188" w:rsidRDefault="002D0306" w:rsidP="00731E47">
      <w:pPr>
        <w:ind w:firstLine="720"/>
        <w:jc w:val="both"/>
        <w:rPr>
          <w:b/>
        </w:rPr>
      </w:pPr>
      <w:r w:rsidRPr="009A4188">
        <w:rPr>
          <w:b/>
        </w:rPr>
        <w:t>2. Сроки и место проведения соревнований</w:t>
      </w:r>
    </w:p>
    <w:p w:rsidR="002D0306" w:rsidRPr="009A4188" w:rsidRDefault="002D0306" w:rsidP="002D0306">
      <w:pPr>
        <w:jc w:val="both"/>
      </w:pPr>
    </w:p>
    <w:p w:rsidR="0089095E" w:rsidRPr="009A4188" w:rsidRDefault="00593D61" w:rsidP="00593D61">
      <w:pPr>
        <w:ind w:firstLine="720"/>
        <w:jc w:val="both"/>
      </w:pPr>
      <w:r w:rsidRPr="009A4188">
        <w:t xml:space="preserve">Соревнования проводятся </w:t>
      </w:r>
      <w:r w:rsidR="004E2C65">
        <w:t xml:space="preserve">23-24 </w:t>
      </w:r>
      <w:r w:rsidR="00960497">
        <w:t>июня</w:t>
      </w:r>
      <w:r w:rsidRPr="009A4188">
        <w:t xml:space="preserve"> </w:t>
      </w:r>
      <w:r w:rsidR="00960497">
        <w:t>2016</w:t>
      </w:r>
      <w:r w:rsidRPr="009A4188">
        <w:t xml:space="preserve"> года</w:t>
      </w:r>
      <w:r w:rsidR="00662FBA">
        <w:t>.</w:t>
      </w:r>
      <w:r w:rsidRPr="009A4188">
        <w:t xml:space="preserve"> Место проведения: река </w:t>
      </w:r>
      <w:r w:rsidR="00CB06FB">
        <w:t>Нерль</w:t>
      </w:r>
      <w:r w:rsidRPr="009A4188">
        <w:t xml:space="preserve">, </w:t>
      </w:r>
      <w:r w:rsidR="00CB06FB">
        <w:t xml:space="preserve">д. </w:t>
      </w:r>
      <w:proofErr w:type="spellStart"/>
      <w:r w:rsidR="00CB06FB">
        <w:t>Елпатьево</w:t>
      </w:r>
      <w:proofErr w:type="spellEnd"/>
      <w:r w:rsidR="00CB06FB">
        <w:t xml:space="preserve">, </w:t>
      </w:r>
      <w:proofErr w:type="spellStart"/>
      <w:r w:rsidR="00CB06FB">
        <w:t>Переславский</w:t>
      </w:r>
      <w:proofErr w:type="spellEnd"/>
      <w:r w:rsidR="00DB3786" w:rsidRPr="009A4188">
        <w:t xml:space="preserve"> р-н, Ярославская область</w:t>
      </w:r>
      <w:r w:rsidRPr="009A4188">
        <w:t>.</w:t>
      </w:r>
    </w:p>
    <w:p w:rsidR="00593D61" w:rsidRPr="009A4188" w:rsidRDefault="00593D61" w:rsidP="00731E47">
      <w:pPr>
        <w:ind w:firstLine="720"/>
        <w:jc w:val="both"/>
        <w:rPr>
          <w:b/>
        </w:rPr>
      </w:pPr>
    </w:p>
    <w:p w:rsidR="002D0306" w:rsidRPr="009A4188" w:rsidRDefault="002D0306" w:rsidP="00731E47">
      <w:pPr>
        <w:ind w:firstLine="720"/>
        <w:jc w:val="both"/>
        <w:rPr>
          <w:b/>
        </w:rPr>
      </w:pPr>
      <w:r w:rsidRPr="009A4188">
        <w:rPr>
          <w:b/>
        </w:rPr>
        <w:t>3. Организаторы соревнований</w:t>
      </w:r>
    </w:p>
    <w:p w:rsidR="002D0306" w:rsidRPr="009A4188" w:rsidRDefault="002D0306" w:rsidP="002D0306">
      <w:pPr>
        <w:jc w:val="both"/>
      </w:pPr>
    </w:p>
    <w:p w:rsidR="002D0306" w:rsidRPr="009A4188" w:rsidRDefault="002D0306" w:rsidP="00F359C2">
      <w:pPr>
        <w:ind w:firstLine="720"/>
        <w:jc w:val="both"/>
      </w:pPr>
      <w:r w:rsidRPr="009A4188">
        <w:t xml:space="preserve">Общее руководство подготовкой и проведением соревнований осуществляет </w:t>
      </w:r>
      <w:r w:rsidR="0089095E" w:rsidRPr="009A4188">
        <w:t>Я</w:t>
      </w:r>
      <w:r w:rsidR="00593D61" w:rsidRPr="009A4188">
        <w:t>О</w:t>
      </w:r>
      <w:r w:rsidR="0089095E" w:rsidRPr="009A4188">
        <w:t xml:space="preserve">ОО «Ярославская </w:t>
      </w:r>
      <w:r w:rsidR="00593D61" w:rsidRPr="009A4188">
        <w:t>областная</w:t>
      </w:r>
      <w:r w:rsidR="0089095E" w:rsidRPr="009A4188">
        <w:t xml:space="preserve"> федерация </w:t>
      </w:r>
      <w:r w:rsidR="00593D61" w:rsidRPr="009A4188">
        <w:t>гребного слалома</w:t>
      </w:r>
      <w:r w:rsidR="0089095E" w:rsidRPr="009A4188">
        <w:t>»</w:t>
      </w:r>
      <w:r w:rsidRPr="009A4188">
        <w:t xml:space="preserve">, при поддержке </w:t>
      </w:r>
      <w:r w:rsidR="0097713E">
        <w:t>Агентства по</w:t>
      </w:r>
      <w:r w:rsidRPr="009A4188">
        <w:t xml:space="preserve"> физической культуре и спорту Ярославской области</w:t>
      </w:r>
      <w:r w:rsidR="00CF2E53" w:rsidRPr="009A4188">
        <w:t>.</w:t>
      </w:r>
    </w:p>
    <w:p w:rsidR="0089095E" w:rsidRPr="009A4188" w:rsidRDefault="0089095E" w:rsidP="002D0306">
      <w:pPr>
        <w:jc w:val="both"/>
      </w:pPr>
    </w:p>
    <w:p w:rsidR="0089095E" w:rsidRPr="009A4188" w:rsidRDefault="0089095E" w:rsidP="002D0306">
      <w:pPr>
        <w:jc w:val="both"/>
      </w:pPr>
    </w:p>
    <w:p w:rsidR="002D0306" w:rsidRPr="009A4188" w:rsidRDefault="002D0306" w:rsidP="003C7566">
      <w:pPr>
        <w:ind w:firstLine="720"/>
        <w:jc w:val="both"/>
        <w:rPr>
          <w:b/>
        </w:rPr>
      </w:pPr>
      <w:r w:rsidRPr="009A4188">
        <w:rPr>
          <w:b/>
        </w:rPr>
        <w:t>4. Программа соревнований</w:t>
      </w:r>
    </w:p>
    <w:p w:rsidR="002D0306" w:rsidRPr="009A4188" w:rsidRDefault="002D0306" w:rsidP="00731E47">
      <w:pPr>
        <w:ind w:firstLine="720"/>
        <w:jc w:val="both"/>
        <w:rPr>
          <w:b/>
        </w:rPr>
      </w:pPr>
    </w:p>
    <w:p w:rsidR="00593D61" w:rsidRPr="009A4188" w:rsidRDefault="00593D61" w:rsidP="00593D61">
      <w:pPr>
        <w:ind w:firstLine="720"/>
        <w:jc w:val="both"/>
        <w:rPr>
          <w:b/>
        </w:rPr>
      </w:pPr>
      <w:r w:rsidRPr="009A4188">
        <w:rPr>
          <w:b/>
        </w:rPr>
        <w:t xml:space="preserve">1-ый день – </w:t>
      </w:r>
      <w:r w:rsidR="00960497">
        <w:rPr>
          <w:b/>
        </w:rPr>
        <w:t>17</w:t>
      </w:r>
      <w:r w:rsidR="00CB06FB">
        <w:rPr>
          <w:b/>
        </w:rPr>
        <w:t xml:space="preserve"> </w:t>
      </w:r>
      <w:r w:rsidR="00960497">
        <w:rPr>
          <w:b/>
        </w:rPr>
        <w:t>июня</w:t>
      </w:r>
      <w:r w:rsidR="004E2C65">
        <w:rPr>
          <w:b/>
        </w:rPr>
        <w:t xml:space="preserve"> </w:t>
      </w:r>
      <w:r w:rsidRPr="009A4188">
        <w:rPr>
          <w:b/>
        </w:rPr>
        <w:t xml:space="preserve">(пятница) </w:t>
      </w:r>
    </w:p>
    <w:p w:rsidR="00593D61" w:rsidRPr="009A4188" w:rsidRDefault="00593D61" w:rsidP="00593D61">
      <w:pPr>
        <w:ind w:firstLine="720"/>
        <w:jc w:val="both"/>
      </w:pPr>
    </w:p>
    <w:p w:rsidR="0053034F" w:rsidRPr="009A4188" w:rsidRDefault="00593D61" w:rsidP="0053034F">
      <w:pPr>
        <w:ind w:firstLine="720"/>
        <w:jc w:val="both"/>
      </w:pPr>
      <w:r w:rsidRPr="009A4188">
        <w:t>Заезд команд.</w:t>
      </w:r>
      <w:r w:rsidR="0053034F" w:rsidRPr="009A4188">
        <w:t xml:space="preserve"> Тренировки по расписанию.</w:t>
      </w:r>
    </w:p>
    <w:p w:rsidR="00DB3786" w:rsidRPr="009A4188" w:rsidRDefault="00DB3786" w:rsidP="0053034F">
      <w:pPr>
        <w:ind w:firstLine="720"/>
        <w:jc w:val="both"/>
      </w:pPr>
      <w:r w:rsidRPr="009A4188">
        <w:t>21.00 Совещание представителей команд.</w:t>
      </w:r>
    </w:p>
    <w:p w:rsidR="0053034F" w:rsidRPr="009A4188" w:rsidRDefault="0053034F" w:rsidP="00593D61">
      <w:pPr>
        <w:ind w:firstLine="720"/>
        <w:jc w:val="both"/>
      </w:pPr>
      <w:r w:rsidRPr="009A4188">
        <w:t>17.00-23.00 Работа мандатной комиссии, прием заявок на месте соревнований</w:t>
      </w:r>
    </w:p>
    <w:p w:rsidR="0053034F" w:rsidRPr="009A4188" w:rsidRDefault="0053034F" w:rsidP="00593D61">
      <w:pPr>
        <w:ind w:firstLine="720"/>
        <w:jc w:val="both"/>
      </w:pPr>
    </w:p>
    <w:p w:rsidR="00593D61" w:rsidRPr="009A4188" w:rsidRDefault="00593D61" w:rsidP="00593D61">
      <w:pPr>
        <w:ind w:firstLine="720"/>
        <w:jc w:val="both"/>
        <w:rPr>
          <w:b/>
        </w:rPr>
      </w:pPr>
      <w:r w:rsidRPr="009A4188">
        <w:rPr>
          <w:b/>
        </w:rPr>
        <w:t xml:space="preserve">2-ой день – </w:t>
      </w:r>
      <w:r w:rsidR="00960497">
        <w:rPr>
          <w:b/>
        </w:rPr>
        <w:t>18</w:t>
      </w:r>
      <w:r w:rsidR="004E2C65">
        <w:rPr>
          <w:b/>
        </w:rPr>
        <w:t xml:space="preserve"> </w:t>
      </w:r>
      <w:r w:rsidR="00960497">
        <w:rPr>
          <w:b/>
        </w:rPr>
        <w:t>июня</w:t>
      </w:r>
      <w:r w:rsidR="004E2C65">
        <w:rPr>
          <w:b/>
        </w:rPr>
        <w:t xml:space="preserve"> </w:t>
      </w:r>
      <w:r w:rsidRPr="009A4188">
        <w:rPr>
          <w:b/>
        </w:rPr>
        <w:t xml:space="preserve">(суббота) </w:t>
      </w:r>
    </w:p>
    <w:p w:rsidR="00246741" w:rsidRPr="009A4188" w:rsidRDefault="00DB3786" w:rsidP="00246741">
      <w:pPr>
        <w:ind w:firstLine="720"/>
        <w:jc w:val="both"/>
      </w:pPr>
      <w:r w:rsidRPr="009A4188">
        <w:t>9</w:t>
      </w:r>
      <w:r w:rsidR="00246741" w:rsidRPr="009A4188">
        <w:t>.</w:t>
      </w:r>
      <w:r w:rsidRPr="009A4188">
        <w:t>3</w:t>
      </w:r>
      <w:r w:rsidR="00246741" w:rsidRPr="009A4188">
        <w:t>0 –</w:t>
      </w:r>
      <w:r w:rsidRPr="009A4188">
        <w:t xml:space="preserve"> В</w:t>
      </w:r>
      <w:r w:rsidR="00246741" w:rsidRPr="009A4188">
        <w:t>ыдача стартовых номеров.</w:t>
      </w:r>
    </w:p>
    <w:p w:rsidR="00246741" w:rsidRPr="009A4188" w:rsidRDefault="00DB3786" w:rsidP="00246741">
      <w:pPr>
        <w:ind w:firstLine="720"/>
        <w:jc w:val="both"/>
      </w:pPr>
      <w:r w:rsidRPr="009A4188">
        <w:t>10</w:t>
      </w:r>
      <w:r w:rsidR="00246741" w:rsidRPr="009A4188">
        <w:t>.00 – Парад участников. Церемония открытия соревнований.</w:t>
      </w:r>
    </w:p>
    <w:p w:rsidR="00246741" w:rsidRPr="009A4188" w:rsidRDefault="00DB3786" w:rsidP="00246741">
      <w:pPr>
        <w:ind w:firstLine="720"/>
        <w:jc w:val="both"/>
      </w:pPr>
      <w:r w:rsidRPr="009A4188">
        <w:t>10</w:t>
      </w:r>
      <w:r w:rsidR="00246741" w:rsidRPr="009A4188">
        <w:t>.</w:t>
      </w:r>
      <w:r w:rsidRPr="009A4188">
        <w:t>45</w:t>
      </w:r>
      <w:r w:rsidR="00246741" w:rsidRPr="009A4188">
        <w:t xml:space="preserve"> – Показ дистанции.</w:t>
      </w:r>
    </w:p>
    <w:p w:rsidR="00246741" w:rsidRPr="009A4188" w:rsidRDefault="00DB3786" w:rsidP="00246741">
      <w:pPr>
        <w:ind w:firstLine="720"/>
        <w:jc w:val="both"/>
      </w:pPr>
      <w:r w:rsidRPr="009A4188">
        <w:lastRenderedPageBreak/>
        <w:t xml:space="preserve">11.00 – </w:t>
      </w:r>
      <w:r w:rsidR="00CB06FB">
        <w:t>13</w:t>
      </w:r>
      <w:r w:rsidRPr="009A4188">
        <w:t>.30</w:t>
      </w:r>
      <w:r w:rsidR="00246741" w:rsidRPr="009A4188">
        <w:t xml:space="preserve"> – Первая индивидуальная гонка. 1-ая и 2-ая попытки без перерывов между ними.  Порядок старта </w:t>
      </w:r>
      <w:proofErr w:type="gramStart"/>
      <w:r w:rsidR="00246741" w:rsidRPr="009A4188">
        <w:t>согласно</w:t>
      </w:r>
      <w:proofErr w:type="gramEnd"/>
      <w:r w:rsidR="00246741" w:rsidRPr="009A4188">
        <w:t xml:space="preserve"> стартового протокола. К-1м, К-1ж, С-1м, С-1ж, С-2.</w:t>
      </w:r>
    </w:p>
    <w:p w:rsidR="00CB06FB" w:rsidRPr="009A4188" w:rsidRDefault="00CB06FB" w:rsidP="00CB06FB">
      <w:pPr>
        <w:ind w:firstLine="720"/>
        <w:jc w:val="both"/>
        <w:rPr>
          <w:b/>
        </w:rPr>
      </w:pPr>
      <w:r w:rsidRPr="009A4188">
        <w:rPr>
          <w:b/>
        </w:rPr>
        <w:t>Обеспечение страховки: 2 участника на финише ждут 3-его.</w:t>
      </w:r>
    </w:p>
    <w:p w:rsidR="00CB06FB" w:rsidRPr="009A4188" w:rsidRDefault="00CB06FB" w:rsidP="00CB06FB">
      <w:pPr>
        <w:ind w:firstLine="720"/>
        <w:jc w:val="both"/>
      </w:pPr>
      <w:r w:rsidRPr="009A4188">
        <w:t xml:space="preserve">До </w:t>
      </w:r>
      <w:r w:rsidR="000771BF">
        <w:t>15</w:t>
      </w:r>
      <w:r w:rsidRPr="009A4188">
        <w:t>.00 – подача заявок на командные гонки.</w:t>
      </w:r>
    </w:p>
    <w:p w:rsidR="00246741" w:rsidRPr="009A4188" w:rsidRDefault="00DB3786" w:rsidP="00246741">
      <w:pPr>
        <w:ind w:firstLine="720"/>
        <w:jc w:val="both"/>
      </w:pPr>
      <w:r w:rsidRPr="009A4188">
        <w:t>14</w:t>
      </w:r>
      <w:r w:rsidR="00246741" w:rsidRPr="009A4188">
        <w:t>.</w:t>
      </w:r>
      <w:r w:rsidRPr="009A4188">
        <w:t>3</w:t>
      </w:r>
      <w:r w:rsidR="00246741" w:rsidRPr="009A4188">
        <w:t>0 – 15.00 Обед. Изменение дистанции.</w:t>
      </w:r>
    </w:p>
    <w:p w:rsidR="0039432B" w:rsidRPr="009A4188" w:rsidRDefault="0039432B" w:rsidP="0039432B">
      <w:pPr>
        <w:ind w:firstLine="720"/>
        <w:jc w:val="both"/>
      </w:pPr>
      <w:r>
        <w:t>15</w:t>
      </w:r>
      <w:r w:rsidRPr="009A4188">
        <w:t>.</w:t>
      </w:r>
      <w:r w:rsidR="00CB06FB">
        <w:t>30</w:t>
      </w:r>
      <w:r w:rsidRPr="009A4188">
        <w:t xml:space="preserve"> – </w:t>
      </w:r>
      <w:r w:rsidR="00CB06FB">
        <w:t>17</w:t>
      </w:r>
      <w:r w:rsidRPr="009A4188">
        <w:t>.</w:t>
      </w:r>
      <w:r>
        <w:t>30</w:t>
      </w:r>
      <w:r w:rsidRPr="009A4188">
        <w:t xml:space="preserve"> </w:t>
      </w:r>
      <w:r w:rsidR="00CB06FB">
        <w:t>командная гонка в категориях 3х</w:t>
      </w:r>
      <w:r w:rsidR="00CB06FB" w:rsidRPr="009A4188">
        <w:t xml:space="preserve">К-1м, 3хC-2, 3хК-1ж, 3хС-1 без перерыва между категориями </w:t>
      </w:r>
    </w:p>
    <w:p w:rsidR="00CB06FB" w:rsidRPr="009A4188" w:rsidRDefault="00CB06FB" w:rsidP="00CB06FB">
      <w:pPr>
        <w:ind w:firstLine="720"/>
        <w:jc w:val="both"/>
        <w:rPr>
          <w:b/>
        </w:rPr>
      </w:pPr>
      <w:r w:rsidRPr="009A4188">
        <w:rPr>
          <w:b/>
        </w:rPr>
        <w:t xml:space="preserve">Обеспечение страховки: команда на финише ждет </w:t>
      </w:r>
      <w:proofErr w:type="gramStart"/>
      <w:r w:rsidRPr="009A4188">
        <w:rPr>
          <w:b/>
        </w:rPr>
        <w:t>следующую</w:t>
      </w:r>
      <w:proofErr w:type="gramEnd"/>
      <w:r w:rsidRPr="009A4188">
        <w:rPr>
          <w:b/>
        </w:rPr>
        <w:t>.</w:t>
      </w:r>
    </w:p>
    <w:p w:rsidR="00246741" w:rsidRPr="009A4188" w:rsidRDefault="00246741" w:rsidP="00246741">
      <w:pPr>
        <w:ind w:firstLine="720"/>
        <w:jc w:val="both"/>
      </w:pPr>
    </w:p>
    <w:p w:rsidR="00246741" w:rsidRPr="009A4188" w:rsidRDefault="00246741" w:rsidP="00246741">
      <w:pPr>
        <w:ind w:firstLine="720"/>
        <w:jc w:val="both"/>
      </w:pPr>
    </w:p>
    <w:p w:rsidR="00593D61" w:rsidRPr="009A4188" w:rsidRDefault="00593D61" w:rsidP="00593D61">
      <w:pPr>
        <w:ind w:firstLine="720"/>
        <w:jc w:val="both"/>
        <w:rPr>
          <w:b/>
        </w:rPr>
      </w:pPr>
      <w:r w:rsidRPr="009A4188">
        <w:rPr>
          <w:b/>
        </w:rPr>
        <w:t xml:space="preserve">3-ий день – </w:t>
      </w:r>
      <w:r w:rsidR="00960497">
        <w:rPr>
          <w:b/>
        </w:rPr>
        <w:t>19</w:t>
      </w:r>
      <w:r w:rsidR="004E2C65">
        <w:rPr>
          <w:b/>
        </w:rPr>
        <w:t xml:space="preserve"> </w:t>
      </w:r>
      <w:r w:rsidR="00960497">
        <w:rPr>
          <w:b/>
        </w:rPr>
        <w:t>июня</w:t>
      </w:r>
      <w:r w:rsidRPr="009A4188">
        <w:rPr>
          <w:b/>
        </w:rPr>
        <w:t xml:space="preserve"> (воскресенье) </w:t>
      </w:r>
    </w:p>
    <w:p w:rsidR="00CB06FB" w:rsidRPr="009A4188" w:rsidRDefault="0039432B" w:rsidP="00CB06FB">
      <w:pPr>
        <w:ind w:firstLine="720"/>
        <w:jc w:val="both"/>
      </w:pPr>
      <w:r>
        <w:t>10.00</w:t>
      </w:r>
      <w:r w:rsidRPr="009A4188">
        <w:t xml:space="preserve"> – </w:t>
      </w:r>
      <w:r>
        <w:t>12</w:t>
      </w:r>
      <w:r w:rsidRPr="009A4188">
        <w:t>.</w:t>
      </w:r>
      <w:r w:rsidR="009A1724">
        <w:t>30</w:t>
      </w:r>
      <w:proofErr w:type="gramStart"/>
      <w:r w:rsidRPr="009A4188">
        <w:t xml:space="preserve">  </w:t>
      </w:r>
      <w:r w:rsidR="00CB06FB" w:rsidRPr="009A4188">
        <w:t>В</w:t>
      </w:r>
      <w:proofErr w:type="gramEnd"/>
      <w:r w:rsidR="00CB06FB" w:rsidRPr="009A4188">
        <w:t xml:space="preserve">торая индивидуальная гонка. 1-ая и 2-ая попытки без перерывов между ними.  Порядок старта </w:t>
      </w:r>
      <w:proofErr w:type="gramStart"/>
      <w:r w:rsidR="00CB06FB" w:rsidRPr="009A4188">
        <w:t>согласно</w:t>
      </w:r>
      <w:proofErr w:type="gramEnd"/>
      <w:r w:rsidR="00CB06FB" w:rsidRPr="009A4188">
        <w:t xml:space="preserve"> стартового протокола. К-1м, К-1ж, С-1м, С-1ж, С-2.</w:t>
      </w:r>
    </w:p>
    <w:p w:rsidR="0039432B" w:rsidRPr="009A4188" w:rsidRDefault="00CB06FB" w:rsidP="00CB06FB">
      <w:pPr>
        <w:ind w:firstLine="720"/>
        <w:jc w:val="both"/>
      </w:pPr>
      <w:r w:rsidRPr="009A4188">
        <w:t>Порядок старта в двух попытках — одинаковый.</w:t>
      </w:r>
      <w:r>
        <w:t xml:space="preserve"> </w:t>
      </w:r>
      <w:r w:rsidRPr="009A4188">
        <w:t>Стартовый интервал между участниками – 1 минута.</w:t>
      </w:r>
    </w:p>
    <w:p w:rsidR="0039432B" w:rsidRPr="009A4188" w:rsidRDefault="0039432B" w:rsidP="0039432B">
      <w:pPr>
        <w:ind w:firstLine="720"/>
        <w:jc w:val="both"/>
      </w:pPr>
      <w:r w:rsidRPr="009A4188">
        <w:t>Стартовый интервал между командами – 2 мин.</w:t>
      </w:r>
    </w:p>
    <w:p w:rsidR="00CB06FB" w:rsidRPr="009A4188" w:rsidRDefault="00CB06FB" w:rsidP="00CB06FB">
      <w:pPr>
        <w:ind w:firstLine="720"/>
        <w:jc w:val="both"/>
        <w:rPr>
          <w:b/>
        </w:rPr>
      </w:pPr>
      <w:r w:rsidRPr="009A4188">
        <w:rPr>
          <w:b/>
        </w:rPr>
        <w:t>Обеспечение страховки: 2 участника на финише ждут 3-его.</w:t>
      </w:r>
    </w:p>
    <w:p w:rsidR="0039432B" w:rsidRDefault="0039432B" w:rsidP="00593D61">
      <w:pPr>
        <w:ind w:firstLine="720"/>
        <w:jc w:val="both"/>
      </w:pPr>
    </w:p>
    <w:p w:rsidR="00593D61" w:rsidRPr="009A4188" w:rsidRDefault="007F1F18" w:rsidP="00593D61">
      <w:pPr>
        <w:ind w:firstLine="720"/>
        <w:jc w:val="both"/>
      </w:pPr>
      <w:r>
        <w:t>14</w:t>
      </w:r>
      <w:r w:rsidR="00593D61" w:rsidRPr="009A4188">
        <w:t>.</w:t>
      </w:r>
      <w:r>
        <w:t>30</w:t>
      </w:r>
      <w:r w:rsidR="00593D61" w:rsidRPr="009A4188">
        <w:t xml:space="preserve"> – награждение победителей и призеров соревнований.</w:t>
      </w:r>
    </w:p>
    <w:p w:rsidR="0089095E" w:rsidRPr="009A4188" w:rsidRDefault="0089095E" w:rsidP="002D0306">
      <w:pPr>
        <w:jc w:val="both"/>
      </w:pPr>
    </w:p>
    <w:p w:rsidR="00593D61" w:rsidRPr="009A4188" w:rsidRDefault="00593D61" w:rsidP="002D0306">
      <w:pPr>
        <w:jc w:val="both"/>
      </w:pPr>
    </w:p>
    <w:p w:rsidR="002D0306" w:rsidRPr="009A4188" w:rsidRDefault="002D0306" w:rsidP="00731E47">
      <w:pPr>
        <w:ind w:firstLine="720"/>
        <w:jc w:val="both"/>
        <w:rPr>
          <w:b/>
        </w:rPr>
      </w:pPr>
      <w:r w:rsidRPr="009A4188">
        <w:rPr>
          <w:b/>
        </w:rPr>
        <w:t>5. Участники соревнований</w:t>
      </w:r>
    </w:p>
    <w:p w:rsidR="002D0306" w:rsidRPr="009A4188" w:rsidRDefault="002D0306" w:rsidP="002D0306">
      <w:pPr>
        <w:jc w:val="both"/>
      </w:pPr>
    </w:p>
    <w:p w:rsidR="009A1724" w:rsidRPr="009A4188" w:rsidRDefault="009A1724" w:rsidP="009A1724">
      <w:pPr>
        <w:ind w:firstLine="720"/>
        <w:jc w:val="both"/>
      </w:pPr>
      <w:r w:rsidRPr="009A4188">
        <w:t xml:space="preserve">К участию  в соревнованиях допускаются спортсмены </w:t>
      </w:r>
      <w:r w:rsidR="00960497">
        <w:t>2000</w:t>
      </w:r>
      <w:r>
        <w:t>-200</w:t>
      </w:r>
      <w:r w:rsidR="00960497">
        <w:t>8</w:t>
      </w:r>
      <w:r>
        <w:t xml:space="preserve"> г.р.</w:t>
      </w:r>
      <w:r w:rsidRPr="009A4188">
        <w:t>, умеющие плавать.</w:t>
      </w:r>
    </w:p>
    <w:p w:rsidR="007C2669" w:rsidRPr="009A4188" w:rsidRDefault="007C2669" w:rsidP="007C2669">
      <w:pPr>
        <w:ind w:firstLine="720"/>
        <w:jc w:val="both"/>
      </w:pPr>
      <w:r w:rsidRPr="009A4188">
        <w:t>Внешний вид спортсмена должен быть опрятным.</w:t>
      </w:r>
    </w:p>
    <w:p w:rsidR="007C2669" w:rsidRPr="009A4188" w:rsidRDefault="007C2669" w:rsidP="007C2669">
      <w:pPr>
        <w:ind w:firstLine="720"/>
        <w:jc w:val="both"/>
      </w:pPr>
      <w:r w:rsidRPr="009A4188">
        <w:t>Обязательно наличие защитного шлема и спасательного жилета.</w:t>
      </w:r>
    </w:p>
    <w:p w:rsidR="007C2669" w:rsidRPr="009A4188" w:rsidRDefault="007C2669" w:rsidP="007C2669">
      <w:pPr>
        <w:ind w:firstLine="720"/>
        <w:jc w:val="both"/>
      </w:pPr>
      <w:r w:rsidRPr="009A4188">
        <w:t>Всю полноту ответственности за соблюдение спортсменами правил и мер техники безопасности несут их личные тренеры.</w:t>
      </w:r>
    </w:p>
    <w:p w:rsidR="007C2669" w:rsidRPr="009A4188" w:rsidRDefault="007C2669" w:rsidP="007C2669">
      <w:pPr>
        <w:ind w:firstLine="720"/>
        <w:jc w:val="both"/>
      </w:pPr>
      <w:r w:rsidRPr="009A4188">
        <w:t xml:space="preserve">Согласно приказу </w:t>
      </w:r>
      <w:proofErr w:type="spellStart"/>
      <w:r w:rsidRPr="009A4188">
        <w:t>Минспорттуризма</w:t>
      </w:r>
      <w:proofErr w:type="spellEnd"/>
      <w:r w:rsidRPr="009A4188">
        <w:t xml:space="preserve"> РФ от 13.05.2009 №293 «Об утверждении обязательного допингового контроля» все спортсмены должны быть информированы о недопущении употребления запрещенных препаратов, включенных в список WADA.</w:t>
      </w:r>
    </w:p>
    <w:p w:rsidR="002D0306" w:rsidRPr="009A4188" w:rsidRDefault="002D0306" w:rsidP="002D0306">
      <w:pPr>
        <w:jc w:val="both"/>
      </w:pPr>
    </w:p>
    <w:p w:rsidR="002D0306" w:rsidRPr="009A4188" w:rsidRDefault="00127231" w:rsidP="009A4188">
      <w:pPr>
        <w:ind w:firstLine="720"/>
        <w:jc w:val="both"/>
        <w:rPr>
          <w:b/>
        </w:rPr>
      </w:pPr>
      <w:r>
        <w:rPr>
          <w:b/>
        </w:rPr>
        <w:t>6</w:t>
      </w:r>
      <w:r w:rsidR="002D0306" w:rsidRPr="009A4188">
        <w:rPr>
          <w:b/>
        </w:rPr>
        <w:t>. Порядок приема заявок</w:t>
      </w:r>
    </w:p>
    <w:p w:rsidR="002D0306" w:rsidRPr="009A4188" w:rsidRDefault="002D0306" w:rsidP="002D0306">
      <w:pPr>
        <w:jc w:val="both"/>
      </w:pPr>
    </w:p>
    <w:p w:rsidR="007C2669" w:rsidRPr="009A4188" w:rsidRDefault="007C2669" w:rsidP="007C2669">
      <w:pPr>
        <w:ind w:firstLine="720"/>
        <w:jc w:val="both"/>
      </w:pPr>
      <w:r w:rsidRPr="009A4188">
        <w:t xml:space="preserve">Предварительные заявки на участие в соревнованиях подаются по электронной  почте на адрес </w:t>
      </w:r>
      <w:hyperlink r:id="rId7" w:history="1">
        <w:r w:rsidRPr="009A4188">
          <w:rPr>
            <w:u w:val="single"/>
          </w:rPr>
          <w:t>sokol3525@mail.ru</w:t>
        </w:r>
      </w:hyperlink>
      <w:r w:rsidRPr="009A4188">
        <w:t>.</w:t>
      </w:r>
    </w:p>
    <w:p w:rsidR="002D0306" w:rsidRPr="009A4188" w:rsidRDefault="002D0306" w:rsidP="0089095E">
      <w:pPr>
        <w:ind w:firstLine="720"/>
        <w:jc w:val="both"/>
      </w:pPr>
      <w:r w:rsidRPr="009A4188">
        <w:t xml:space="preserve">Заявки на участие в соревнованиях от команд принимаются </w:t>
      </w:r>
      <w:r w:rsidR="009E2077">
        <w:t xml:space="preserve">до </w:t>
      </w:r>
      <w:r w:rsidR="00960497">
        <w:t>17</w:t>
      </w:r>
      <w:r w:rsidR="004E2C65">
        <w:t xml:space="preserve"> </w:t>
      </w:r>
      <w:r w:rsidR="00960497">
        <w:t>июня</w:t>
      </w:r>
      <w:r w:rsidRPr="009A4188">
        <w:t xml:space="preserve"> </w:t>
      </w:r>
      <w:r w:rsidR="00960497">
        <w:t>2016</w:t>
      </w:r>
      <w:r w:rsidRPr="009A4188">
        <w:t xml:space="preserve"> года. </w:t>
      </w:r>
    </w:p>
    <w:p w:rsidR="0089095E" w:rsidRPr="009A4188" w:rsidRDefault="00731E47" w:rsidP="00731E47">
      <w:pPr>
        <w:ind w:firstLine="720"/>
        <w:jc w:val="both"/>
      </w:pPr>
      <w:r w:rsidRPr="009A4188">
        <w:t>Положение считается вызовом на соревнования.</w:t>
      </w:r>
    </w:p>
    <w:p w:rsidR="00CF2E53" w:rsidRPr="009A4188" w:rsidRDefault="00CF2E53" w:rsidP="00B3652F">
      <w:pPr>
        <w:ind w:firstLine="720"/>
        <w:jc w:val="both"/>
        <w:rPr>
          <w:b/>
        </w:rPr>
      </w:pPr>
    </w:p>
    <w:p w:rsidR="00B3652F" w:rsidRPr="009A4188" w:rsidRDefault="00127231" w:rsidP="00921AC8">
      <w:pPr>
        <w:ind w:firstLine="720"/>
        <w:jc w:val="both"/>
        <w:rPr>
          <w:b/>
        </w:rPr>
      </w:pPr>
      <w:r>
        <w:rPr>
          <w:b/>
        </w:rPr>
        <w:t>7</w:t>
      </w:r>
      <w:r w:rsidR="00CF2E53" w:rsidRPr="009A4188">
        <w:rPr>
          <w:b/>
        </w:rPr>
        <w:t xml:space="preserve">. </w:t>
      </w:r>
      <w:r w:rsidR="00B3652F" w:rsidRPr="009A4188">
        <w:rPr>
          <w:b/>
        </w:rPr>
        <w:t>Обеспечение безопасности</w:t>
      </w:r>
    </w:p>
    <w:p w:rsidR="00CF2E53" w:rsidRPr="009A4188" w:rsidRDefault="00CF2E53" w:rsidP="00CF2E53">
      <w:pPr>
        <w:ind w:firstLine="720"/>
        <w:jc w:val="both"/>
        <w:rPr>
          <w:sz w:val="26"/>
          <w:szCs w:val="26"/>
        </w:rPr>
      </w:pPr>
    </w:p>
    <w:p w:rsidR="00B3652F" w:rsidRPr="00127231" w:rsidRDefault="00B3652F" w:rsidP="00CF2E53">
      <w:pPr>
        <w:ind w:firstLine="720"/>
        <w:jc w:val="both"/>
      </w:pPr>
      <w:proofErr w:type="gramStart"/>
      <w:r w:rsidRPr="00127231">
        <w:t>В целях обеспечения безопасности зрителей и участников соревнования разрешается проводить в соответствии с Правилами соревнований по гребному слалому</w:t>
      </w:r>
      <w:r w:rsidR="00CF2E53" w:rsidRPr="00127231">
        <w:t>, утвержденными на Конференции ФГСР от 16.10.2006</w:t>
      </w:r>
      <w:r w:rsidRPr="00127231">
        <w:t xml:space="preserve"> и в соответствии с </w:t>
      </w:r>
      <w:r w:rsidR="00127231" w:rsidRPr="00127231">
        <w:t>«Положением о мерах по обеспечению общественного порядка и безопасности, а также эвакуации и оповещения участников и зрителей при проведении массовых спортивных мероприятий», утверждённым приказом Спорткомитета СССР № 786 от 17.10.1983 года, «Рекомендациями по</w:t>
      </w:r>
      <w:proofErr w:type="gramEnd"/>
      <w:r w:rsidR="00127231" w:rsidRPr="00127231">
        <w:t xml:space="preserve"> обеспечению безопасности и профилактики травматизма при занятиях физической культурой и спортом», </w:t>
      </w:r>
      <w:proofErr w:type="gramStart"/>
      <w:r w:rsidR="00127231" w:rsidRPr="00127231">
        <w:t>утверждёнными</w:t>
      </w:r>
      <w:proofErr w:type="gramEnd"/>
      <w:r w:rsidR="00127231" w:rsidRPr="00127231">
        <w:t xml:space="preserve"> приказом Комитета Российской Федерации по физической культуре № 44 от 01.04.1993 года</w:t>
      </w:r>
    </w:p>
    <w:p w:rsidR="00B3652F" w:rsidRPr="00127231" w:rsidRDefault="00B3652F" w:rsidP="00B3652F">
      <w:pPr>
        <w:ind w:firstLine="360"/>
        <w:jc w:val="both"/>
      </w:pPr>
    </w:p>
    <w:p w:rsidR="00921AC8" w:rsidRDefault="00921AC8" w:rsidP="00B3652F">
      <w:pPr>
        <w:ind w:firstLine="720"/>
        <w:jc w:val="both"/>
        <w:rPr>
          <w:b/>
        </w:rPr>
      </w:pPr>
    </w:p>
    <w:p w:rsidR="00B3652F" w:rsidRPr="009A4188" w:rsidRDefault="00127231" w:rsidP="00B3652F">
      <w:pPr>
        <w:ind w:firstLine="720"/>
        <w:jc w:val="both"/>
        <w:rPr>
          <w:b/>
        </w:rPr>
      </w:pPr>
      <w:r>
        <w:rPr>
          <w:b/>
        </w:rPr>
        <w:t>8</w:t>
      </w:r>
      <w:r w:rsidR="00CF2E53" w:rsidRPr="009A4188">
        <w:rPr>
          <w:b/>
        </w:rPr>
        <w:t xml:space="preserve">. </w:t>
      </w:r>
      <w:r w:rsidR="00B3652F" w:rsidRPr="009A4188">
        <w:rPr>
          <w:b/>
        </w:rPr>
        <w:t>Страхование участников</w:t>
      </w:r>
    </w:p>
    <w:p w:rsidR="00CF2E53" w:rsidRPr="009A4188" w:rsidRDefault="00CF2E53" w:rsidP="00CF2E53">
      <w:pPr>
        <w:ind w:firstLine="720"/>
        <w:jc w:val="both"/>
        <w:rPr>
          <w:sz w:val="26"/>
          <w:szCs w:val="26"/>
        </w:rPr>
      </w:pPr>
    </w:p>
    <w:p w:rsidR="00B3652F" w:rsidRPr="009A4188" w:rsidRDefault="00B3652F" w:rsidP="00CF2E53">
      <w:pPr>
        <w:ind w:firstLine="720"/>
        <w:jc w:val="both"/>
      </w:pPr>
      <w:r w:rsidRPr="009A4188">
        <w:t>Участие в соревнованиях осуществляется только при наличии договора на каждого участника о страховании жизни и здоровья от несчастных случаев. Договор предоставляется в судейскую комиссию.</w:t>
      </w:r>
    </w:p>
    <w:p w:rsidR="00B3652F" w:rsidRPr="009A4188" w:rsidRDefault="00B3652F" w:rsidP="00CF2E53">
      <w:pPr>
        <w:ind w:firstLine="720"/>
        <w:jc w:val="both"/>
      </w:pPr>
      <w:r w:rsidRPr="009A4188">
        <w:t>Страхование участников осуществляется</w:t>
      </w:r>
      <w:r w:rsidR="007F1F18">
        <w:t xml:space="preserve"> </w:t>
      </w:r>
      <w:r w:rsidRPr="009A4188">
        <w:t>за счёт командирующей организации</w:t>
      </w:r>
      <w:r w:rsidR="009E2077">
        <w:t>.</w:t>
      </w:r>
    </w:p>
    <w:p w:rsidR="00CF2E53" w:rsidRPr="009A4188" w:rsidRDefault="00CF2E53" w:rsidP="00731E47">
      <w:pPr>
        <w:ind w:firstLine="720"/>
        <w:jc w:val="both"/>
      </w:pPr>
    </w:p>
    <w:p w:rsidR="00CF2E53" w:rsidRPr="009A4188" w:rsidRDefault="00CF2E53" w:rsidP="00731E47">
      <w:pPr>
        <w:ind w:firstLine="720"/>
        <w:jc w:val="both"/>
      </w:pPr>
    </w:p>
    <w:p w:rsidR="0089095E" w:rsidRPr="009A4188" w:rsidRDefault="00127231" w:rsidP="00731E47">
      <w:pPr>
        <w:ind w:firstLine="720"/>
        <w:jc w:val="both"/>
        <w:rPr>
          <w:b/>
        </w:rPr>
      </w:pPr>
      <w:r>
        <w:rPr>
          <w:b/>
        </w:rPr>
        <w:t>9</w:t>
      </w:r>
      <w:r w:rsidR="0089095E" w:rsidRPr="009A4188">
        <w:rPr>
          <w:b/>
        </w:rPr>
        <w:t>. Финансирование соревнований</w:t>
      </w:r>
    </w:p>
    <w:p w:rsidR="00CF2E53" w:rsidRPr="009A4188" w:rsidRDefault="00CF2E53" w:rsidP="00731E47">
      <w:pPr>
        <w:ind w:firstLine="720"/>
        <w:jc w:val="both"/>
        <w:rPr>
          <w:b/>
        </w:rPr>
      </w:pPr>
    </w:p>
    <w:p w:rsidR="00B3652F" w:rsidRPr="009A4188" w:rsidRDefault="0089095E" w:rsidP="0089095E">
      <w:pPr>
        <w:ind w:firstLine="720"/>
        <w:jc w:val="both"/>
      </w:pPr>
      <w:r w:rsidRPr="009A4188">
        <w:t xml:space="preserve">Расходы по организации и проведению соревнований несут </w:t>
      </w:r>
      <w:r w:rsidR="009E2077">
        <w:t>агентство</w:t>
      </w:r>
      <w:r w:rsidRPr="009A4188">
        <w:t xml:space="preserve"> по физической культуре и спорту Ярославской области (транспортные услуги, расходы по установке дистанции, а</w:t>
      </w:r>
      <w:r w:rsidR="004E2C65">
        <w:t>ренда компьютерной техники</w:t>
      </w:r>
      <w:r w:rsidRPr="009A4188">
        <w:t xml:space="preserve">) </w:t>
      </w:r>
      <w:r w:rsidR="00B3652F" w:rsidRPr="009A4188">
        <w:t xml:space="preserve">в рамках сметы расходов субсидии, выделенной Ярославской областной общественной организации </w:t>
      </w:r>
      <w:r w:rsidR="007C2669" w:rsidRPr="009A4188">
        <w:t>«Ярославская областная федерация гребного слалома</w:t>
      </w:r>
      <w:r w:rsidRPr="009A4188">
        <w:t xml:space="preserve">». </w:t>
      </w:r>
    </w:p>
    <w:p w:rsidR="0089095E" w:rsidRPr="009A4188" w:rsidRDefault="0089095E" w:rsidP="0089095E">
      <w:pPr>
        <w:ind w:firstLine="720"/>
        <w:jc w:val="both"/>
      </w:pPr>
      <w:r w:rsidRPr="009A4188">
        <w:t xml:space="preserve">Привлеченные спонсорские средства и </w:t>
      </w:r>
      <w:r w:rsidR="00B3652F" w:rsidRPr="009A4188">
        <w:t>добровольные пожертвования</w:t>
      </w:r>
      <w:r w:rsidRPr="009A4188">
        <w:t xml:space="preserve"> направляются на увеличение призового фонда и дополнительные расходы по организации соревнований. Питание, проживание, проезд команд</w:t>
      </w:r>
      <w:r w:rsidR="00B3652F" w:rsidRPr="009A4188">
        <w:t>, прокат снаряжения</w:t>
      </w:r>
      <w:r w:rsidRPr="009A4188">
        <w:t xml:space="preserve"> осуществля</w:t>
      </w:r>
      <w:r w:rsidR="00B3652F" w:rsidRPr="009A4188">
        <w:t>ю</w:t>
      </w:r>
      <w:r w:rsidRPr="009A4188">
        <w:t>тся за счет командирующих организаций или из личных средств участников.</w:t>
      </w:r>
    </w:p>
    <w:p w:rsidR="002D0306" w:rsidRPr="009A4188" w:rsidRDefault="002D0306" w:rsidP="002D0306">
      <w:pPr>
        <w:jc w:val="both"/>
      </w:pPr>
      <w:r w:rsidRPr="009A4188">
        <w:t xml:space="preserve"> </w:t>
      </w:r>
    </w:p>
    <w:p w:rsidR="004E2C65" w:rsidRPr="009E05A4" w:rsidRDefault="004E2C65" w:rsidP="004E2C65">
      <w:pPr>
        <w:ind w:firstLine="720"/>
        <w:jc w:val="both"/>
        <w:rPr>
          <w:b/>
        </w:rPr>
      </w:pPr>
      <w:r>
        <w:rPr>
          <w:b/>
        </w:rPr>
        <w:t xml:space="preserve">10. </w:t>
      </w:r>
      <w:r w:rsidRPr="00C9328C">
        <w:rPr>
          <w:b/>
        </w:rPr>
        <w:t>Предотвращение противоправного влияния на результаты официального спортивного соревнования</w:t>
      </w:r>
    </w:p>
    <w:p w:rsidR="004E2C65" w:rsidRPr="00406070" w:rsidRDefault="004E2C65" w:rsidP="004E2C65">
      <w:pPr>
        <w:ind w:left="720"/>
        <w:rPr>
          <w:sz w:val="16"/>
          <w:szCs w:val="16"/>
        </w:rPr>
      </w:pPr>
    </w:p>
    <w:p w:rsidR="004E2C65" w:rsidRPr="00C9328C" w:rsidRDefault="004E2C65" w:rsidP="004E2C65">
      <w:pPr>
        <w:ind w:firstLine="567"/>
        <w:jc w:val="both"/>
      </w:pPr>
      <w:r w:rsidRPr="00C9328C">
        <w:t>Противоправное влияние на результаты официального спортивного соревнования не допускается.</w:t>
      </w:r>
    </w:p>
    <w:p w:rsidR="004E2C65" w:rsidRPr="00C9328C" w:rsidRDefault="004E2C65" w:rsidP="004E2C65">
      <w:pPr>
        <w:ind w:firstLine="540"/>
        <w:jc w:val="both"/>
      </w:pPr>
      <w:r w:rsidRPr="00C9328C">
        <w:t>Запрещается участие в азартных играх в букмекерских конторах и тотализаторах путем заключения пари на соревнование:</w:t>
      </w:r>
    </w:p>
    <w:p w:rsidR="004E2C65" w:rsidRPr="00C9328C" w:rsidRDefault="004E2C65" w:rsidP="004E2C65">
      <w:pPr>
        <w:ind w:firstLine="540"/>
        <w:jc w:val="both"/>
      </w:pPr>
      <w:r w:rsidRPr="00C9328C">
        <w:t>- для спортсменов - на соревнования по виду или видам спорта, по которым они участвуют в соответствующих официальных спортивных соревнованиях;</w:t>
      </w:r>
    </w:p>
    <w:p w:rsidR="004E2C65" w:rsidRPr="00C9328C" w:rsidRDefault="004E2C65" w:rsidP="004E2C65">
      <w:pPr>
        <w:ind w:firstLine="540"/>
        <w:jc w:val="both"/>
      </w:pPr>
      <w:r w:rsidRPr="00C9328C">
        <w:t>- для спортивных судей - на соревнования по виду или видам спорта, по которым они обеспечивают соблюдение правил вида или видов спорта и положений (регламентов) о соответствующих официальных спортивных соревнованиях;</w:t>
      </w:r>
    </w:p>
    <w:p w:rsidR="004E2C65" w:rsidRPr="00C9328C" w:rsidRDefault="004E2C65" w:rsidP="004E2C65">
      <w:pPr>
        <w:ind w:firstLine="540"/>
        <w:jc w:val="both"/>
      </w:pPr>
      <w:r w:rsidRPr="00C9328C">
        <w:t>- для тренеров - на соревнования по виду или видам спорта, по которым они проводят тренировочные мероприятия и осуществляют руководство состязательной деятельностью спортсменов, участвующих в соответствующих официальных спортивных соревнованиях;</w:t>
      </w:r>
    </w:p>
    <w:p w:rsidR="004E2C65" w:rsidRPr="00C9328C" w:rsidRDefault="004E2C65" w:rsidP="004E2C65">
      <w:pPr>
        <w:ind w:firstLine="540"/>
        <w:jc w:val="both"/>
      </w:pPr>
      <w:r w:rsidRPr="00C9328C">
        <w:t>- для руководителей спортивных команд - на соревнования по виду или видам спорта, по которым руководимые ими спортивные команды участвуют в соответствующих официальных спортивных соревнованиях;</w:t>
      </w:r>
    </w:p>
    <w:p w:rsidR="004E2C65" w:rsidRPr="00C9328C" w:rsidRDefault="004E2C65" w:rsidP="004E2C65">
      <w:pPr>
        <w:ind w:firstLine="540"/>
        <w:jc w:val="both"/>
      </w:pPr>
      <w:r w:rsidRPr="00C9328C">
        <w:t>- для других участников соревнований - на официальные спортивные соревнования по виду или видам спорта, по которым они участвуют в соответствующих официальных спортивных соревнованиях.</w:t>
      </w:r>
    </w:p>
    <w:p w:rsidR="004E2C65" w:rsidRPr="00C9328C" w:rsidRDefault="004E2C65" w:rsidP="004E2C65">
      <w:pPr>
        <w:ind w:firstLine="709"/>
        <w:jc w:val="both"/>
      </w:pPr>
      <w:r w:rsidRPr="00C9328C">
        <w:t>За нарушение этого запрета спортивными федерациями по соответствующим видам спорта применяются санкции, в том числе дисквалификация спортсменов</w:t>
      </w:r>
      <w:proofErr w:type="gramStart"/>
      <w:r w:rsidRPr="00C9328C">
        <w:t>.»</w:t>
      </w:r>
      <w:proofErr w:type="gramEnd"/>
    </w:p>
    <w:p w:rsidR="004E2C65" w:rsidRPr="00C9328C" w:rsidRDefault="004E2C65" w:rsidP="004E2C65">
      <w:pPr>
        <w:ind w:firstLine="567"/>
        <w:jc w:val="both"/>
      </w:pPr>
      <w:r w:rsidRPr="00C9328C">
        <w:t>На основании части 6 статьи 26.2 Федерального закона от 04.12.2007 № 329-ФЗ в случае неисполнения обязанности по приведению положений (регламентов) об официальных спортивных мероприятиях в соответствие с частью 8 статьи 26.2 Федерального закона от 04.12.2007 № 329-ФЗ агентство приостанавливает действие государственной аккредитации региональной спортивной федерации по соответствующему виду спорта.</w:t>
      </w:r>
    </w:p>
    <w:p w:rsidR="002D0306" w:rsidRPr="009A4188" w:rsidRDefault="002D0306" w:rsidP="002D0306">
      <w:pPr>
        <w:jc w:val="both"/>
      </w:pPr>
    </w:p>
    <w:p w:rsidR="004E2C65" w:rsidRDefault="004E2C65" w:rsidP="00731E47">
      <w:pPr>
        <w:ind w:firstLine="720"/>
        <w:jc w:val="both"/>
        <w:rPr>
          <w:b/>
        </w:rPr>
      </w:pPr>
    </w:p>
    <w:p w:rsidR="002D0306" w:rsidRPr="009A4188" w:rsidRDefault="004E2C65" w:rsidP="00731E47">
      <w:pPr>
        <w:ind w:firstLine="720"/>
        <w:jc w:val="both"/>
        <w:rPr>
          <w:b/>
        </w:rPr>
      </w:pPr>
      <w:r>
        <w:rPr>
          <w:b/>
        </w:rPr>
        <w:t>11</w:t>
      </w:r>
      <w:r w:rsidR="002D0306" w:rsidRPr="009A4188">
        <w:rPr>
          <w:b/>
        </w:rPr>
        <w:t>. Подведение итогов и награждение участников</w:t>
      </w:r>
    </w:p>
    <w:p w:rsidR="002D0306" w:rsidRPr="009A4188" w:rsidRDefault="002D0306" w:rsidP="002D0306">
      <w:pPr>
        <w:jc w:val="both"/>
      </w:pPr>
    </w:p>
    <w:p w:rsidR="00CF2E53" w:rsidRPr="009A4188" w:rsidRDefault="00CF2E53" w:rsidP="00CF2E53">
      <w:pPr>
        <w:ind w:firstLine="720"/>
        <w:jc w:val="both"/>
      </w:pPr>
      <w:r w:rsidRPr="009A4188">
        <w:t xml:space="preserve">За первое итоговое место в личных и командных заездах участники награждаются ценными призами и дипломами </w:t>
      </w:r>
      <w:r w:rsidR="009E2077">
        <w:t>агентства</w:t>
      </w:r>
      <w:r w:rsidR="009E2077" w:rsidRPr="009A4188">
        <w:t xml:space="preserve"> по физической культуре и спорту Ярославской области</w:t>
      </w:r>
      <w:r w:rsidRPr="009A4188">
        <w:t xml:space="preserve">, за второе и третье места  призеры награждаются дипломами и грамотами </w:t>
      </w:r>
      <w:r w:rsidR="009E2077">
        <w:t>агентств</w:t>
      </w:r>
      <w:r w:rsidR="009B44EB">
        <w:t>а</w:t>
      </w:r>
      <w:r w:rsidR="009E2077" w:rsidRPr="009A4188">
        <w:t xml:space="preserve"> по физической культуре и спорту Ярославской области</w:t>
      </w:r>
      <w:r w:rsidRPr="009A4188">
        <w:t>.</w:t>
      </w:r>
    </w:p>
    <w:p w:rsidR="007C2669" w:rsidRPr="009A4188" w:rsidRDefault="007C2669" w:rsidP="007C2669">
      <w:pPr>
        <w:ind w:firstLine="720"/>
        <w:jc w:val="both"/>
      </w:pPr>
      <w:r w:rsidRPr="009A4188">
        <w:t xml:space="preserve">Победители и призеры соревнований определяются по результатам прохождения трассы в соответствии с действующими правилами проведения соревнований по гребному слалому. </w:t>
      </w:r>
    </w:p>
    <w:p w:rsidR="00A665DB" w:rsidRPr="009A4188" w:rsidRDefault="00A665DB" w:rsidP="007C2669">
      <w:pPr>
        <w:ind w:firstLine="720"/>
        <w:jc w:val="both"/>
      </w:pPr>
      <w:r w:rsidRPr="009A4188">
        <w:t xml:space="preserve">Итоговое место в </w:t>
      </w:r>
      <w:r w:rsidR="00D1565E" w:rsidRPr="009A4188">
        <w:t xml:space="preserve">зачете </w:t>
      </w:r>
      <w:r w:rsidR="00662FBA">
        <w:t>Первенства</w:t>
      </w:r>
      <w:r w:rsidR="00D1565E" w:rsidRPr="009A4188">
        <w:t xml:space="preserve"> области</w:t>
      </w:r>
      <w:r w:rsidRPr="009A4188">
        <w:t xml:space="preserve"> определяется по </w:t>
      </w:r>
      <w:r w:rsidR="00D1565E" w:rsidRPr="009A4188">
        <w:t>сумме мест в индивидуальных гонках</w:t>
      </w:r>
      <w:r w:rsidRPr="009A4188">
        <w:t>.</w:t>
      </w:r>
      <w:r w:rsidR="00D1565E" w:rsidRPr="009A4188">
        <w:t xml:space="preserve"> При одинаковой сумме мест приоритетом является вторая индивидуальная гонка.</w:t>
      </w:r>
    </w:p>
    <w:p w:rsidR="007C2669" w:rsidRPr="009A4188" w:rsidRDefault="007C2669" w:rsidP="007C2669">
      <w:pPr>
        <w:ind w:firstLine="720"/>
        <w:jc w:val="both"/>
      </w:pPr>
      <w:r w:rsidRPr="009A4188">
        <w:t xml:space="preserve">Итоговое место в командных видах программы определяется по лучшей попытке. </w:t>
      </w:r>
    </w:p>
    <w:p w:rsidR="00CF2E53" w:rsidRPr="009A4188" w:rsidRDefault="00CF2E53" w:rsidP="00CF2E53">
      <w:pPr>
        <w:ind w:firstLine="720"/>
        <w:jc w:val="both"/>
        <w:rPr>
          <w:b/>
        </w:rPr>
      </w:pPr>
    </w:p>
    <w:p w:rsidR="00CF2E53" w:rsidRPr="009A4188" w:rsidRDefault="00CF2E53" w:rsidP="00CF2E53">
      <w:pPr>
        <w:ind w:firstLine="720"/>
        <w:jc w:val="both"/>
        <w:rPr>
          <w:b/>
        </w:rPr>
      </w:pPr>
    </w:p>
    <w:p w:rsidR="0089095E" w:rsidRPr="009A4188" w:rsidRDefault="004E2C65" w:rsidP="00CF2E53">
      <w:pPr>
        <w:ind w:firstLine="720"/>
        <w:jc w:val="both"/>
        <w:rPr>
          <w:b/>
        </w:rPr>
      </w:pPr>
      <w:r>
        <w:rPr>
          <w:b/>
        </w:rPr>
        <w:t>12</w:t>
      </w:r>
      <w:r w:rsidR="0089095E" w:rsidRPr="009A4188">
        <w:rPr>
          <w:b/>
        </w:rPr>
        <w:t>. Техника безопасности.</w:t>
      </w:r>
    </w:p>
    <w:p w:rsidR="0089095E" w:rsidRPr="009A4188" w:rsidRDefault="00A30C36" w:rsidP="0089095E">
      <w:pPr>
        <w:ind w:firstLine="720"/>
        <w:jc w:val="both"/>
      </w:pPr>
      <w:r w:rsidRPr="009A4188">
        <w:t>Во время тренировок страховка обеспечивается силами команд, под контролем руководителей и тренеров. Во время соревнований 2 лодки на финише ожидают 3-ю.</w:t>
      </w:r>
    </w:p>
    <w:p w:rsidR="002D0306" w:rsidRPr="009A4188" w:rsidRDefault="002D0306" w:rsidP="002D0306">
      <w:pPr>
        <w:jc w:val="both"/>
      </w:pPr>
    </w:p>
    <w:p w:rsidR="002D0306" w:rsidRPr="009A4188" w:rsidRDefault="002D0306" w:rsidP="002D0306">
      <w:pPr>
        <w:jc w:val="both"/>
      </w:pPr>
    </w:p>
    <w:p w:rsidR="000148BF" w:rsidRPr="009A4188" w:rsidRDefault="002D0306" w:rsidP="002D0306">
      <w:pPr>
        <w:jc w:val="both"/>
      </w:pPr>
      <w:r w:rsidRPr="009A4188">
        <w:t xml:space="preserve">Главный судья </w:t>
      </w:r>
      <w:r w:rsidR="00407ADE">
        <w:t xml:space="preserve">И.А. </w:t>
      </w:r>
      <w:proofErr w:type="spellStart"/>
      <w:r w:rsidR="00407ADE">
        <w:t>Изюмова</w:t>
      </w:r>
      <w:proofErr w:type="spellEnd"/>
    </w:p>
    <w:p w:rsidR="000148BF" w:rsidRPr="009A4188" w:rsidRDefault="000148BF" w:rsidP="000148BF">
      <w:pPr>
        <w:jc w:val="both"/>
      </w:pPr>
    </w:p>
    <w:p w:rsidR="000148BF" w:rsidRPr="009A4188" w:rsidRDefault="000148BF" w:rsidP="000148BF">
      <w:pPr>
        <w:jc w:val="both"/>
      </w:pPr>
      <w:r w:rsidRPr="009A4188">
        <w:t xml:space="preserve">Главный секретарь </w:t>
      </w:r>
      <w:r w:rsidR="007F1F18">
        <w:t>Бабенко А</w:t>
      </w:r>
      <w:r w:rsidRPr="009A4188">
        <w:t>.</w:t>
      </w:r>
      <w:r w:rsidR="007F1F18">
        <w:t>Н.</w:t>
      </w:r>
    </w:p>
    <w:p w:rsidR="000148BF" w:rsidRPr="009A4188" w:rsidRDefault="000148BF" w:rsidP="002D0306">
      <w:pPr>
        <w:jc w:val="both"/>
      </w:pPr>
    </w:p>
    <w:p w:rsidR="000148BF" w:rsidRPr="009A4188" w:rsidRDefault="000148BF" w:rsidP="002D0306">
      <w:pPr>
        <w:jc w:val="both"/>
      </w:pPr>
    </w:p>
    <w:p w:rsidR="007E09ED" w:rsidRPr="009A4188" w:rsidRDefault="00731E47" w:rsidP="002D0306">
      <w:pPr>
        <w:jc w:val="both"/>
      </w:pPr>
      <w:r w:rsidRPr="009A4188">
        <w:t xml:space="preserve"> </w:t>
      </w:r>
    </w:p>
    <w:sectPr w:rsidR="007E09ED" w:rsidRPr="009A4188" w:rsidSect="002B1EFB">
      <w:headerReference w:type="default" r:id="rId8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14C" w:rsidRDefault="00BE214C" w:rsidP="002B1EFB">
      <w:r>
        <w:separator/>
      </w:r>
    </w:p>
  </w:endnote>
  <w:endnote w:type="continuationSeparator" w:id="0">
    <w:p w:rsidR="00BE214C" w:rsidRDefault="00BE214C" w:rsidP="002B1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14C" w:rsidRDefault="00BE214C" w:rsidP="002B1EFB">
      <w:r>
        <w:separator/>
      </w:r>
    </w:p>
  </w:footnote>
  <w:footnote w:type="continuationSeparator" w:id="0">
    <w:p w:rsidR="00BE214C" w:rsidRDefault="00BE214C" w:rsidP="002B1E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FBA" w:rsidRDefault="00662FBA">
    <w:pPr>
      <w:pStyle w:val="a3"/>
      <w:jc w:val="center"/>
    </w:pPr>
    <w:fldSimple w:instr=" PAGE   \* MERGEFORMAT ">
      <w:r w:rsidR="00960497">
        <w:rPr>
          <w:noProof/>
        </w:rPr>
        <w:t>4</w:t>
      </w:r>
    </w:fldSimple>
  </w:p>
  <w:p w:rsidR="00662FBA" w:rsidRDefault="00662FB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D3E5E"/>
    <w:multiLevelType w:val="hybridMultilevel"/>
    <w:tmpl w:val="B1D0099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E2E6FE1"/>
    <w:multiLevelType w:val="hybridMultilevel"/>
    <w:tmpl w:val="A8E0479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EE6"/>
    <w:rsid w:val="000016E7"/>
    <w:rsid w:val="000148BF"/>
    <w:rsid w:val="00041AF2"/>
    <w:rsid w:val="000771BF"/>
    <w:rsid w:val="0011133B"/>
    <w:rsid w:val="00127231"/>
    <w:rsid w:val="00130668"/>
    <w:rsid w:val="001F57AD"/>
    <w:rsid w:val="002209E2"/>
    <w:rsid w:val="0023541F"/>
    <w:rsid w:val="00246741"/>
    <w:rsid w:val="00263D1E"/>
    <w:rsid w:val="002B1EFB"/>
    <w:rsid w:val="002D0306"/>
    <w:rsid w:val="0036697E"/>
    <w:rsid w:val="0039432B"/>
    <w:rsid w:val="003C7566"/>
    <w:rsid w:val="00407ADE"/>
    <w:rsid w:val="00491414"/>
    <w:rsid w:val="004E2C65"/>
    <w:rsid w:val="0053034F"/>
    <w:rsid w:val="005625AA"/>
    <w:rsid w:val="00593D61"/>
    <w:rsid w:val="005B6AB8"/>
    <w:rsid w:val="005B7C4A"/>
    <w:rsid w:val="00626822"/>
    <w:rsid w:val="00662FBA"/>
    <w:rsid w:val="00662FF9"/>
    <w:rsid w:val="00672BCE"/>
    <w:rsid w:val="00685EE6"/>
    <w:rsid w:val="00731E47"/>
    <w:rsid w:val="0074246B"/>
    <w:rsid w:val="00743130"/>
    <w:rsid w:val="007C2669"/>
    <w:rsid w:val="007E09ED"/>
    <w:rsid w:val="007F1F18"/>
    <w:rsid w:val="00812AE8"/>
    <w:rsid w:val="00860EE7"/>
    <w:rsid w:val="0089095E"/>
    <w:rsid w:val="008D6135"/>
    <w:rsid w:val="008E0CEF"/>
    <w:rsid w:val="00921AC8"/>
    <w:rsid w:val="00960497"/>
    <w:rsid w:val="0097713E"/>
    <w:rsid w:val="009A1724"/>
    <w:rsid w:val="009A4188"/>
    <w:rsid w:val="009A6792"/>
    <w:rsid w:val="009B2211"/>
    <w:rsid w:val="009B44EB"/>
    <w:rsid w:val="009C7589"/>
    <w:rsid w:val="009E2077"/>
    <w:rsid w:val="00A30C36"/>
    <w:rsid w:val="00A665DB"/>
    <w:rsid w:val="00A93A72"/>
    <w:rsid w:val="00AB0D79"/>
    <w:rsid w:val="00B109D2"/>
    <w:rsid w:val="00B3652F"/>
    <w:rsid w:val="00B71EBE"/>
    <w:rsid w:val="00BE214C"/>
    <w:rsid w:val="00C23719"/>
    <w:rsid w:val="00C25B21"/>
    <w:rsid w:val="00C60A60"/>
    <w:rsid w:val="00C6280C"/>
    <w:rsid w:val="00CB06FB"/>
    <w:rsid w:val="00CF2E53"/>
    <w:rsid w:val="00D1042C"/>
    <w:rsid w:val="00D1565E"/>
    <w:rsid w:val="00DB3786"/>
    <w:rsid w:val="00DB3A77"/>
    <w:rsid w:val="00E373E2"/>
    <w:rsid w:val="00E7186D"/>
    <w:rsid w:val="00EB6CA3"/>
    <w:rsid w:val="00EC18C6"/>
    <w:rsid w:val="00EF2D6E"/>
    <w:rsid w:val="00F359C2"/>
    <w:rsid w:val="00F47402"/>
    <w:rsid w:val="00F518DA"/>
    <w:rsid w:val="00F82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CA3"/>
    <w:pPr>
      <w:keepNext/>
      <w:ind w:right="-1"/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EB6CA3"/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B1E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1EFB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B1E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B1EFB"/>
    <w:rPr>
      <w:sz w:val="24"/>
      <w:szCs w:val="24"/>
    </w:rPr>
  </w:style>
  <w:style w:type="paragraph" w:styleId="a7">
    <w:name w:val="List"/>
    <w:basedOn w:val="a"/>
    <w:link w:val="a8"/>
    <w:rsid w:val="00EF2D6E"/>
    <w:pPr>
      <w:ind w:left="283" w:hanging="283"/>
    </w:pPr>
    <w:rPr>
      <w:sz w:val="20"/>
      <w:szCs w:val="20"/>
    </w:rPr>
  </w:style>
  <w:style w:type="character" w:customStyle="1" w:styleId="a8">
    <w:name w:val="Список Знак"/>
    <w:basedOn w:val="a0"/>
    <w:link w:val="a7"/>
    <w:locked/>
    <w:rsid w:val="00EF2D6E"/>
    <w:rPr>
      <w:lang w:val="ru-RU" w:eastAsia="ru-RU" w:bidi="ar-SA"/>
    </w:rPr>
  </w:style>
  <w:style w:type="character" w:styleId="a9">
    <w:name w:val="Hyperlink"/>
    <w:basedOn w:val="a0"/>
    <w:rsid w:val="007C2669"/>
    <w:rPr>
      <w:rFonts w:cs="Times New Roman"/>
      <w:color w:val="0000FF"/>
      <w:u w:val="single"/>
    </w:rPr>
  </w:style>
  <w:style w:type="paragraph" w:styleId="aa">
    <w:name w:val="Normal (Web)"/>
    <w:basedOn w:val="a"/>
    <w:rsid w:val="007C2669"/>
    <w:pPr>
      <w:spacing w:before="100" w:beforeAutospacing="1" w:after="100" w:afterAutospacing="1"/>
    </w:pPr>
  </w:style>
  <w:style w:type="paragraph" w:styleId="ab">
    <w:name w:val="List Paragraph"/>
    <w:basedOn w:val="a"/>
    <w:qFormat/>
    <w:rsid w:val="00B3652F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kol352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1005</Words>
  <Characters>7286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/>
  <LinksUpToDate>false</LinksUpToDate>
  <CharactersWithSpaces>8275</CharactersWithSpaces>
  <SharedDoc>false</SharedDoc>
  <HLinks>
    <vt:vector size="6" baseType="variant">
      <vt:variant>
        <vt:i4>4784244</vt:i4>
      </vt:variant>
      <vt:variant>
        <vt:i4>0</vt:i4>
      </vt:variant>
      <vt:variant>
        <vt:i4>0</vt:i4>
      </vt:variant>
      <vt:variant>
        <vt:i4>5</vt:i4>
      </vt:variant>
      <vt:variant>
        <vt:lpwstr>mailto:sokol3525@mail.ru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subject/>
  <dc:creator>555</dc:creator>
  <cp:keywords/>
  <cp:lastModifiedBy>Yuri</cp:lastModifiedBy>
  <cp:revision>2</cp:revision>
  <cp:lastPrinted>2014-06-10T05:03:00Z</cp:lastPrinted>
  <dcterms:created xsi:type="dcterms:W3CDTF">2016-06-01T07:06:00Z</dcterms:created>
  <dcterms:modified xsi:type="dcterms:W3CDTF">2016-06-01T07:06:00Z</dcterms:modified>
</cp:coreProperties>
</file>