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ПОЛИТИКА В ОТНОШЕНИИ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Редакция от 07.05.2026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1.ОБЩИЕ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1.1. Настоящая Политика в отношении обработки персональных данных (далее - Политика) определяет порядок сбора, хранения, передачи и иных видов обработки персональных данных Индивидуальн</w:t>
      </w:r>
      <w:r w:rsidDel="00000000" w:rsidR="00000000" w:rsidRPr="00000000">
        <w:rPr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предпринимател</w:t>
      </w:r>
      <w:r w:rsidDel="00000000" w:rsidR="00000000" w:rsidRPr="00000000">
        <w:rPr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Эпштейн Анастаси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Викторовн</w:t>
      </w:r>
      <w:r w:rsidDel="00000000" w:rsidR="00000000" w:rsidRPr="00000000">
        <w:rPr>
          <w:rtl w:val="0"/>
        </w:rPr>
        <w:t xml:space="preserve">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(далее - Оператор), а также сведения о реализуемых требованиях к защите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Сведения об Операторе: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Полное наименование: Индивидуальный предприниматель Эпштейн Анастасия Викторовна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ИНН: 616406220956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ОГРНИП: 326619600100051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E-mail: karabok122133@gmail.com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1.2. Политика разработана в соответствии с требованиями: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Конституции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Федерального закона от 27.07.2006 № 152-ФЗ «О персональных данных» (далее - Закон о ПДн);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иных применимых нормативных правовых актов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1.3. Область применения: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Настоящая Политика действует в отношении всей информации, которую Оператор может получить через принадлежащий ему веб-сайт, веб-формы и иные цифровые сервисы, а также от клиентов в рамках подготовки, заключения и исполнения гражданско-правовых договоров.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Действие настоящей Политики распространяется на все процессы обработки персональных данных, осуществляемые Оператором через веб-формы на Сайте, а также переданных в рамках гражданско-правовых отношений.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1.4. Получение согласия: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Согласием Субъекта на обработку персональных данных при использовании цифровых сервисов Оператора признаётся совершение им действий, однозначно свидетельствующих о волеизъявлении на предоставление своих данных, в том числе: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простановка отметки (галочки) в соответствующем поле («чекбоксе») при заполнении веб-форм на принадлежащем Оператору веб-сайте, лендингах и иных интернет-ресурсах, сопровождаемой текстом согласия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Совершая указанные действия, Субъект подтверждает, что ознакомился с условиями настоящей Политики и даёт согласие на обработку своих персональных данных в указанных в ней целях.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В случаях, когда обработка персональных данных осуществляется для подготовки, заключения и исполнения гражданско-правового договора либо на иных предусмотренных законодательством Российской Федерации основаниях, отдельное согласие субъекта персональных данных не требуется.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2. ОСНОВНЫЕ ПОНЯТИЯ, ИСПОЛЬЗУЕМЫЕ В ПОЛИТИКЕ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В настоящей Политике используются следующие основные понятия: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2.1.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2.2. Оператор персональных данных (Оператор) - Индивидуальный предприниматель Эпштейн Анастасия Викторовна, самостоятельно или совместно с другими лицами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2.3. Обработка персональных данных -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2.4. Автоматизированная обработка персональных данных - обработка персональных данных с помощью средств вычислительной техники.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2.5. Распространение персональных данных - действия, направленные на раскрытие персональных данных неопределенному кругу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2.10.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2.11. Сайт - совокупность графических и информационных материалов, а также программ для ЭВМ и баз данных, обеспечивающих их доступность в сети Интернет к Сайту, принадлежащему Оператору.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2.12. Пользователь - любой посетитель веб-сайта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2.13. Файлы cookie -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3. КАТЕГОРИИ СУБЪЕКТОВ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Оператор осуществляет обработку персональных данных следующих категорий субъектов: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Посетители Сайта - лица, осуществившие вход на Сайт, принадлежащий Оператору, и просмотр его содержимого, в том числе без совершения целевых действий.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Клиенты - физические лица, обратившиеся к Оператору в целях подготовки, заключения и исполнения гражданско-правового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4. ЦЕЛИ, ПРАВОВЫЕ ОСНОВАНИЯ И ПОРЯДОК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4.1. Обработка персональных данных в целях подготовки, заключения и исполнения гражданско-правового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Цели обработки: подготовка, заключение и исполнение гражданско-правового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Категории персональных данных: фамилия, имя, отчество; номер телефона.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Категории субъектов: клиенты.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Способы обработки: смешанная; без передачи по внутренней сети юридического лица; с передачей по сети Интернет.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Правовое основание: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4.2. Обработка персональных данных для обеспечения стабильного функционирования веб-сайта, сбора технической статистики и аналитики посещаемости (Яндекс.Метрика), обработки входящих заявок с форм обратной связи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Цели обработки: обеспечение стабильного функционирования веб-сайта, сбор технической статистики и аналитика посещаемости (Яндекс.Метрика), обработка входящих заявок с форм обратной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Категории персональных данных: фамилия, имя, отчество; номер телефона; сведения, собираемые посредством метрических программ; данные файлов cookie, информация о браузере (User-Agent) и устройстве, дата и время посещения, источник перехода (HTTP-referer), геолокация; любые сведения, добровольно заполняемые субъектом о себе в свободной форме.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Категории субъектов: посетители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Способы обработки: смешанная; без передачи по внутренней сети юридического лица; с передачей по сети Интернет.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Правовое основание: обработка персональных данных осуществляется с согласия субъекта персональных данных на обработку его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5. ПОРЯДОК СБОРА, ХРАНЕНИЯ, ПЕРЕДАЧИ И ДРУГИХ ВИДОВ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5.1. Сроки обработки и хранения: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Обработка персональных данных начинается с момента их получения от субъекта персональных данных либо его законного представителя и осуществляется: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до достижения целей обработки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до отзыва согласия субъектом персональных данных (в случаях, когда обработка осуществляется на основании согласия);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до прекращения деятельности Оператора;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в течение сроков, установленных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Специальные сроки хранения по категориям субъектов: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Данные клиентов хранятся в течение срока подготовки, заключения и исполнения договора, срока оказания услуг, а также в течение сроков, установленных законодательством Российской Федерации о бухгалтерском и налоговом учете, и в пределах общего срока исковой давности.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Данные посетителей Сайта (заявки, формы обратной связи): хранятся до момента обработки заявки (установления связи с субъектом, проведения консультации), заключения договора либо до отзыва согласия субъектом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По истечении указанных сроков, достижении целей обработки или в случае отзыва согласия субъектом (если не имеется иных законных оснований для обработки), персональные данные подлежат уничтожению в течение 30 (тридцати) дней либо обезличиванию в целях статистического учета, если иное не предусмотрено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5.2. Место хранения баз данных (локализация):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Базы данных, содержащие персональные данные граждан Российской Федерации, располагаются на территории Российской Федерации: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База данных №1 (Собственный центр обработки данных Оператора):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Физическое расположение: 344011, Ростовская Область, Ростов-на-Дону Город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База данных №2 (ООО «ТАЙМВЭБ.КЛАУД»):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Провайдер: ООО «ТАЙМВЭБ.КЛАУД»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ИНН: 7810945525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ОГРН: 1227800052215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Адрес организации: Татарстан Республика, Верхнеуслонский Район, Иннополис Город, Университетская Улица, дом 7, кв./офис 605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Физическое расположение серверов (ЦОД): Санкт-Петербург Город, Цветочная Улица, дом 21, лит. 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5.3. Передача персональных данных третьим лицам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5.3.1. Передача данных третьим лицам: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Оператор передает и (или) поручает обработку персональных данных третьим лицам в случаях и в объеме, необходимых для достижения заявленных целей обработки, на основании договоров, содержащих условия о защите персональных данных, либо в случаях, прямо предусмотренных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Передача осуществляется на основании договоров, содержащих условия о защите персональных данных, или договоров поручения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В рамках обеспечения стабильного функционирования веб-сайта, обработки входящих заявок и работы технической инфраструктуры обработка персональных данных может поручаться ООО «ТАЙМВЭБ.КЛАУД» в пределах сведений, указанных в настоящей Политике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5.3.2. Передача данных в налоговые и иные уполномоченные органы: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Оператор передает сведения, необходимые в случаях, предусмотренных законодательством Российской Федерации, в Федеральную налоговую службу Российской Федерации, а также предоставляет необходимые сведения в иные уполномоченные органы в целях соблюдения требований законодательства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5.3.3. Правовые основания передачи: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Передача персональных данных осуществляется на следующих правовых основаниях: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согласие субъекта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необходимость исполнения договора, стороной которого либо выгодоприобретателем/поручителем по которому является субъект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исполнение обязанностей, возложенных на Оператора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5.3.4. Передача государственным органам: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Передача персональных данных уполномоченным органам государственной власти (ФНС России, Роскомнадзор, судебные и правоохранительные органы, иные уполномоченные органы) осуществляется исключительно по основаниям и в порядке, предусмотренном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5.4. Трансграничная передача: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Оператор не осуществляет трансграничную передачу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Обработка и хранение персональных данных осуществляются на серверах, расположенных на территории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6. АКТУАЛИЗАЦИЯ, ИСПРАВЛЕНИЕ, УДАЛЕНИЕ И УНИЧТОЖЕНИЕ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6.1. Права субъекта персональных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Субъект персональных данных имеет право: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получать информацию, касающуюся обработки его персональных данных, в том числе сведения о подтверждении факта обработки персональных данных Оператором, правовых основаниях и целях обработки, применяемых способах обработки, наименовании и месте нахождения Оператора,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либо не являются необходимыми для заявленной цели обработки;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отозвать согласие на обработку персональных данных в порядке, предусмотренном законодательством Российской Федерации (отзыв согласия не прекращает обработку персональных данных в случаях, когда обработка осуществляется на иных законных основаниях, а также не освобождает Оператора от обязанности хранения персональных данных в течение сроков, установленных законодательством Российской Федерации);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обжаловать действия или бездействие Оператора в уполномоченный орган по защите прав субъектов персональных данных (Роскомнадзор) или в судебном порядке;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осуществлять иные права, предусмотренные Федеральным законом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6.2. Порядок реализации прав: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Для реализации своих прав субъект персональных данных направляет письменный запрос Оператору по адресу электронной почты: karabok122133@gmail.com или по адресу места нахождения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Запрос должен содержать сведения, предусмотренные статьей 14 Федерального закона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Оператор обязуется рассмотреть запрос и предоставить ответ в срок, не превышающий 10 (десяти) рабочих дней со дня получения запроса. Указанный срок может быть продлен, но не более чем на 5 (пять) рабочих дней, при условии направления субъекту персональных данных мотивированного уведомления с указанием причин продления.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6.3. Уничтожение персональных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6.3.1. Оператор прекращает обработку персональных данных и осуществляет их уничтожение в случаях и в сроки, предусмотренные статьей 21 Федерального закона № 152-ФЗ «О персональных данных», в том числе при достижении целей обработки, отзыве согласия субъектом персональных данных (при отсутствии иных законных оснований для обработки) либо при выявлении неправомерной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6.3.2. Подтверждением уничтожения персональных данных являются: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при обработке без использования средств автоматизации - акт об уничтожении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при автоматизированной обработке - акт об уничтожении персональных данных вместе с выгрузкой из журнала регистрации событий в информационной системе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6.3.3. Указанные документы (акты об уничтожении и выгрузки из журналов регистрации событий) хранятся Оператором в течение 3 (трех) лет с момента уничтожения персональных данных в соответствии с требованиями нормативных правовых актов Российской Федерации, включая Приказ Роскомнадзора от 28.10.2022 № 179.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7. МЕРЫ ПО ОБЕСПЕЧЕНИЮ БЕЗОПАСНОСТИ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7.1. Комплекс мер защиты: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В целях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 Оператор принимает необходимые и достаточные правовые, организационные и технические меры, предусмотренные статьями 18.1 и 19 Федерального закона № 152-ФЗ «О персональных данных», а также Постановлением Правительства Российской Федерации от 01.11.2012 № 1119.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К правовым мерам относятся: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принятие и публикация на официальном сайте настоящей Политики в отношении обработки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издание внутренних документов (локальных актов), определяющих политику Оператора в отношении обработки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включение в договоры с третьими лицами (обработчиками) условий о соблюдении конфиденциальности и обеспечении безопасности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К организационным мерам относятся: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назначение лица, ответственного за организацию обработки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осуществление внутреннего контроля соответствия обработки персональных данных требованиям законодательства РФ;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ограничение доступа к персональным данным только для лиц, которым такой доступ необходим для выполнения обязанностей;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ограничение физического доступа посторонних лиц к помещениям и техническим средствам обработки (сейфы, запираемые шкафы для документов);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определение актуальных угроз безопасности персональных данных при их обработке в информационных системах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К техническим мерам относятся: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использование лицензионного антивирусного программного обеспечения;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парольная защита доступа к компьютерам (включая использование сложных паролей);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использование защищенного протокола передачи данных (HTTPS/TLS) на веб-сайте;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регулярное обновление программного обеспечения;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создание резервных копий баз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Использование шифровальных (криптографических) средств: не используются.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7.2. Порядок действий при выявлении инцидентов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При выявлении неправомерной обработки персональных данных либо инцидента, связанного с неправомерным или случайным доступом к персональным данным, Оператор принимает меры по прекращению неправомерной обработки, ограничению неправомерного доступа, установлению причин и обстоятельств произошедшего, а также по предотвращению подобных случаев в дальнейшем. В случаях, предусмотренных законодательством Российской Федерации, Оператор уведомляет уполномоченный орган по защите прав субъектов персональных данных в установленном порядке.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7.3. Локализация баз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Все базы данных, используемые Оператором для сбора, записи, систематизации, накопления, хранения, уточнения (обновления, изменения) и извлечения персональных данных граждан Российской Федерации, находятся на территории Российской Федерации в соответствии с частью 5 статьи 18 Федерального закона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8. ИСПОЛЬЗОВАНИЕ ТЕХНОЛОГИЙ «COOKIE» И АВТОМАТИЧЕСКОЕ ЛОГИРОВАНИЕ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8.1. Файлы cookie: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Сайт использует технологию «cookie» (небольшие текстовые файлы, размещаемые на устройстве Пользователя) для обеспечения корректной работы Сайта, сбора статистических данных с использованием сервиса веб-аналитики Яндекс.Метрика, а также для улучшения пользовательского опыта.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Файлы cookie могут содержать сведения о действиях Пользователя на Сайте, технические параметры устройства и иные данные, относящиеся к категории персональных данных в случаях, предусмотренных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8.2. Согласие на использование cookie: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При первом посещении Сайта Пользователь информируется об использовании файлов cookie посредством размещения соответствующего уведомления (всплывающее окно или баннер).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Согласие Пользователя на использование cookie выражается активным действием - нажатием кнопки «Принять» или эквивалентного по смыслу элемента интерфейса.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Пользователь вправе в любой момент изменить настройки своего веб-браузера и запретить сохранение файлов cookie либо удалить ранее сохраненные файлы.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Отключение или блокирование файлов cookie может повлечь ограничение функциональности Сайта, включая невозможность корректной работы отдельных сервисов и форм обратной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8.3. Автоматическое логирование: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Оператор, в том числе с использованием технических средств хостинг-провайдера, автоматически осуществляет сбор и хранение технических данных (лог-файлов сервера), включая сведения о браузере и операционной системе, дату и время доступа, источник перехода на Сайт и иные технические параметры соединения.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Указанные данные используются исключительно в следующих целях: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техническое администрирование и обеспечение стабильного функционирования Сайта;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выявление, предотвращение и устранение технических сбоев и ошибок в работе Сайта;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обеспечение информационной безопасности, включая защиту от несанкционированного доступа, вредоносных действий и сетевых атак.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9.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9.1. Контактные данные для обращений: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Субъект персональных данных может получить любые разъяснения по интересующим вопросам, касающимся обработки его персональных данных, обратившись к Оператору по электронной почте: karabok122133@gmail.com либо направив письменный запрос по почтовому адресу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9.2. Изменения Политики: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Оператор имеет право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9.3. Актуальная версия: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Актуальная версия Политики в свободном доступе размещается на Сайте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9.4. Контроль исполнения: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данных, назначенным приказом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9.5. Разрешение споров: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Все споры, возникающие в связи с обработкой персональных данных, разрешаются в досудебном претензионном порядке, а при недостижении согласия - в порядке, установленном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РЕКВИЗИТЫ ОПЕРАТОРА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Оператор персональных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Индивидуальный предприниматель Эпштейн Анастасия Викторовна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ИНН: 616406220956 ОГРНИП: 326619600100051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E-mail: karabok122133@gmail.com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Утверждено: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Индивидуальный предприниматель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Эпштейн Анастасия Викторовна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Дата последней редакции: 07.05.2026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Times New Roman" w:cs="Times New Roman" w:eastAsia="Times New Roman" w:hAnsi="Times New Roman"/>
      <w:b w:val="1"/>
      <w:bCs w:val="1"/>
      <w:color w:val="36609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imes New Roman" w:cs="Times New Roman" w:eastAsia="Times New Roman" w:hAnsi="Times New Roman"/>
      <w:b w:val="1"/>
      <w:bCs w:val="1"/>
      <w:color w:val="4f81b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Times New Roman" w:cs="Times New Roman" w:eastAsia="Times New Roman" w:hAnsi="Times New Roman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Pcy7S+uldC+oSQu61jqu1RYZPg==">CgMxLjA4AHIhMUQxaEMzSUZkam85bm8xSm9wQUJ6c25MdEJYZlBxVERZ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