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Межрайонную ИФНС России № [номер] по [субъект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инспекции]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 наследника:</w:t>
      </w:r>
      <w:r>
        <w:t xml:space="preserve"> [ФИО], ИНН [ИНН], дата рождения: [дата], адрес: [адрес места жительства], 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Наследодатель:</w:t>
      </w:r>
      <w:r>
        <w:t xml:space="preserve"> [ФИО], ИНН [ИНН], дата смерти: [дата], последнее место жительства: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корректировке суммы задолженности наследодателя, учтённой в совокупной обязанности наследника</w:t>
      </w:r>
    </w:p>
    <w:p>
      <w:pPr>
        <w:spacing w:after="120" w:line="276"/>
        <w:ind w:firstLine="709"/>
        <w:jc w:val="both"/>
      </w:pPr>
      <w:r>
        <w:t xml:space="preserve">[дата смерти] умер(ла) [ФИО наследодателя, степень родства: например, мой отец]. Наследство приняли [число] наследника(ов). Нотариус [нотариального округа] [ФИО нотариуса] выдал(а) мне свидетельство о праве на наследство по [закону / завещанию] от [дата], зарегистрировано в реестре № [номер], наследственное дело № [номер]. Моя доля в наследстве составляет [например, 1/2].</w:t>
      </w:r>
    </w:p>
    <w:p>
      <w:pPr>
        <w:spacing w:after="120" w:line="276"/>
        <w:ind w:firstLine="709"/>
        <w:jc w:val="both"/>
      </w:pPr>
      <w:r>
        <w:t xml:space="preserve">В состав наследства, перешедшего ко мне, входит [описание имущества, например: 1/2 доли в праве собственности на квартиру по адресу: (адрес), кадастровый № (номер)]. Рыночная стоимость перешедшего ко мне имущества на день открытия наследства составляет [сумма] руб. (отчёт об оценке от [дата] № [номер] / указать иной документ, на основании которого определена стоимость при выдаче свидетельства).</w:t>
      </w:r>
    </w:p>
    <w:p>
      <w:pPr>
        <w:spacing w:after="120" w:line="276"/>
        <w:ind w:firstLine="709"/>
        <w:jc w:val="both"/>
      </w:pPr>
      <w:r>
        <w:t xml:space="preserve">[дата] в личном кабинете налогоплательщика я обнаружил(а), что в моей совокупной обязанности на едином налоговом счёте учтена задолженность наследодателя в общей сумме [сумма] руб., в том числе:</w:t>
      </w:r>
    </w:p>
    <w:p>
      <w:pPr>
        <w:spacing w:after="120" w:line="276"/>
        <w:ind w:left="360" w:hanging="360"/>
        <w:jc w:val="both"/>
      </w:pPr>
      <w:r>
        <w:t xml:space="preserve">1. Налог на имущество физических лиц за [годы] — [сумма] руб.</w:t>
      </w:r>
    </w:p>
    <w:p>
      <w:pPr>
        <w:spacing w:after="120" w:line="276"/>
        <w:ind w:left="360" w:hanging="360"/>
        <w:jc w:val="both"/>
      </w:pPr>
      <w:r>
        <w:t xml:space="preserve">2. Транспортный налог за [годы] — [сумма] руб.</w:t>
      </w:r>
    </w:p>
    <w:p>
      <w:pPr>
        <w:spacing w:after="120" w:line="276"/>
        <w:ind w:left="360" w:hanging="360"/>
        <w:jc w:val="both"/>
      </w:pPr>
      <w:r>
        <w:t xml:space="preserve">3. Налог на доходы физических лиц за [год] — [сумма] руб.</w:t>
      </w:r>
    </w:p>
    <w:p>
      <w:pPr>
        <w:spacing w:after="120" w:line="276"/>
        <w:ind w:left="360" w:hanging="360"/>
        <w:jc w:val="both"/>
      </w:pPr>
      <w:r>
        <w:t xml:space="preserve">4. Пени — [сумма] руб., из них начисленные после [дата смерти] — [сумма] руб.</w:t>
      </w:r>
    </w:p>
    <w:p>
      <w:pPr>
        <w:spacing w:after="120" w:line="276"/>
        <w:ind w:firstLine="709"/>
        <w:jc w:val="both"/>
      </w:pPr>
      <w:r>
        <w:t xml:space="preserve">Из моих средств на ЕНС в счёт этой задолженности [дата] уже погашено [сумма] руб.</w:t>
      </w:r>
    </w:p>
    <w:p>
      <w:pPr>
        <w:spacing w:after="120" w:line="276"/>
        <w:ind w:firstLine="709"/>
        <w:jc w:val="both"/>
      </w:pPr>
      <w:r>
        <w:t xml:space="preserve">Считаю, что задолженность учтена в завышенном размере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На наследника переходят только имущественные налоги.</w:t>
      </w:r>
      <w:r>
        <w:t xml:space="preserve"> Согласно подп. 3 п. 3 ст. 44 НК РФ обязанность по уплате налога прекращается со смертью налогоплательщика. Наследники в пределах стоимости наследственного имущества погашают задолженность только по налогам, указанным в п. 3 ст. 14 и п. 1, 2 ст. 15 НК РФ: для физических лиц это транспортный налог, земельный налог и налог на имущество физических лиц. Задолженность по иным налогам, в том числе по НДФЛ, а также по пеням, штрафам и процентам признаётся безнадёжной к взысканию и подлежит списанию (подп. 3 п. 1 ст. 59 НК РФ). Поэтому НДФЛ в сумме [сумма] руб. и пени в сумме [сумма] руб. не могут учитываться в моей совокупной обязанности.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Пени за период оформления наследства не начисляются.</w:t>
      </w:r>
      <w:r>
        <w:t xml:space="preserve"> По подп. 5 п. 7 ст. 75 НК РФ пени на сумму, учтённую в совокупной обязанности наследника по подп. 14.1 п. 5 ст. 11.3 НК РФ, не начисляются до дня выдачи свидетельства о праве на наследство, но не более шести месяцев со дня открытия наследства. Пени за период с [дата смерти] по [дата] начислены неправомерно.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Я отвечаю только в пределах своей доли и стоимости перешедшего ко мне имущества.</w:t>
      </w:r>
      <w:r>
        <w:t xml:space="preserve"> Согласно подп. 14.1 п. 5 ст. 11.3 НК РФ в совокупной обязанности наследника учитывается задолженность наследодателя, подлежащая погашению наследником в пределах стоимости перешедшего к нему наследственного имущества. Каждый из наследников отвечает по долгам наследодателя в пределах стоимости перешедшего к нему наследственного имущества (п. 1 ст. 1175 ГК РФ). Эта стоимость определяется рыночной стоимостью имущества на время открытия наследства (п. 61 постановления Пленума Верховного Суда РФ от 29.05.2012 № 9 «О судебной практике по делам о наследовании»). Наследство приняли также [ФИО другого наследника], однако вся сумма имущественных налогов учтена только на моём ЕНС, без учёта моей доли.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Расчёт.</w:t>
      </w:r>
      <w:r>
        <w:t xml:space="preserve"> Задолженность наследодателя по имущественным налогам составляет [сумма по п. 1 и 2 перечня] руб. Моя доля — [доля], что составляет [сумма] руб. Эта сумма не превышает стоимости перешедшего ко мне имущества ([сумма] руб.). Следовательно, в моей совокупной обязанности может быть учтено не более [итоговая сумма] руб. Излишне учтено [разница] руб.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подп. 3 п. 3 ст. 44, подп. 14.1 п. 5 ст. 11.3, подп. 3 п. 1 ст. 59, подп. 5 п. 7 ст. 75 НК РФ, ст. 1175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Уменьшить сумму задолженности наследодателя [ФИО], учтённую в моей совокупной обязанности на едином налоговом счёте, до [итоговая сумма] руб., исключив НДФЛ в сумме [сумма] руб., пени в сумме [сумма] руб. и имущественные налоги в части, превышающей мою долю, в сумме [сумма] руб.</w:t>
      </w:r>
    </w:p>
    <w:p>
      <w:pPr>
        <w:spacing w:after="120" w:line="276"/>
        <w:ind w:left="360" w:hanging="360"/>
        <w:jc w:val="both"/>
      </w:pPr>
      <w:r>
        <w:t xml:space="preserve">2. Учесть в положительном сальдо моего единого налогового счёта денежные средства в сумме [сумма] руб., направленные на погашение излишне учтённой задолженности.</w:t>
      </w:r>
    </w:p>
    <w:p>
      <w:pPr>
        <w:spacing w:after="120" w:line="276"/>
        <w:ind w:left="360" w:hanging="360"/>
        <w:jc w:val="both"/>
      </w:pPr>
      <w:r>
        <w:t xml:space="preserve">3. Направить мне письменный ответ о результатах рассмотрения заявления [через личный кабинет налогоплательщика / по адресу: (адрес)].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свидетельства о праве на наследство от [дата], реестровый № [номер].</w:t>
      </w:r>
    </w:p>
    <w:p>
      <w:pPr>
        <w:spacing w:after="120" w:line="276"/>
        <w:ind w:left="360" w:hanging="360"/>
        <w:jc w:val="both"/>
      </w:pPr>
      <w:r>
        <w:t xml:space="preserve">2. Копия [отчёта об оценке от (дата) № (номер) / выписки из ЕГРН о кадастровой стоимости объекта на дату смерти].</w:t>
      </w:r>
    </w:p>
    <w:p>
      <w:pPr>
        <w:spacing w:after="120" w:line="276"/>
        <w:ind w:left="360" w:hanging="360"/>
        <w:jc w:val="both"/>
      </w:pPr>
      <w:r>
        <w:t xml:space="preserve">3. Копия свидетельства о смерти наследодателя от [дата] № [номер].</w:t>
      </w:r>
    </w:p>
    <w:p>
      <w:pPr>
        <w:spacing w:after="120" w:line="276"/>
        <w:ind w:left="360" w:hanging="360"/>
        <w:jc w:val="both"/>
      </w:pPr>
      <w:r>
        <w:t xml:space="preserve">4. Выписка из личного кабинета налогоплательщика о составе совокупной обязанности по состоянию на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2026-10-16T01:04:13.392Z</dcterms:created>
  <dcterms:modified xsi:type="dcterms:W3CDTF">2026-10-16T01:04:13.392Z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