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СОГЛАШЕНИЕ</w:t>
      </w:r>
    </w:p>
    <w:p>
      <w:pPr>
        <w:spacing w:after="160" w:before="200"/>
        <w:jc w:val="center"/>
      </w:pPr>
      <w:r>
        <w:rPr>
          <w:b/>
          <w:bCs/>
        </w:rPr>
        <w:t xml:space="preserve">о служебных изобретениях, служебных полезных моделях, служебных промышленных образцах и выплате вознаграждения</w:t>
      </w:r>
    </w:p>
    <w:p>
      <w:pPr>
        <w:spacing w:after="120" w:line="276"/>
        <w:ind w:firstLine="709"/>
        <w:jc w:val="both"/>
      </w:pPr>
      <w:r>
        <w:t xml:space="preserve">г. [город], [дата]</w:t>
      </w:r>
    </w:p>
    <w:p>
      <w:pPr>
        <w:spacing w:after="120" w:line="276"/>
        <w:ind w:firstLine="709"/>
        <w:jc w:val="both"/>
      </w:pPr>
      <w:r>
        <w:t xml:space="preserve">Общество с ограниченной ответственностью «[наименование]» (ОГРН [номер], ИНН [номер]), именуемое в дальнейшем «Работодатель», в лице генерального директора [ФИО], действующего на основании устава, с одной стороны, и</w:t>
      </w:r>
    </w:p>
    <w:p>
      <w:pPr>
        <w:spacing w:after="120" w:line="276"/>
        <w:ind w:firstLine="709"/>
        <w:jc w:val="both"/>
      </w:pPr>
      <w:r>
        <w:t xml:space="preserve">[ФИО работника], [дата рождения], паспорт [серия, номер], выдан [кем, когда], занимающий(ая) должность [ведущий разработчик] в [наименование подразделения] на основании трудового договора от [дата] № [номер], именуемый(ая) в дальнейшем «Работник», с другой стороны,</w:t>
      </w:r>
    </w:p>
    <w:p>
      <w:pPr>
        <w:spacing w:after="120" w:line="276"/>
        <w:ind w:firstLine="709"/>
        <w:jc w:val="both"/>
      </w:pPr>
      <w:r>
        <w:t xml:space="preserve">руководствуясь статьями 1246, 1295 и 1370 Гражданского кодекса Российской Федерации, заключили настоящее соглашение о нижеследующем.</w:t>
      </w:r>
    </w:p>
    <w:p>
      <w:pPr>
        <w:spacing w:after="160" w:before="200"/>
        <w:jc w:val="center"/>
      </w:pPr>
      <w:r>
        <w:rPr>
          <w:b/>
          <w:bCs/>
        </w:rPr>
        <w:t xml:space="preserve">1. Предмет соглашения</w:t>
      </w:r>
    </w:p>
    <w:p>
      <w:pPr>
        <w:spacing w:after="120" w:line="276"/>
        <w:ind w:firstLine="709"/>
        <w:jc w:val="both"/>
      </w:pPr>
      <w:r>
        <w:t xml:space="preserve">1.1. Соглашение определяет права на служебные результаты, порядок уведомления о них Работодателя, порядок принятия решений об их охране, а также размер, условия и порядок выплаты Работнику вознаграждения.</w:t>
      </w:r>
    </w:p>
    <w:p>
      <w:pPr>
        <w:spacing w:after="120" w:line="276"/>
        <w:ind w:firstLine="709"/>
        <w:jc w:val="both"/>
      </w:pPr>
      <w:r>
        <w:t xml:space="preserve">1.2. Служебным результатом признаются изобретение, полезная модель или промышленный образец, созданные Работником в связи с выполнением трудовых обязанностей или конкретного задания Работодателя (пункт 1 статьи 1370 ГК РФ), в том числе: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техническое решение, реализуемое посредством устройства (системы устройств), способного осуществлять автоматизированную обработку информации на основе алгоритмов, или способ, осуществляемый с помощью такого устройства (абзац второй пункта 1 статьи 1350, пункт 1 статьи 1351 ГК РФ в редакции Федерального закона от 04.08.2026 № 296-ФЗ);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решение внешнего вида визуального отображения, предназначенного для взаимодействия человека с программой для ЭВМ, или его составной части, имеющей самостоятельное значение (пункт 1 статьи 1352 ГК РФ в той же редакции).</w:t>
      </w:r>
    </w:p>
    <w:p>
      <w:pPr>
        <w:spacing w:after="120" w:line="276"/>
        <w:ind w:firstLine="709"/>
        <w:jc w:val="both"/>
      </w:pPr>
      <w:r>
        <w:t xml:space="preserve">1.3. Конкретным заданием Работодателя считается письменное поручение руководителя Работника, в том числе задача в корпоративной системе учёта задач [наименование системы], содержащая описание поставленной задачи.</w:t>
      </w:r>
    </w:p>
    <w:p>
      <w:pPr>
        <w:spacing w:after="120" w:line="276"/>
        <w:ind w:firstLine="709"/>
        <w:jc w:val="both"/>
      </w:pPr>
      <w:r>
        <w:t xml:space="preserve">1.4. Исключительное право на программы для ЭВМ и иные служебные произведения, созданные Работником, принадлежит Работодателю в соответствии со статьёй 1295 ГК РФ и условиями трудового договора. Создание программы, реализующей служебный результат, не освобождает Стороны от исполнения настоящего соглашения.</w:t>
      </w:r>
    </w:p>
    <w:p>
      <w:pPr>
        <w:spacing w:after="160" w:before="200"/>
        <w:jc w:val="center"/>
      </w:pPr>
      <w:r>
        <w:rPr>
          <w:b/>
          <w:bCs/>
        </w:rPr>
        <w:t xml:space="preserve">2. Права на служебный результат</w:t>
      </w:r>
    </w:p>
    <w:p>
      <w:pPr>
        <w:spacing w:after="120" w:line="276"/>
        <w:ind w:firstLine="709"/>
        <w:jc w:val="both"/>
      </w:pPr>
      <w:r>
        <w:t xml:space="preserve">2.1. Право авторства на служебный результат принадлежит Работнику (автору) и неотчуждаемо.</w:t>
      </w:r>
    </w:p>
    <w:p>
      <w:pPr>
        <w:spacing w:after="120" w:line="276"/>
        <w:ind w:firstLine="709"/>
        <w:jc w:val="both"/>
      </w:pPr>
      <w:r>
        <w:t xml:space="preserve">2.2. Исключительное право на служебный результат и право на получение патента принадлежат Работодателю (пункт 3 статьи 1370 ГК РФ).</w:t>
      </w:r>
    </w:p>
    <w:p>
      <w:pPr>
        <w:spacing w:after="120" w:line="276"/>
        <w:ind w:firstLine="709"/>
        <w:jc w:val="both"/>
      </w:pPr>
      <w:r>
        <w:t xml:space="preserve">2.3. Работодатель при подаче заявки на выдачу патента указывает Работника в качестве автора, а при соавторстве — всех соавторов.</w:t>
      </w:r>
    </w:p>
    <w:p>
      <w:pPr>
        <w:spacing w:after="160" w:before="200"/>
        <w:jc w:val="center"/>
      </w:pPr>
      <w:r>
        <w:rPr>
          <w:b/>
          <w:bCs/>
        </w:rPr>
        <w:t xml:space="preserve">3. Уведомление Работодателя</w:t>
      </w:r>
    </w:p>
    <w:p>
      <w:pPr>
        <w:spacing w:after="120" w:line="276"/>
        <w:ind w:firstLine="709"/>
        <w:jc w:val="both"/>
      </w:pPr>
      <w:r>
        <w:t xml:space="preserve">3.1. Работник обязан письменно уведомить Работодателя о создании служебного результата, в отношении которого возможна правовая охрана, в течение 10 рабочих дней со дня, когда решение доведено до состояния, позволяющего его описать и воспроизвести.</w:t>
      </w:r>
    </w:p>
    <w:p>
      <w:pPr>
        <w:spacing w:after="120" w:line="276"/>
        <w:ind w:firstLine="709"/>
        <w:jc w:val="both"/>
      </w:pPr>
      <w:r>
        <w:t xml:space="preserve">3.2. Уведомление направляется на имя [должность ответственного лица, например: руководителя отдела интеллектуальной собственности] через систему электронного документооборота Работодателя либо на бумажном носителе и содержит:</w:t>
      </w:r>
    </w:p>
    <w:p>
      <w:pPr>
        <w:spacing w:after="120" w:line="276"/>
        <w:ind w:left="360" w:hanging="360"/>
        <w:jc w:val="both"/>
      </w:pPr>
      <w:r>
        <w:t xml:space="preserve">1. Название решения и проект (продукт), в рамках которого оно создано.</w:t>
      </w:r>
    </w:p>
    <w:p>
      <w:pPr>
        <w:spacing w:after="120" w:line="276"/>
        <w:ind w:left="360" w:hanging="360"/>
        <w:jc w:val="both"/>
      </w:pPr>
      <w:r>
        <w:t xml:space="preserve">2. Описание технической задачи и достигаемого технического результата.</w:t>
      </w:r>
    </w:p>
    <w:p>
      <w:pPr>
        <w:spacing w:after="120" w:line="276"/>
        <w:ind w:left="360" w:hanging="360"/>
        <w:jc w:val="both"/>
      </w:pPr>
      <w:r>
        <w:t xml:space="preserve">3. Признаки, отличающие решение от известных аналогов.</w:t>
      </w:r>
    </w:p>
    <w:p>
      <w:pPr>
        <w:spacing w:after="120" w:line="276"/>
        <w:ind w:left="360" w:hanging="360"/>
        <w:jc w:val="both"/>
      </w:pPr>
      <w:r>
        <w:t xml:space="preserve">4. Сведения об использованных программах, устройствах и данных.</w:t>
      </w:r>
    </w:p>
    <w:p>
      <w:pPr>
        <w:spacing w:after="120" w:line="276"/>
        <w:ind w:left="360" w:hanging="360"/>
        <w:jc w:val="both"/>
      </w:pPr>
      <w:r>
        <w:t xml:space="preserve">5. Сведения о соавторах и согласованном распределении творческого вклада (при наличии).</w:t>
      </w:r>
    </w:p>
    <w:p>
      <w:pPr>
        <w:spacing w:after="120" w:line="276"/>
        <w:ind w:firstLine="709"/>
        <w:jc w:val="both"/>
      </w:pPr>
      <w:r>
        <w:t xml:space="preserve">3.3. Днём уведомления считается день его регистрации у Работодателя. Работодатель в течение 3 рабочих дней выдаёт Работнику подтверждение регистрации.</w:t>
      </w:r>
    </w:p>
    <w:p>
      <w:pPr>
        <w:spacing w:after="120" w:line="276"/>
        <w:ind w:firstLine="709"/>
        <w:jc w:val="both"/>
      </w:pPr>
      <w:r>
        <w:t xml:space="preserve">3.4. До подачи заявки на выдачу патента или принятия Работодателем иного решения Работник не раскрывает сведения о сущности служебного результата третьим лицам, в том числе в публикациях, выступлениях и открытых репозиториях. Сведения о служебном результате составляют коммерческую тайну Работодателя.</w:t>
      </w:r>
    </w:p>
    <w:p>
      <w:pPr>
        <w:spacing w:after="160" w:before="200"/>
        <w:jc w:val="center"/>
      </w:pPr>
      <w:r>
        <w:rPr>
          <w:b/>
          <w:bCs/>
        </w:rPr>
        <w:t xml:space="preserve">4. Решение Работодателя</w:t>
      </w:r>
    </w:p>
    <w:p>
      <w:pPr>
        <w:spacing w:after="120" w:line="276"/>
        <w:ind w:firstLine="709"/>
        <w:jc w:val="both"/>
      </w:pPr>
      <w:r>
        <w:t xml:space="preserve">4.1. В течение шести месяцев со дня уведомления Работодатель совершает одно из следующих действий:</w:t>
      </w:r>
    </w:p>
    <w:p>
      <w:pPr>
        <w:spacing w:after="120" w:line="276"/>
        <w:ind w:left="360" w:hanging="360"/>
        <w:jc w:val="both"/>
      </w:pPr>
      <w:r>
        <w:t xml:space="preserve">1. Подаёт в Федеральную службу по интеллектуальной собственности заявку на выдачу патента.</w:t>
      </w:r>
    </w:p>
    <w:p>
      <w:pPr>
        <w:spacing w:after="120" w:line="276"/>
        <w:ind w:left="360" w:hanging="360"/>
        <w:jc w:val="both"/>
      </w:pPr>
      <w:r>
        <w:t xml:space="preserve">2. Передаёт право на получение патента другому лицу.</w:t>
      </w:r>
    </w:p>
    <w:p>
      <w:pPr>
        <w:spacing w:after="120" w:line="276"/>
        <w:ind w:left="360" w:hanging="360"/>
        <w:jc w:val="both"/>
      </w:pPr>
      <w:r>
        <w:t xml:space="preserve">3. Принимает решение о сохранении информации о служебном результате в тайне и письменно сообщает об этом Работнику.</w:t>
      </w:r>
    </w:p>
    <w:p>
      <w:pPr>
        <w:spacing w:after="120" w:line="276"/>
        <w:ind w:firstLine="709"/>
        <w:jc w:val="both"/>
      </w:pPr>
      <w:r>
        <w:t xml:space="preserve">4.2. Работодатель письменно информирует Работника о принятом решении в течение 10 рабочих дней со дня его принятия, а о подаче заявки — с указанием её номера и даты.</w:t>
      </w:r>
    </w:p>
    <w:p>
      <w:pPr>
        <w:spacing w:after="120" w:line="276"/>
        <w:ind w:firstLine="709"/>
        <w:jc w:val="both"/>
      </w:pPr>
      <w:r>
        <w:t xml:space="preserve">4.3. Если в срок, указанный в пункте 4.1, Работодатель не совершит ни одного из перечисленных действий, право на получение патента возвращается Работнику. В этом случае Работодатель в течение срока действия патента вправе использовать служебный результат в собственном производстве на условиях простой (неисключительной) лицензии с выплатой Работнику вознаграждения в размере [сумма] рублей за каждый календарный год использования (абзац второй пункта 4 статьи 1370 ГК РФ).</w:t>
      </w:r>
    </w:p>
    <w:p>
      <w:pPr>
        <w:spacing w:after="120" w:line="276"/>
        <w:ind w:firstLine="709"/>
        <w:jc w:val="both"/>
      </w:pPr>
      <w:r>
        <w:t xml:space="preserve">4.4. Работник по запросу Работодателя участвует в подготовке материалов заявки: проверяет описание и формулу, готовит пояснения на запросы экспертизы. Такая работа выполняется в рабочее время и оплачивается в соответствии с трудовым договором.</w:t>
      </w:r>
    </w:p>
    <w:p>
      <w:pPr>
        <w:spacing w:after="160" w:before="200"/>
        <w:jc w:val="center"/>
      </w:pPr>
      <w:r>
        <w:rPr>
          <w:b/>
          <w:bCs/>
        </w:rPr>
        <w:t xml:space="preserve">5. Вознаграждение</w:t>
      </w:r>
    </w:p>
    <w:p>
      <w:pPr>
        <w:spacing w:after="120" w:line="276"/>
        <w:ind w:firstLine="709"/>
        <w:jc w:val="both"/>
      </w:pPr>
      <w:r>
        <w:t xml:space="preserve">5.1. Размер, условия и порядок выплаты вознаграждения определены настоящим соглашением. Правила выплаты вознаграждения, утверждённые Постановлением Правительства Российской Федерации от 30.05.2026 № 654, в силу абзаца второго их пункта 1 к отношениям Сторон не применяются.</w:t>
      </w:r>
    </w:p>
    <w:p>
      <w:pPr>
        <w:spacing w:after="120" w:line="276"/>
        <w:ind w:firstLine="709"/>
        <w:jc w:val="both"/>
      </w:pPr>
      <w:r>
        <w:t xml:space="preserve">5.2. Единовременное вознаграждение выплачивается в размере [сумма] рублей за служебное изобретение и [сумма] рублей за служебную полезную модель или служебный промышленный образец в течение 2 месяцев со дня:</w:t>
      </w:r>
    </w:p>
    <w:p>
      <w:pPr>
        <w:spacing w:after="120" w:line="276"/>
        <w:ind w:left="360" w:hanging="360"/>
        <w:jc w:val="both"/>
      </w:pPr>
      <w:r>
        <w:t xml:space="preserve">1. Получения Работодателем патента.</w:t>
      </w:r>
    </w:p>
    <w:p>
      <w:pPr>
        <w:spacing w:after="120" w:line="276"/>
        <w:ind w:left="360" w:hanging="360"/>
        <w:jc w:val="both"/>
      </w:pPr>
      <w:r>
        <w:t xml:space="preserve">2. Принятия решения о сохранении информации в тайне.</w:t>
      </w:r>
    </w:p>
    <w:p>
      <w:pPr>
        <w:spacing w:after="120" w:line="276"/>
        <w:ind w:left="360" w:hanging="360"/>
        <w:jc w:val="both"/>
      </w:pPr>
      <w:r>
        <w:t xml:space="preserve">3. Передачи права на получение патента другому лицу.</w:t>
      </w:r>
    </w:p>
    <w:p>
      <w:pPr>
        <w:spacing w:after="120" w:line="276"/>
        <w:ind w:firstLine="709"/>
        <w:jc w:val="both"/>
      </w:pPr>
      <w:r>
        <w:t xml:space="preserve">Если Работодатель не получил патент по зависящим от него причинам (пропуск сроков, неуплата пошлин, непредставление документов), единовременное вознаграждение выплачивается не позднее 24 месяцев с даты подачи заявки.</w:t>
      </w:r>
    </w:p>
    <w:p>
      <w:pPr>
        <w:spacing w:after="120" w:line="276"/>
        <w:ind w:firstLine="709"/>
        <w:jc w:val="both"/>
      </w:pPr>
      <w:r>
        <w:t xml:space="preserve">5.3. Ежегодное вознаграждение за каждые 12 месяцев действия патента выплачивается в течение 3 месяцев после их истечения в размере: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[сумма] рублей — если служебный результат использовался в продуктах или деятельности Работодателя;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[сумма] рублей — если служебный результат не использовался.</w:t>
      </w:r>
    </w:p>
    <w:p>
      <w:pPr>
        <w:spacing w:after="120" w:line="276"/>
        <w:ind w:firstLine="709"/>
        <w:jc w:val="both"/>
      </w:pPr>
      <w:r>
        <w:t xml:space="preserve">Факт использования подтверждается справкой руководителя проекта, копия которой передаётся Работнику по его запросу.</w:t>
      </w:r>
    </w:p>
    <w:p>
      <w:pPr>
        <w:spacing w:after="120" w:line="276"/>
        <w:ind w:firstLine="709"/>
        <w:jc w:val="both"/>
      </w:pPr>
      <w:r>
        <w:t xml:space="preserve">5.4. При предоставлении другому лицу права использования служебного результата по лицензионному договору Работнику выплачивается [10] процентов вознаграждения, полученного Работодателем, а при отчуждении исключительного права или права на получение патента — [15] процентов цены договора. Выплата производится в течение 2 месяцев со дня получения Работодателем соответствующего платежа.</w:t>
      </w:r>
    </w:p>
    <w:p>
      <w:pPr>
        <w:spacing w:after="120" w:line="276"/>
        <w:ind w:firstLine="709"/>
        <w:jc w:val="both"/>
      </w:pPr>
      <w:r>
        <w:t xml:space="preserve">5.5. При досрочной утрате Работодателем исключительного права ежегодное вознаграждение за неполный период выплачивается пропорционально количеству прошедших дней в течение 2 месяцев с даты утраты права.</w:t>
      </w:r>
    </w:p>
    <w:p>
      <w:pPr>
        <w:spacing w:after="120" w:line="276"/>
        <w:ind w:firstLine="709"/>
        <w:jc w:val="both"/>
      </w:pPr>
      <w:r>
        <w:t xml:space="preserve">5.6. Если служебный результат создан совместным творческим трудом нескольких работников, вознаграждение распределяется пропорционально творческому вкладу каждого соавтора по их письменному соглашению. Копия соглашения передаётся Работодателю в течение 5 рабочих дней со дня его заключения. При отсутствии такого соглашения вклады соавторов признаются равными.</w:t>
      </w:r>
    </w:p>
    <w:p>
      <w:pPr>
        <w:spacing w:after="120" w:line="276"/>
        <w:ind w:firstLine="709"/>
        <w:jc w:val="both"/>
      </w:pPr>
      <w:r>
        <w:t xml:space="preserve">5.7. Вознаграждение не является частью заработной платы и выплачивается сверх неё на банковский счёт Работника. Работодатель удерживает налог на доходы физических лиц как налоговый агент.</w:t>
      </w:r>
    </w:p>
    <w:p>
      <w:pPr>
        <w:spacing w:after="120" w:line="276"/>
        <w:ind w:firstLine="709"/>
        <w:jc w:val="both"/>
      </w:pPr>
      <w:r>
        <w:t xml:space="preserve">5.8. Право на вознаграждение неотчуждаемо и переходит к наследникам Работника на оставшийся срок действия исключительного права.</w:t>
      </w:r>
    </w:p>
    <w:p>
      <w:pPr>
        <w:spacing w:after="160" w:before="200"/>
        <w:jc w:val="center"/>
      </w:pPr>
      <w:r>
        <w:rPr>
          <w:b/>
          <w:bCs/>
        </w:rPr>
        <w:t xml:space="preserve">6. Прекращение трудовых отношений и отказ от патента</w:t>
      </w:r>
    </w:p>
    <w:p>
      <w:pPr>
        <w:spacing w:after="120" w:line="276"/>
        <w:ind w:firstLine="709"/>
        <w:jc w:val="both"/>
      </w:pPr>
      <w:r>
        <w:t xml:space="preserve">6.1. Прекращение трудового договора не освобождает Стороны от исполнения соглашения в отношении служебных результатов, о которых Работник уведомил Работодателя до увольнения. Выплаты после увольнения производятся по заявлению Работника с указанием реквизитов счёта.</w:t>
      </w:r>
    </w:p>
    <w:p>
      <w:pPr>
        <w:spacing w:after="120" w:line="276"/>
        <w:ind w:firstLine="709"/>
        <w:jc w:val="both"/>
      </w:pPr>
      <w:r>
        <w:t xml:space="preserve">6.2. При решении о досрочном прекращении действия патента Работодатель письменно уведомляет об этом Работника не позднее чем за [30] календарных дней до подачи заявления в Федеральную службу по интеллектуальной собственности и по требованию Работника безвозмездно передаёт ему патент по договору о безвозмездном отчуждении исключительного права (пункт 4.1 статьи 1370 ГК РФ).</w:t>
      </w:r>
    </w:p>
    <w:p>
      <w:pPr>
        <w:spacing w:after="120" w:line="276"/>
        <w:ind w:firstLine="709"/>
        <w:jc w:val="both"/>
      </w:pPr>
      <w:r>
        <w:t xml:space="preserve">6.3. Решения, созданные Работником не в связи с трудовыми обязанностями или заданием Работодателя, не являются служебными (пункт 5 статьи 1370 ГК РФ). Если при их создании использовались средства Работодателя, Работник сообщает об этом Работодателю до подачи собственной заявки на выдачу патента.</w:t>
      </w:r>
    </w:p>
    <w:p>
      <w:pPr>
        <w:spacing w:after="160" w:before="200"/>
        <w:jc w:val="center"/>
      </w:pPr>
      <w:r>
        <w:rPr>
          <w:b/>
          <w:bCs/>
        </w:rPr>
        <w:t xml:space="preserve">7. Заключительные положения</w:t>
      </w:r>
    </w:p>
    <w:p>
      <w:pPr>
        <w:spacing w:after="120" w:line="276"/>
        <w:ind w:firstLine="709"/>
        <w:jc w:val="both"/>
      </w:pPr>
      <w:r>
        <w:t xml:space="preserve">7.1. Соглашение вступает в силу с даты подписания и распространяется на служебные результаты, о которых Работник уведомит Работодателя после этой даты. Положения о результатах, указанных в пункте 1.2, применяются к заявкам, подаваемым с 1 января 2027 года.</w:t>
      </w:r>
    </w:p>
    <w:p>
      <w:pPr>
        <w:spacing w:after="120" w:line="276"/>
        <w:ind w:firstLine="709"/>
        <w:jc w:val="both"/>
      </w:pPr>
      <w:r>
        <w:t xml:space="preserve">7.2. Споры о размере и порядке выплаты вознаграждения Стороны урегулируют путём переговоров, а при недостижении согласия — в суде.</w:t>
      </w:r>
    </w:p>
    <w:p>
      <w:pPr>
        <w:spacing w:after="120" w:line="276"/>
        <w:ind w:firstLine="709"/>
        <w:jc w:val="both"/>
      </w:pPr>
      <w:r>
        <w:t xml:space="preserve">7.3. Соглашение составлено в двух экземплярах, по одному для каждой Стороны, и является неотъемлемой частью трудового договора от [дата] № [номер].</w:t>
      </w:r>
    </w:p>
    <w:p>
      <w:pPr>
        <w:spacing w:after="160" w:before="200"/>
        <w:jc w:val="center"/>
      </w:pPr>
      <w:r>
        <w:rPr>
          <w:b/>
          <w:bCs/>
        </w:rPr>
        <w:t xml:space="preserve">Подписи сторон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Работодатель:</w:t>
      </w:r>
      <w:r>
        <w:t xml:space="preserve"> ООО «[наименование]», адрес: [адрес], генеральный директор [подпись] / [ФИО]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Работник:</w:t>
      </w:r>
      <w:r>
        <w:t xml:space="preserve"> [ФИО], адрес: [адрес], [подпись]</w:t>
      </w:r>
    </w:p>
    <w:p>
      <w:pPr>
        <w:spacing w:after="120" w:line="276"/>
        <w:ind w:firstLine="709"/>
        <w:jc w:val="both"/>
      </w:pPr>
      <w:r>
        <w:t xml:space="preserve">Экземпляр соглашения получил(а): [подпись Работника], 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2026-10-16T01:04:16.914Z</dcterms:created>
  <dcterms:modified xsi:type="dcterms:W3CDTF">2026-10-16T01:04:16.914Z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