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участника]</w:t>
      </w:r>
    </w:p>
    <w:p>
      <w:pPr>
        <w:spacing w:after="0"/>
        <w:jc w:val="right"/>
      </w:pPr>
      <w:r>
        <w:t xml:space="preserve">дата рождения: [дата],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 (место нахождения) по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второго участника]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</w:t>
      </w:r>
    </w:p>
    <w:p>
      <w:pPr>
        <w:spacing w:after="0"/>
        <w:jc w:val="right"/>
      </w:pPr>
      <w:r>
        <w:t xml:space="preserve">Госпошлина: 15 000 руб. (иск), 30 000 руб. (обеспечительная мера)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внеочередного общего собрания участников ООО</w:t>
      </w:r>
    </w:p>
    <w:p>
      <w:pPr>
        <w:spacing w:after="120" w:line="276"/>
        <w:ind w:firstLine="709"/>
        <w:jc w:val="both"/>
      </w:pPr>
      <w:r>
        <w:t xml:space="preserve">Истец является участником ООО «[наименование]» (далее — Общество), владеющим долей в размере </w:t>
      </w:r>
      <w:r>
        <w:rPr>
          <w:b/>
          <w:bCs/>
        </w:rPr>
        <w:t xml:space="preserve">40 %</w:t>
      </w:r>
      <w:r>
        <w:t xml:space="preserve"> уставного капитала номинальной стоимостью [сумма] руб., что подтверждается выпиской из ЕГРЮЛ от [дата]. Второй участник Общества — [ФИО второго участника] (далее — Третье лицо), доля 60 %.</w:t>
      </w:r>
    </w:p>
    <w:p>
      <w:pPr>
        <w:spacing w:after="120" w:line="276"/>
        <w:ind w:firstLine="709"/>
        <w:jc w:val="both"/>
      </w:pPr>
      <w:r>
        <w:t xml:space="preserve">Согласно п. [номер] устава Общества решения об образовании исполнительных органов Общества и о досрочном прекращении их полномочий принимаются большинством </w:t>
      </w:r>
      <w:r>
        <w:rPr>
          <w:b/>
          <w:bCs/>
        </w:rPr>
        <w:t xml:space="preserve">не менее двух третей голосов от общего числа голосов участников Общества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[дата] проведено внеочередное общее собрание участников Общества в форме заседания (далее — Собрание), на котором приняты решения: досрочно прекратить полномочия директора Общества [ФИО действующего директора]; избрать директором Общества [ФИО избранного лица]. Решения оформлены протоколом от [дата] № [номер]; принятие решений и состав присутствовавших удостоверены нотариусом [нотариальный округ] [ФИО нотариуса] (свидетельство от [дата], зарегистрировано в реестре № [номер]).</w:t>
      </w:r>
    </w:p>
    <w:p>
      <w:pPr>
        <w:spacing w:after="120" w:line="276"/>
        <w:ind w:firstLine="709"/>
        <w:jc w:val="both"/>
      </w:pPr>
      <w:r>
        <w:t xml:space="preserve">Истец о проведении Собрания не уведомлялся. Ни регистрируемых почтовых отправлений по адресу, указанному в списке участников Общества ([адрес]), ни сообщений иным способом, предусмотренным уставом, Истец не получал. В Собрании участвовало только Третье лицо, обладающее 60 % голосов, которое и проголосовало за принятие решений. Истец в Собрании участия не принимал.</w:t>
      </w:r>
    </w:p>
    <w:p>
      <w:pPr>
        <w:spacing w:after="120" w:line="276"/>
        <w:ind w:firstLine="709"/>
        <w:jc w:val="both"/>
      </w:pPr>
      <w:r>
        <w:t xml:space="preserve">О принятых решениях Истец узнал [дата] из копии протокола, полученной от Общества по требованию Истца от [дата]. По сведениям сервиса ФНС России «Сведения о юридических лицах и ИП, в отношении которых представлены документы для государственной регистрации», [дата] в [наименование регистрирующего органа] представлено заявление по форме Р13014 об изменении сведений о лице, имеющем право без доверенности действовать от имени Общества (вх.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Решение принято без необходимого большинства голосов и ничтожно.</w:t>
      </w:r>
    </w:p>
    <w:p>
      <w:pPr>
        <w:spacing w:after="120" w:line="276"/>
        <w:ind w:firstLine="709"/>
        <w:jc w:val="both"/>
      </w:pPr>
      <w:r>
        <w:t xml:space="preserve">В силу п. 7 ст. 37 Федерального закона от 08.02.1998 № 14-ФЗ «Об обществах с ограниченной ответственностью» (далее — Закон об ООО) уставом общества может быть предусмотрено принятие решений по определённым им вопросам большинством не менее двух третей голосов от общего числа голосов участников. Образование исполнительных органов и досрочное прекращение их полномочий относятся к компетенции общего собрания (пп. 4 п. 2 ст. 33 Закона об ООО), а устав Общества установил для этих вопросов квалифицированное большинство.</w:t>
      </w:r>
    </w:p>
    <w:p>
      <w:pPr>
        <w:spacing w:after="120" w:line="276"/>
        <w:ind w:firstLine="709"/>
        <w:jc w:val="both"/>
      </w:pPr>
      <w:r>
        <w:t xml:space="preserve">За решения проголосовало Третье лицо, которому принадлежит 60 % голосов, то есть менее двух третей от общего числа голосов участников. Согласно п. 6 ст. 43 Закона об ООО решения общего собрания, принятые без необходимого для принятия решения большинства голосов участников общества, ничтожны. Ничтожное решение не может быть подтверждено последующим решением собрания (п. 2 ст. 181.4 ГК РФ, п. 108 постановления Пленума Верховного Суда РФ от 23.06.2015 № 25, далее — Постановление № 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принято с существенным нарушением порядка созыва.</w:t>
      </w:r>
    </w:p>
    <w:p>
      <w:pPr>
        <w:spacing w:after="120" w:line="276"/>
        <w:ind w:firstLine="709"/>
        <w:jc w:val="both"/>
      </w:pPr>
      <w:r>
        <w:t xml:space="preserve">Орган или лица, проводящие заседание, обязаны не позднее чем за тридцать дней уведомить о нём каждого участника регистрируемым почтовым отправлением по адресу из списка участников или иным способом, предусмотренным уставом (п. 1 ст. 36 Закона об ООО). Эта обязанность не исполнена, что лишило Истца возможности участвовать в Собрании, обсуждать вопросы повестки и голосовать.</w:t>
      </w:r>
    </w:p>
    <w:p>
      <w:pPr>
        <w:spacing w:after="120" w:line="276"/>
        <w:ind w:firstLine="709"/>
        <w:jc w:val="both"/>
      </w:pPr>
      <w:r>
        <w:t xml:space="preserve">Такое нарушение является существенным нарушением порядка созыва и проведения заседания, влияющим на волеизъявление участников (пп. 1 п. 1 ст. 181.4 ГК РФ), и основанием для признания решения недействительным по п. 1 ст. 43 Закона об ООО. Решение общего собрания подлежит признанию недействительным независимо от размера доли истца, если доказано существенное нарушение процедуры созыва, воспрепятствовавшее участнику реализовать право на участие в управлении обществом (п. 5 Обзора судебной практики по некоторым вопросам применения законодательства о хозяйственных обществах, утв. Президиумом Верховного Суда РФ 25.12.2019).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Основания для оставления решения в силе отсутствуют.</w:t>
      </w:r>
    </w:p>
    <w:p>
      <w:pPr>
        <w:spacing w:after="120" w:line="276"/>
        <w:ind w:firstLine="709"/>
        <w:jc w:val="both"/>
      </w:pPr>
      <w:r>
        <w:t xml:space="preserve">Голосование Истца могло повлиять на принятие решений: при его участии и голосовании «против» необходимое большинство в две трети голосов не могло быть набрано. Кроме того, решения лишили Истца возможности влиять на формирование исполнительного органа Общества, что относится к существенным неблагоприятным последствиям (п. 109 Постановления № 25). Поэтому ни п. 2 ст. 43 Закона об ООО, ни п. 4 ст. 181.4 ГК РФ не применяются.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 и порядок обращения соблюдены.</w:t>
      </w:r>
    </w:p>
    <w:p>
      <w:pPr>
        <w:spacing w:after="120" w:line="276"/>
        <w:ind w:firstLine="709"/>
        <w:jc w:val="both"/>
      </w:pPr>
      <w:r>
        <w:t xml:space="preserve">Истец узнал о решениях [дата], иск подан в пределах двух месяцев (п. 4 ст. 43 Закона об ООО). Во исполнение п. 6 ст. 181.4 ГК РФ Истец [дата] письменно уведомил Третье лицо и Общество о намерении обратиться в суд с настоящим иском (почтовые отправления № [номер]).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и подлежит рассмотрению арбитражным судом по адресу Общества (п. 8 ч. 1 ст. 225.1, п. 2 ч. 6 ст. 27, ч. 4.1 ст. 38 АПК РФ). Общество является надлежащим ответчиком, Третье лицо голосовало за принятие решений (п. 118 Постановления № 25).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принятии обеспечительной меры</w:t>
      </w:r>
    </w:p>
    <w:p>
      <w:pPr>
        <w:spacing w:after="120" w:line="276"/>
        <w:ind w:firstLine="709"/>
        <w:jc w:val="both"/>
      </w:pPr>
      <w:r>
        <w:t xml:space="preserve">Заявление о внесении в ЕГРЮЛ сведений об избранном директоре находится на рассмотрении регистрирующего органа. Если запись будет внесена, лицо, избранное ничтожным решением, получит право распоряжаться счетами и имуществом Общества, а сделки с контрагентами, добросовестно полагавшимися на сведения ЕГРЮЛ, сохранят силу и после признания решения недействительным (п. 119 Постановления № 25). Это причинит значительный ущерб Обществу и Истцу как его участнику и затруднит исполнение судебного акта (ч. 2 ст. 90 АПК РФ).</w:t>
      </w:r>
    </w:p>
    <w:p>
      <w:pPr>
        <w:spacing w:after="120" w:line="276"/>
        <w:ind w:firstLine="709"/>
        <w:jc w:val="both"/>
      </w:pPr>
      <w:r>
        <w:t xml:space="preserve">Испрашиваемая мера непосредственно связана с предметом спора и соразмерна ему: она касается только регистрации на основании оспариваемого решения и не затрагивает иные действия Общества (п. 17, 18 постановления Пленума Верховного Суда РФ от 01.06.2023 № 15). Мера не препятствует деятельности Общества (ч. 1 ст. 225.6 АПК РФ): его полномочия продолжает осуществлять директор [ФИО действующего директора], сведения о котором содержатся в ЕГРЮЛ. Государственная пошлина за рассмотрение ходатайства уплачена (подп. 17 п. 1 ст. 333.21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36, 37, 43 Закона об ООО, ст. 181.4 ГК РФ, ст. 90, 91, 125, 126, 225.1, 225.3, 225.6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внеочередного общего собрания участников ООО «[наименование]» (ОГРН [номер]) от [дата], оформленное протоколом от [дата] № [номер], о досрочном прекращении полномочий директора [ФИО действующего директора] и об избрании директором [ФИО избранного лица].</w:t>
      </w:r>
    </w:p>
    <w:p>
      <w:pPr>
        <w:spacing w:after="120" w:line="276"/>
        <w:ind w:left="360" w:hanging="360"/>
        <w:jc w:val="both"/>
      </w:pPr>
      <w:r>
        <w:t xml:space="preserve">2. В качестве обеспечительной меры запретить [наименование регистрирующего органа] до вступления в законную силу судебного акта по настоящему делу вносить в ЕГРЮЛ сведения о лице, имеющем право без доверенности действовать от имени ООО «[наименование]», на основании решения внеочередного общего собрания участников от [дата] (протокол № [номер]), в том числе по заявлению вх. № [номер] от [дата].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об уплате государственной пошлины: 15 000 руб. за иск и 30 000 руб. за обеспечительную меру.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искового заявления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 от [дата].</w:t>
      </w:r>
    </w:p>
    <w:p>
      <w:pPr>
        <w:spacing w:after="120" w:line="276"/>
        <w:ind w:left="360" w:hanging="360"/>
        <w:jc w:val="both"/>
      </w:pPr>
      <w:r>
        <w:t xml:space="preserve">4. Копия устава Общества.</w:t>
      </w:r>
    </w:p>
    <w:p>
      <w:pPr>
        <w:spacing w:after="120" w:line="276"/>
        <w:ind w:left="360" w:hanging="360"/>
        <w:jc w:val="both"/>
      </w:pPr>
      <w:r>
        <w:t xml:space="preserve">5. Копия списка участников Общества.</w:t>
      </w:r>
    </w:p>
    <w:p>
      <w:pPr>
        <w:spacing w:after="120" w:line="276"/>
        <w:ind w:left="360" w:hanging="360"/>
        <w:jc w:val="both"/>
      </w:pPr>
      <w:r>
        <w:t xml:space="preserve">6. Копия протокола от [дата] № [номер] и свидетельства нотариуса от [дата] с документом о дате их получения Истцом.</w:t>
      </w:r>
    </w:p>
    <w:p>
      <w:pPr>
        <w:spacing w:after="120" w:line="276"/>
        <w:ind w:left="360" w:hanging="360"/>
        <w:jc w:val="both"/>
      </w:pPr>
      <w:r>
        <w:t xml:space="preserve">7. Распечатка сведений сервиса ФНС России о представленных документах на государственную регистрацию от [дата].</w:t>
      </w:r>
    </w:p>
    <w:p>
      <w:pPr>
        <w:spacing w:after="120" w:line="276"/>
        <w:ind w:left="360" w:hanging="360"/>
        <w:jc w:val="both"/>
      </w:pPr>
      <w:r>
        <w:t xml:space="preserve">8. Копия уведомления участников о намерении обратиться в суд и документы о его направлении.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2026-10-16T01:06:51.073Z</dcterms:created>
  <dcterms:modified xsi:type="dcterms:W3CDTF">2026-10-16T01:06:51.073Z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