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судебную коллегию по уголовным делам</w:t>
      </w:r>
    </w:p>
    <w:p>
      <w:pPr>
        <w:spacing w:after="0"/>
        <w:jc w:val="right"/>
      </w:pPr>
      <w:r>
        <w:t xml:space="preserve">[наименование кассационного суда общей юрисдикции]</w:t>
      </w:r>
    </w:p>
    <w:p>
      <w:pPr>
        <w:spacing w:after="0"/>
        <w:jc w:val="right"/>
      </w:pPr>
      <w:r>
        <w:t xml:space="preserve">через [наименование районного суда, постановившего приговор]</w:t>
      </w:r>
    </w:p>
    <w:p>
      <w:pPr>
        <w:spacing w:after="0"/>
        <w:jc w:val="right"/>
      </w:pPr>
      <w:r>
        <w:t xml:space="preserve"/>
      </w:r>
    </w:p>
    <w:p>
      <w:pPr>
        <w:spacing w:after="0"/>
        <w:jc w:val="right"/>
      </w:pPr>
      <w:r>
        <w:rPr>
          <w:b/>
          <w:bCs/>
        </w:rPr>
        <w:t xml:space="preserve">Защитник осуждённого:</w:t>
      </w:r>
      <w:r>
        <w:t xml:space="preserve"> адвокат [ФИО],</w:t>
      </w:r>
    </w:p>
    <w:p>
      <w:pPr>
        <w:spacing w:after="0"/>
        <w:jc w:val="right"/>
      </w:pPr>
      <w:r>
        <w:t xml:space="preserve">рег. № [номер] в реестре адвокатов [субъект РФ],</w:t>
      </w:r>
    </w:p>
    <w:p>
      <w:pPr>
        <w:spacing w:after="0"/>
        <w:jc w:val="right"/>
      </w:pPr>
      <w:r>
        <w:t xml:space="preserve">[наименование адвокатского образования],</w:t>
      </w:r>
    </w:p>
    <w:p>
      <w:pPr>
        <w:spacing w:after="0"/>
        <w:jc w:val="right"/>
      </w:pPr>
      <w:r>
        <w:t xml:space="preserve">адрес: [адрес для корреспонденции],</w:t>
      </w:r>
    </w:p>
    <w:p>
      <w:pPr>
        <w:spacing w:after="0"/>
        <w:jc w:val="right"/>
      </w:pPr>
      <w:r>
        <w:t xml:space="preserve">телефон: [телефон], эл. почта: [e-mail]</w:t>
      </w:r>
    </w:p>
    <w:p>
      <w:pPr>
        <w:spacing w:after="0"/>
        <w:jc w:val="right"/>
      </w:pPr>
      <w:r>
        <w:t xml:space="preserve"/>
      </w:r>
    </w:p>
    <w:p>
      <w:pPr>
        <w:spacing w:after="0"/>
        <w:jc w:val="right"/>
      </w:pPr>
      <w:r>
        <w:rPr>
          <w:b/>
          <w:bCs/>
        </w:rPr>
        <w:t xml:space="preserve">Осуждённый:</w:t>
      </w:r>
      <w:r>
        <w:t xml:space="preserve"> [ФИО], [дата рождения] г. р.,</w:t>
      </w:r>
    </w:p>
    <w:p>
      <w:pPr>
        <w:spacing w:after="0"/>
        <w:jc w:val="right"/>
      </w:pPr>
      <w:r>
        <w:t xml:space="preserve">[место жительства либо место отбывания наказания]</w:t>
      </w:r>
    </w:p>
    <w:p>
      <w:pPr>
        <w:spacing w:after="0"/>
        <w:jc w:val="right"/>
      </w:pPr>
      <w:r>
        <w:t xml:space="preserve"/>
      </w:r>
    </w:p>
    <w:p>
      <w:pPr>
        <w:spacing w:after="0"/>
        <w:jc w:val="right"/>
      </w:pPr>
      <w:r>
        <w:t xml:space="preserve">Уголовное дело № [номер дела в суде первой инстанции]</w:t>
      </w:r>
    </w:p>
    <w:p>
      <w:pPr>
        <w:spacing w:after="240" w:before="240"/>
        <w:jc w:val="center"/>
      </w:pPr>
      <w:r>
        <w:rPr>
          <w:b/>
          <w:bCs/>
          <w:sz w:val="32"/>
          <w:szCs w:val="32"/>
        </w:rPr>
        <w:t xml:space="preserve">КАССАЦИОННАЯ ЖАЛОБА</w:t>
      </w:r>
    </w:p>
    <w:p>
      <w:pPr>
        <w:spacing w:after="160" w:before="200"/>
        <w:jc w:val="center"/>
      </w:pPr>
      <w:r>
        <w:rPr>
          <w:b/>
          <w:bCs/>
        </w:rPr>
        <w:t xml:space="preserve">на приговор [наименование районного суда] от [дата] и апелляционное определение судебной коллегии по уголовным делам [наименование областного суда] от [дата]</w:t>
      </w:r>
    </w:p>
    <w:p>
      <w:pPr>
        <w:spacing w:after="120" w:line="276"/>
        <w:ind w:firstLine="709"/>
        <w:jc w:val="both"/>
      </w:pPr>
      <w:r>
        <w:t xml:space="preserve">Приговором [наименование районного суда] от [дата] [ФИО осуждённого] признан виновным в совершении преступления, предусмотренного ч. 3 ст. 159 УК РФ, и ему назначено наказание в виде [вид и размер наказания].</w:t>
      </w:r>
    </w:p>
    <w:p>
      <w:pPr>
        <w:spacing w:after="120" w:line="276"/>
        <w:ind w:firstLine="709"/>
        <w:jc w:val="both"/>
      </w:pPr>
      <w:r>
        <w:t xml:space="preserve">Апелляционным определением судебной коллегии по уголовным делам [наименование областного суда] от [дата] приговор оставлен без изменения, апелляционная жалоба защитника — без удовлетворения. Приговор вступил в законную силу [дата апелляционного определения] (ч. 3 ст. 390 УПК РФ). Кассационная жалоба по данному делу ранее не подавалась.</w:t>
      </w:r>
    </w:p>
    <w:p>
      <w:pPr>
        <w:spacing w:after="120" w:line="276"/>
        <w:ind w:firstLine="709"/>
        <w:jc w:val="both"/>
      </w:pPr>
      <w:r>
        <w:t xml:space="preserve">Считаю судебные решения подлежащими отмене в связи с существенным нарушением уголовно-процессуального закона, повлиявшим на исход дела (ч. 1 ст. 401.15 УПК РФ).</w:t>
      </w:r>
    </w:p>
    <w:p>
      <w:pPr>
        <w:spacing w:after="160" w:before="200"/>
        <w:jc w:val="center"/>
      </w:pPr>
      <w:r>
        <w:rPr>
          <w:b/>
          <w:bCs/>
        </w:rPr>
        <w:t xml:space="preserve">1. Показания свидетеля [ФИО свидетеля] оглашены с нарушением ст. 281 УПК РФ</w:t>
      </w:r>
    </w:p>
    <w:p>
      <w:pPr>
        <w:spacing w:after="120" w:line="276"/>
        <w:ind w:firstLine="709"/>
        <w:jc w:val="both"/>
      </w:pPr>
      <w:r>
        <w:t xml:space="preserve">Свидетель [ФИО свидетеля], показания которого на предварительном следствии от [дата] являются основным доказательством [указать, что именно подтверждают показания: например, получения осуждённым денежных средств и его осведомлённости о фиктивности документов], в судебное заседание не явился.</w:t>
      </w:r>
    </w:p>
    <w:p>
      <w:pPr>
        <w:spacing w:after="120" w:line="276"/>
        <w:ind w:firstLine="709"/>
        <w:jc w:val="both"/>
      </w:pPr>
      <w:r>
        <w:t xml:space="preserve">В судебном заседании [дата] государственный обвинитель заявил ходатайство об оглашении его показаний. Сторона защиты и подсудимый возражали (протокол судебного заседания, л. д. [номер]). Суд удовлетворил ходатайство, сославшись на [указать мотив суда: например, «неоднократную неявку свидетеля»] (л. д. [номер]).</w:t>
      </w:r>
    </w:p>
    <w:p>
      <w:pPr>
        <w:spacing w:after="120" w:line="276"/>
        <w:ind w:firstLine="709"/>
        <w:jc w:val="both"/>
      </w:pPr>
      <w:r>
        <w:t xml:space="preserve">Между тем согласно ч. 1 ст. 281 УПК РФ оглашение показаний неявившегося свидетеля допускается только с согласия сторон. Без такого согласия показания могут быть оглашены лишь в исчерпывающе перечисленных в ч. 2 ст. 281 УПК РФ случаях: смерть свидетеля, тяжёлая болезнь, препятствующая явке, отказ свидетеля — иностранного гражданина явиться, стихийное бедствие или иные чрезвычайные обстоятельства, невозможность установить место нахождения свидетеля после принятых мер. Ни одно из этих обстоятельств судом не установлено: [указать, например: приводы не исполнялись, сведения о болезни или розыске свидетеля в деле отсутствуют, рапорт судебного пристава от [дата] содержит лишь сведения о том, что дверь квартиры никто не открыл].</w:t>
      </w:r>
    </w:p>
    <w:p>
      <w:pPr>
        <w:spacing w:after="120" w:line="276"/>
        <w:ind w:firstLine="709"/>
        <w:jc w:val="both"/>
      </w:pPr>
      <w:r>
        <w:t xml:space="preserve">Кроме того, по ч. 2.1 ст. 281 УПК РФ даже при наличии указанных оснований показания могут быть оглашены лишь при условии, что обвиняемому на предыдущих стадиях была предоставлена возможность оспорить их предусмотренными законом способами. Очная ставка между [ФИО осуждённого] и [ФИО свидетеля] не проводилась, ходатайство защиты о её проведении от [дата] следователь отклонил (т. [номер], л. д. [номер]).</w:t>
      </w:r>
    </w:p>
    <w:p>
      <w:pPr>
        <w:spacing w:after="120" w:line="276"/>
        <w:ind w:firstLine="709"/>
        <w:jc w:val="both"/>
      </w:pPr>
      <w:r>
        <w:t xml:space="preserve">Пленум Верховного Суда РФ в п. 4 постановления от 29.11.2016 № 55 «О судебном приговоре» разъяснил, что с учётом подпункта «e» пункта 3 статьи 14 Международного пакта о гражданских и политических правах и ч. 2.1 ст. 281 УПК РФ суд не вправе без согласия сторон оглашать показания неявившегося свидетеля и ссылаться на них в приговоре, если подсудимому не была предоставлена возможность оспорить эти показания. В п. 8 постановления Пленума от 19.12.2017 № 51 указано, что перечень оснований для оглашения показаний в ст. 281 УПК РФ является исчерпывающим.</w:t>
      </w:r>
    </w:p>
    <w:p>
      <w:pPr>
        <w:spacing w:after="120" w:line="276"/>
        <w:ind w:firstLine="709"/>
        <w:jc w:val="both"/>
      </w:pPr>
      <w:r>
        <w:t xml:space="preserve">Следовательно, показания [ФИО свидетеля] исследованы с нарушением принципа непосредственности (ч. 1, 2 ст. 240 УПК РФ) и в силу ч. 1 ст. 75 УПК РФ являются недопустимым доказательством, которое не могло быть положено в основу приговора.</w:t>
      </w:r>
    </w:p>
    <w:p>
      <w:pPr>
        <w:spacing w:after="160" w:before="200"/>
        <w:jc w:val="center"/>
      </w:pPr>
      <w:r>
        <w:rPr>
          <w:b/>
          <w:bCs/>
        </w:rPr>
        <w:t xml:space="preserve">2. Нарушение повлияло на исход дела</w:t>
      </w:r>
    </w:p>
    <w:p>
      <w:pPr>
        <w:spacing w:after="120" w:line="276"/>
        <w:ind w:firstLine="709"/>
        <w:jc w:val="both"/>
      </w:pPr>
      <w:r>
        <w:t xml:space="preserve">Показания [ФИО свидетеля] — единственное прямое доказательство [умысла осуждённого на хищение / указать обстоятельство]. Остальные доказательства, приведённые в приговоре, этого обстоятельства не подтверждают: [кратко: например, показания представителя потерпевшего подтверждают лишь факт перечисления денежных средств; заключение бухгалтерской экспертизы — размер ущерба; протоколы выемки — наличие документов, но не осведомлённость осуждённого об их содержании].</w:t>
      </w:r>
    </w:p>
    <w:p>
      <w:pPr>
        <w:spacing w:after="120" w:line="276"/>
        <w:ind w:firstLine="709"/>
        <w:jc w:val="both"/>
      </w:pPr>
      <w:r>
        <w:t xml:space="preserve">Таким образом, при исключении недопустимого доказательства вывод суда о виновности [ФИО осуждённого] в совершении преступления, предусмотренного ч. 3 ст. 159 УК РФ, не основан на совокупности допустимых доказательств. Согласно п. 16 постановления Пленума Верховного Суда РФ от 25.06.2019 № 19 доводы о недопустимости доказательства, положенного в основу обвинительного приговора и повлиявшего на выводы суда о фактических обстоятельствах дела, подлежат проверке судом кассационной инстанции.</w:t>
      </w:r>
    </w:p>
    <w:p>
      <w:pPr>
        <w:spacing w:after="160" w:before="200"/>
        <w:jc w:val="center"/>
      </w:pPr>
      <w:r>
        <w:rPr>
          <w:b/>
          <w:bCs/>
        </w:rPr>
        <w:t xml:space="preserve">3. Суд апелляционной инстанции довод защиты не рассмотрел</w:t>
      </w:r>
    </w:p>
    <w:p>
      <w:pPr>
        <w:spacing w:after="120" w:line="276"/>
        <w:ind w:firstLine="709"/>
        <w:jc w:val="both"/>
      </w:pPr>
      <w:r>
        <w:t xml:space="preserve">Довод о незаконном оглашении показаний [ФИО свидетеля] был основным доводом апелляционной жалобы защитника (апелляционная жалоба от [дата], стр. [номер]) и поддержан в судебном заседании суда апелляционной инстанции.</w:t>
      </w:r>
    </w:p>
    <w:p>
      <w:pPr>
        <w:spacing w:after="120" w:line="276"/>
        <w:ind w:firstLine="709"/>
        <w:jc w:val="both"/>
      </w:pPr>
      <w:r>
        <w:t xml:space="preserve">В апелляционном определении этот довод лишь упомянут при изложении позиции защиты. Каких-либо суждений о наличии оснований ч. 2 ст. 281 УПК РФ и о соблюдении условий ч. 2.1 этой статьи определение не содержит; суд ограничился общим выводом о том, что «доказательства получены в соответствии с законом и обоснованно положены в основу приговора» (стр. [номер] определения).</w:t>
      </w:r>
    </w:p>
    <w:p>
      <w:pPr>
        <w:spacing w:after="120" w:line="276"/>
        <w:ind w:firstLine="709"/>
        <w:jc w:val="both"/>
      </w:pPr>
      <w:r>
        <w:t xml:space="preserve">Тем самым нарушены ч. 4 ст. 7 и ч. 4 ст. 389.28 УПК РФ, по которым апелляционное определение должно быть мотивированным и содержать основания, по которым жалоба признана не подлежащей удовлетворению. Пленум Верховного Суда РФ в п. 22 постановления от 27.11.2012 № 26 указал, что решение об оставлении приговора без изменения, а жалобы без удовлетворения также должно быть мотивированным. Суд апелляционной инстанции, обладающий полномочием непосредственно исследовать доказательства, допущенное судом первой инстанции нарушение не устранил.</w:t>
      </w:r>
    </w:p>
    <w:p>
      <w:pPr>
        <w:spacing w:after="120" w:line="276"/>
        <w:ind w:firstLine="709"/>
        <w:jc w:val="both"/>
      </w:pPr>
      <w:r>
        <w:t xml:space="preserve">На основании изложенного, руководствуясь ст. 401.2, 401.3, 401.4, 401.14, 401.15 УПК РФ,</w:t>
      </w:r>
    </w:p>
    <w:p>
      <w:pPr>
        <w:spacing w:after="120" w:line="276"/>
        <w:ind w:firstLine="709"/>
        <w:jc w:val="both"/>
      </w:pPr>
      <w:r>
        <w:rPr>
          <w:b/>
          <w:bCs/>
        </w:rPr>
        <w:t xml:space="preserve">ПРОШУ:</w:t>
      </w:r>
    </w:p>
    <w:p>
      <w:pPr>
        <w:spacing w:after="120" w:line="276"/>
        <w:ind w:left="360" w:hanging="360"/>
        <w:jc w:val="both"/>
      </w:pPr>
      <w:r>
        <w:t xml:space="preserve">1. Отменить апелляционное определение судебной коллегии по уголовным делам [наименование областного суда] от [дата] в отношении [ФИО осуждённого].</w:t>
      </w:r>
    </w:p>
    <w:p>
      <w:pPr>
        <w:spacing w:after="120" w:line="276"/>
        <w:ind w:left="360" w:hanging="360"/>
        <w:jc w:val="both"/>
      </w:pPr>
      <w:r>
        <w:t xml:space="preserve">2. Передать уголовное дело на новое апелляционное рассмотрение в [наименование областного суда] в ином составе суда.</w:t>
      </w:r>
    </w:p>
    <w:p>
      <w:pPr>
        <w:spacing w:after="120" w:line="276"/>
        <w:ind w:left="360" w:hanging="360"/>
        <w:jc w:val="both"/>
      </w:pPr>
      <w:r>
        <w:t xml:space="preserve">3. Известить защитника о месте, дате и времени рассмотрения уголовного дела судом кассационной инстанции; рассмотреть дело с участием защитника.</w:t>
      </w:r>
    </w:p>
    <w:p>
      <w:pPr>
        <w:spacing w:after="120" w:line="276"/>
        <w:ind w:firstLine="709"/>
        <w:jc w:val="both"/>
      </w:pPr>
      <w:r>
        <w:rPr>
          <w:b/>
          <w:bCs/>
        </w:rPr>
        <w:t xml:space="preserve">Приложения:</w:t>
      </w:r>
    </w:p>
    <w:p>
      <w:pPr>
        <w:spacing w:after="120" w:line="276"/>
        <w:ind w:left="360" w:hanging="360"/>
        <w:jc w:val="both"/>
      </w:pPr>
      <w:r>
        <w:t xml:space="preserve">1. Ордер адвоката от [дата] № [номер].</w:t>
      </w:r>
    </w:p>
    <w:p>
      <w:pPr>
        <w:spacing w:after="120" w:line="276"/>
        <w:ind w:left="360" w:hanging="360"/>
        <w:jc w:val="both"/>
      </w:pPr>
      <w:r>
        <w:t xml:space="preserve">2. Копия приговора [наименование районного суда] от [дата].</w:t>
      </w:r>
    </w:p>
    <w:p>
      <w:pPr>
        <w:spacing w:after="120" w:line="276"/>
        <w:ind w:left="360" w:hanging="360"/>
        <w:jc w:val="both"/>
      </w:pPr>
      <w:r>
        <w:t xml:space="preserve">3. Копия апелляционного определения [наименование областного суда] от [дата].</w:t>
      </w:r>
    </w:p>
    <w:p>
      <w:pPr>
        <w:spacing w:after="120" w:line="276"/>
        <w:ind w:left="360" w:hanging="360"/>
        <w:jc w:val="both"/>
      </w:pPr>
      <w:r>
        <w:t xml:space="preserve">4. Копия апелляционной жалобы защитника от [дата].</w:t>
      </w:r>
    </w:p>
    <w:p>
      <w:pPr>
        <w:spacing w:after="120" w:line="276"/>
        <w:ind w:firstLine="709"/>
        <w:jc w:val="both"/>
      </w:pPr>
      <w:r>
        <w:t xml:space="preserve">[дата]</w:t>
      </w:r>
    </w:p>
    <w:p>
      <w:pPr>
        <w:spacing w:after="120" w:line="276"/>
        <w:ind w:firstLine="709"/>
        <w:jc w:val="both"/>
      </w:pPr>
      <w:r>
        <w:t xml:space="preserve">Адвокат [подпись]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2026-10-16T01:57:35.894Z</dcterms:created>
  <dcterms:modified xsi:type="dcterms:W3CDTF">2026-10-16T01:57:35.894Z</dcterms:modified>
</cp:coreProperties>
</file>

<file path=docProps/custom.xml><?xml version="1.0" encoding="utf-8"?>
<Properties xmlns="http://schemas.openxmlformats.org/officeDocument/2006/custom-properties" xmlns:vt="http://schemas.openxmlformats.org/officeDocument/2006/docPropsVTypes"/>
</file>