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отдела, например: СО ОМВД России по ... району г. ...]</w:t>
      </w:r>
    </w:p>
    <w:p>
      <w:pPr>
        <w:spacing w:after="0"/>
        <w:jc w:val="right"/>
      </w:pPr>
      <w:r>
        <w:t xml:space="preserve">[звание, ФИО следователя]</w:t>
      </w:r>
    </w:p>
    <w:p>
      <w:pPr>
        <w:spacing w:after="0"/>
        <w:jc w:val="right"/>
      </w:pPr>
      <w:r>
        <w:t xml:space="preserve">по уголовному делу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обвиняемого [ФИО полностью], [дата рождения],</w:t>
      </w:r>
    </w:p>
    <w:p>
      <w:pPr>
        <w:spacing w:after="0"/>
        <w:jc w:val="right"/>
      </w:pPr>
      <w:r>
        <w:t xml:space="preserve">проживающего по адресу: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 защитника — адвоката [ФИО адвоката],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номер в реестре адвокатов [номер],</w:t>
      </w:r>
    </w:p>
    <w:p>
      <w:pPr>
        <w:spacing w:after="0"/>
        <w:jc w:val="right"/>
      </w:pPr>
      <w:r>
        <w:t xml:space="preserve">ордер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дела и уголовного преследования в связи с истечением срока давности</w:t>
      </w:r>
    </w:p>
    <w:p>
      <w:pPr>
        <w:spacing w:after="120" w:line="276"/>
        <w:ind w:firstLine="709"/>
        <w:jc w:val="both"/>
      </w:pPr>
      <w:r>
        <w:t xml:space="preserve">В производстве следователя находится уголовное дело № [номер дела], возбуждённое [дата возбуждения] по признакам преступления, предусмотренного ч. 1 ст. 159 УК РФ.</w:t>
      </w:r>
    </w:p>
    <w:p>
      <w:pPr>
        <w:spacing w:after="120" w:line="276"/>
        <w:ind w:firstLine="709"/>
        <w:jc w:val="both"/>
      </w:pPr>
      <w:r>
        <w:t xml:space="preserve">[Дата предъявления обвинения] [ФИО обвиняемого] предъявлено обвинение в совершении преступления, предусмотренного ч. 1 ст. 159 УК РФ. Согласно постановлению о привлечении в качестве обвиняемого, преступление окончено [дата совершения преступления] [кратко по обвинению: например, «в момент получения денежных средств в сумме [сумма] руб. от [потерпевший]»].</w:t>
      </w:r>
    </w:p>
    <w:p>
      <w:pPr>
        <w:spacing w:after="120" w:line="276"/>
        <w:ind w:firstLine="709"/>
        <w:jc w:val="both"/>
      </w:pPr>
      <w:r>
        <w:t xml:space="preserve">В отношении обвиняемого избрана мера пресечения в виде [подписки о невыезде и надлежащем поведении] [либо: мера пресечения не избиралась].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Срок давности истёк.</w:t>
      </w:r>
      <w:r>
        <w:t xml:space="preserve"> Максимальное наказание по ч. 1 ст. 159 УК РФ — лишение свободы на срок до двух лет, поэтому в силу ч. 2 ст. 15 УК РФ это преступление относится к категории небольшой тяжести. Согласно п. «а» ч. 1 ст. 78 УК РФ лицо освобождается от уголовной ответственности, если со дня совершения преступления небольшой тяжести истекли два года.</w:t>
      </w:r>
    </w:p>
    <w:p>
      <w:pPr>
        <w:spacing w:after="120" w:line="276"/>
        <w:ind w:firstLine="709"/>
        <w:jc w:val="both"/>
      </w:pPr>
      <w:r>
        <w:t xml:space="preserve">Срок давности исчисляется со дня совершения преступления (ч. 2 ст. 78 УК РФ, п. 17 постановления Пленума Верховного Суда РФ от 27.06.2013 № 19) и оканчивается по истечении последнего дня последнего года соответствующего периода (п. 18 того же постановления). Следовательно, срок давности по вменяемому преступлению истёк [дата окончания срока давности].</w:t>
      </w:r>
    </w:p>
    <w:p>
      <w:pPr>
        <w:spacing w:after="120" w:line="276"/>
        <w:ind w:firstLine="709"/>
        <w:jc w:val="both"/>
      </w:pPr>
      <w:r>
        <w:t xml:space="preserve">Оснований для приостановления течения срока давности по ч. 3 ст. 78 УК РФ нет: [ФИО обвиняемого] от следствия не уклонялся, в розыск не объявлялся, проживает по известному следствию адресу и являлся по всем вызовам следователя.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обоснование.</w:t>
      </w:r>
      <w:r>
        <w:t xml:space="preserve"> Согласно п. 3 ч. 1 ст. 24 и п. 3 ч. 1 ст. 27 УПК РФ истечение сроков давности уголовного преследования является основанием для прекращения уголовного дела и уголовного преследования. В силу ч. 1 ст. 212 УПК РФ при наличии такого основания уголовное дело и уголовное преследование прекращаются; решение принимается постановлением в порядке ст. 213 УПК РФ, в котором отражается согласие обвиняемого (ч. 3 ст. 213 УПК РФ).</w:t>
      </w:r>
    </w:p>
    <w:p>
      <w:pPr>
        <w:spacing w:after="120" w:line="276"/>
        <w:ind w:firstLine="709"/>
        <w:jc w:val="both"/>
      </w:pPr>
      <w:r>
        <w:t xml:space="preserve">Ходатайство заявляется в соответствии со ст. 119–121 УПК РФ и подлежит разрешению непосредственно после заявления, а если это невозможно — не позднее 3 суток со дня его заявления.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Согласие обвиняемого и разъяснение последствий.</w:t>
      </w:r>
      <w:r>
        <w:t xml:space="preserve"> Я, [ФИО обвиняемого], подтверждаю, что защитником и мне разъяснено следующее: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прекращение уголовного дела в связи с истечением срока давности не является реабилитирующим основанием, и право на реабилитацию, предусмотренное ст. 133 УПК РФ, у меня не возникнет;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потерпевший вправе предъявить ко мне иск о возмещении вреда в порядке гражданского судопроизводства;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соответствии с ч. 2 ст. 27 УПК РФ я вправе возражать против прекращения уголовного преследования по этому основанию, и в таком случае производство по делу будет продолжено в обычном порядке.</w:t>
      </w:r>
    </w:p>
    <w:p>
      <w:pPr>
        <w:spacing w:after="120" w:line="276"/>
        <w:ind w:firstLine="709"/>
        <w:jc w:val="both"/>
      </w:pPr>
      <w:r>
        <w:t xml:space="preserve">Последствия мне понятны. Против прекращения уголовного дела и уголовного преследования в связи с истечением срока давности я не возражаю и на это согласен.</w:t>
      </w:r>
    </w:p>
    <w:p>
      <w:pPr>
        <w:spacing w:after="120" w:line="276"/>
        <w:ind w:firstLine="709"/>
        <w:jc w:val="both"/>
      </w:pPr>
      <w:r>
        <w:t xml:space="preserve">[Подпись обвиняемого] / [ФИО обвиняемого]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3 ч. 1 ст. 24, п. 3 ч. 1 ст. 27, ч. 2 ст. 27, ст. 119–122, 212, 213 УПК РФ, ст. 78 УК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дело № [номер дела] и уголовное преследование в отношении [ФИО обвиняемого] по обвинению в совершении преступления, предусмотренного ч. 1 ст. 159 УК РФ, на основании п. 3 ч. 1 ст. 24 УПК РФ в связи с истечением срока давности уголовного преследования.</w:t>
      </w:r>
    </w:p>
    <w:p>
      <w:pPr>
        <w:spacing w:after="120" w:line="276"/>
        <w:ind w:left="360" w:hanging="360"/>
        <w:jc w:val="both"/>
      </w:pPr>
      <w:r>
        <w:t xml:space="preserve">2. Отменить избранную в отношении [ФИО обвиняемого] меру пресечения в виде [подписки о невыезде и надлежащем поведении], а также иные применённые меры процессуального принуждения [при наличии: арест на имущество — указать].</w:t>
      </w:r>
    </w:p>
    <w:p>
      <w:pPr>
        <w:spacing w:after="120" w:line="276"/>
        <w:ind w:left="360" w:hanging="360"/>
        <w:jc w:val="both"/>
      </w:pPr>
      <w:r>
        <w:t xml:space="preserve">3. Разрешить вопрос о вещественных доказательствах, вернув [наименование изъятых предметов, например: мобильный телефон марки ...] законному владельцу.</w:t>
      </w:r>
    </w:p>
    <w:p>
      <w:pPr>
        <w:spacing w:after="120" w:line="276"/>
        <w:ind w:left="360" w:hanging="360"/>
        <w:jc w:val="both"/>
      </w:pPr>
      <w:r>
        <w:t xml:space="preserve">4. Вручить обвиняемому и защитнику копию постановления о прекращении уголовного дела, а в случае отказа в удовлетворении ходатайства — копию мотивированного постановления об отказе.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[При необходимости: документы, подтверждающие отсутствие уклонения от следствия, например копия паспорта с отметкой о регистрации по месту жительства.]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Обвиняемый: [подпись] / [ФИО]</w:t>
      </w:r>
    </w:p>
    <w:p>
      <w:pPr>
        <w:spacing w:after="120" w:line="276"/>
        <w:ind w:firstLine="709"/>
        <w:jc w:val="both"/>
      </w:pPr>
      <w:r>
        <w:t xml:space="preserve">Защитник — адвокат: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2026-10-16T01:58:30.863Z</dcterms:created>
  <dcterms:modified xsi:type="dcterms:W3CDTF">2026-10-16T01:58:30.863Z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