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[А00-00000/2025]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>в лице конкурсного управляющего [ФИО]</w:t>
      </w:r>
    </w:p>
    <w:p>
      <w:pPr>
        <w:spacing w:after="0"/>
        <w:jc w:val="right"/>
      </w:pPr>
      <w:r>
        <w:t xml:space="preserve">ИНН должника [ИНН], ОГРН [ОГРН]</w:t>
      </w:r>
    </w:p>
    <w:p>
      <w:pPr>
        <w:spacing w:after="0"/>
        <w:jc w:val="right"/>
      </w:pPr>
      <w:r>
        <w:t xml:space="preserve">адрес для корреспонденции управляющего: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>член [наименование СРО арбитражных управляющих]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(сторона сделки):</w:t>
      </w:r>
      <w:r>
        <w:t xml:space="preserve"> [ФИО покупателя]</w:t>
      </w:r>
    </w:p>
    <w:p>
      <w:pPr>
        <w:spacing w:after="0"/>
        <w:jc w:val="right"/>
      </w:pPr>
      <w:r>
        <w:t xml:space="preserve">дата и место рождения: [дата, место]</w:t>
      </w:r>
    </w:p>
    <w:p>
      <w:pPr>
        <w:spacing w:after="0"/>
        <w:jc w:val="right"/>
      </w:pPr>
      <w:r>
        <w:t xml:space="preserve">ИНН [ИНН], 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регистрационного подразделения Госавтоинспекции МВД России]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требования: [1 800 000] руб. (стоимость имущества, подлежащего возврату)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сделки должника недействительной и применении последствий недействительности (п. 1 и 2 ст. 61.2 Закона о банкротстве)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принято к производству заявление [наименование заявителя по делу] о признании ООО «[наименование должника]» (далее – Должник) несостоятельным (банкротом).</w:t>
      </w:r>
    </w:p>
    <w:p>
      <w:pPr>
        <w:spacing w:after="120" w:line="276"/>
        <w:ind w:firstLine="709"/>
        <w:jc w:val="both"/>
      </w:pPr>
      <w:r>
        <w:t xml:space="preserve">Решением суда от [дата] Должник признан банкротом, открыто конкурсное производство. Конкурсным управляющим утверждён [ФИО] (далее – Управляющий).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сделки</w:t>
      </w:r>
    </w:p>
    <w:p>
      <w:pPr>
        <w:spacing w:after="120" w:line="276"/>
        <w:ind w:firstLine="709"/>
        <w:jc w:val="both"/>
      </w:pPr>
      <w:r>
        <w:t xml:space="preserve">[дата сделки] между Должником в лице генерального директора [ФИО директора] и [ФИО покупателя] (далее – Ответчик) заключён договор купли-продажи транспортного средства № [номер] (далее – Договор). Должник продал Ответчику автомобиль [марка, модель], [год выпуска] года выпуска, VIN [VIN], государственный регистрационный знак [госномер] (далее – Автомобиль), по цене [600 000] руб.</w:t>
      </w:r>
    </w:p>
    <w:p>
      <w:pPr>
        <w:spacing w:after="120" w:line="276"/>
        <w:ind w:firstLine="709"/>
        <w:jc w:val="both"/>
      </w:pPr>
      <w:r>
        <w:t xml:space="preserve">Автомобиль передан Ответчику по акту от [дата] и [дата] зарегистрирован за ним в Госавтоинспекции. Это подтверждается карточкой учёта транспортного средства, полученной Управляющим [дата] в ответ на запрос от [дата].</w:t>
      </w:r>
    </w:p>
    <w:p>
      <w:pPr>
        <w:spacing w:after="120" w:line="276"/>
        <w:ind w:firstLine="709"/>
        <w:jc w:val="both"/>
      </w:pPr>
      <w:r>
        <w:t xml:space="preserve">По п. [номер] Договора оплата производится [наличными денежными средствами при подписании Договора]. Однако денежные средства от Ответчика на расчётные счета Должника не поступали (выписки по счетам за период с [дата] по [дата]), в кассовой книге Должника приход не отражён. Доказательства оплаты Ответчиком Управляющему не переданы.</w:t>
      </w:r>
    </w:p>
    <w:p>
      <w:pPr>
        <w:spacing w:after="120" w:line="276"/>
        <w:ind w:firstLine="709"/>
        <w:jc w:val="both"/>
      </w:pPr>
      <w:r>
        <w:t xml:space="preserve">Согласно отчёту об оценке № [номер] от [дата], выполненному [наименование оценщика], рыночная стоимость Автомобиля на дату заключения Договора составляла [1 800 000] руб., то есть </w:t>
      </w:r>
      <w:r>
        <w:rPr>
          <w:b/>
          <w:bCs/>
        </w:rPr>
        <w:t xml:space="preserve">в [3] раза выше</w:t>
      </w:r>
      <w:r>
        <w:t xml:space="preserve"> договорной цены. Технические характеристики и состояние Автомобиля по акту приёма-передачи [не содержат сведений о повреждениях или неисправностях], которые объясняли бы такое снижение цены.</w:t>
      </w:r>
    </w:p>
    <w:p>
      <w:pPr>
        <w:spacing w:after="160" w:before="200"/>
        <w:jc w:val="center"/>
      </w:pPr>
      <w:r>
        <w:rPr>
          <w:b/>
          <w:bCs/>
        </w:rPr>
        <w:t xml:space="preserve">2. Сделка недействительна по п. 1 ст. 61.2 Закона о банкротстве</w:t>
      </w:r>
    </w:p>
    <w:p>
      <w:pPr>
        <w:spacing w:after="120" w:line="276"/>
        <w:ind w:firstLine="709"/>
        <w:jc w:val="both"/>
      </w:pPr>
      <w:r>
        <w:t xml:space="preserve">Договор заключён [дата], то есть за [8] месяцев до принятия судом заявления о признании Должника банкротом ([дата]), в пределах одного года, установленного п. 1 ст. 61.2 Федерального закона от 26.10.2002 № 127-ФЗ «О несостоятельности (банкротстве)» (далее – Закон о банкротстве).</w:t>
      </w:r>
    </w:p>
    <w:p>
      <w:pPr>
        <w:spacing w:after="120" w:line="276"/>
        <w:ind w:firstLine="709"/>
        <w:jc w:val="both"/>
      </w:pPr>
      <w:r>
        <w:t xml:space="preserve">Цена Договора существенно в худшую для Должника сторону отличается от цены, по которой в сравнимых обстоятельствах продаются аналогичные автомобили. Встречное исполнение кратно неравноценно, а с учётом отсутствия оплаты фактически не получено вовсе.</w:t>
      </w:r>
    </w:p>
    <w:p>
      <w:pPr>
        <w:spacing w:after="120" w:line="276"/>
        <w:ind w:firstLine="709"/>
        <w:jc w:val="both"/>
      </w:pPr>
      <w:r>
        <w:t xml:space="preserve">Для признания такой сделки недействительной достаточно обстоятельств, указанных в п. 1 ст. 61.2 Закона о банкротстве. Осведомлённость Ответчика о неплатёжеспособности Должника доказывать не требуется (п. 8, 9 Постановления Пленума ВАС РФ от 23.12.2010 № 63, далее – Постановление № 63). Многократное занижение цены должно вызывать обоснованные сомнения у любого добросовестного участника оборота (определение Судебной коллегии по экономическим спорам Верховного Суда РФ от 28.04.2022 № 305-ЭС21-21196(2)).</w:t>
      </w:r>
    </w:p>
    <w:p>
      <w:pPr>
        <w:spacing w:after="160" w:before="200"/>
        <w:jc w:val="center"/>
      </w:pPr>
      <w:r>
        <w:rPr>
          <w:b/>
          <w:bCs/>
        </w:rPr>
        <w:t xml:space="preserve">3. Сделка недействительна по п. 2 ст. 61.2 Закона о банкротстве</w:t>
      </w:r>
    </w:p>
    <w:p>
      <w:pPr>
        <w:spacing w:after="120" w:line="276"/>
        <w:ind w:firstLine="709"/>
        <w:jc w:val="both"/>
      </w:pPr>
      <w:r>
        <w:t xml:space="preserve">Договор совершён в течение трёх лет до принятия заявления о признании Должника банкротом.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Неплатёжеспособность.</w:t>
      </w:r>
      <w:r>
        <w:t xml:space="preserve"> На дату заключения Договора Должник прекратил исполнять часть денежных обязательств, что отвечает понятию неплатёжеспособности (ст. 2 Закона о банкротстве):</w:t>
      </w:r>
    </w:p>
    <w:p>
      <w:pPr>
        <w:spacing w:after="120" w:line="276"/>
        <w:ind w:left="360" w:hanging="360"/>
        <w:jc w:val="both"/>
      </w:pPr>
      <w:r>
        <w:t xml:space="preserve">1. перед [наименование кредитора 1] по договору [реквизиты] с [дата] просрочена задолженность в размере [сумма] руб., впоследствии включённая в реестр определением суда от [дата];</w:t>
      </w:r>
    </w:p>
    <w:p>
      <w:pPr>
        <w:spacing w:after="120" w:line="276"/>
        <w:ind w:left="360" w:hanging="360"/>
        <w:jc w:val="both"/>
      </w:pPr>
      <w:r>
        <w:t xml:space="preserve">2. перед [наименование кредитора 2] по договору [реквизиты] с [дата] просрочена задолженность в размере [сумма] руб., включённая в реестр определением суда от [дата].</w:t>
      </w:r>
    </w:p>
    <w:p>
      <w:pPr>
        <w:spacing w:after="120" w:line="276"/>
        <w:ind w:firstLine="709"/>
        <w:jc w:val="both"/>
      </w:pPr>
      <w:r>
        <w:t xml:space="preserve">Эти обязательства не исполнены до настоящего времени.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Заинтересованность Ответчика.</w:t>
      </w:r>
      <w:r>
        <w:t xml:space="preserve"> На дату сделки Ответчик являлся [участником Должника с долей [50] % уставного капитала и братом генерального директора [ФИО директора]], что подтверждается [выпиской из ЕГРЮЛ от [дата], сведениями органа ЗАГС от [дата]]. Следовательно, Ответчик – заинтересованное лицо по отношению к Должнику (п. 1, 2 ст. 19 Закона о банкротстве).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Цель причинения вреда</w:t>
      </w:r>
      <w:r>
        <w:t xml:space="preserve"> предполагается: Должник отвечал признаку неплатежеспособности, а сделка совершена в отношении заинтересованного лица (абз. 2 п. 2 ст. 61.2 Закона о банкротстве, п. 6 Постановления № 63).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Осведомлённость Ответчика</w:t>
      </w:r>
      <w:r>
        <w:t xml:space="preserve"> о цели Должника предполагается, поскольку Ответчик – заинтересованное лицо (абз. 1 п. 2 ст. 61.2 Закона о банкротстве, п. 7 Постановления № 63). Кроме того, будучи участником Должника, он не мог не знать о долгах перед кредиторами.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Вред кредиторам.</w:t>
      </w:r>
      <w:r>
        <w:t xml:space="preserve"> В результате сделки из конкурсной массы безвозмездно выбыло ликвидное имущество рыночной стоимостью [1 800 000] руб. За счёт этого имущества могли быть погашены требования кредиторов, включённые в реестр в общем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4. Последствия недействительности</w:t>
      </w:r>
    </w:p>
    <w:p>
      <w:pPr>
        <w:spacing w:after="120" w:line="276"/>
        <w:ind w:firstLine="709"/>
        <w:jc w:val="both"/>
      </w:pPr>
      <w:r>
        <w:t xml:space="preserve">Всё переданное по недействительной сделке подлежит возврату в конкурсную массу (п. 1 ст. 61.6 Закона о банкротстве, ст. 167 ГК РФ). Автомобиль, по имеющимся сведениям, зарегистрирован за Ответчиком и находится в его владении, поэтому его возврат в натуре возможен.</w:t>
      </w:r>
    </w:p>
    <w:p>
      <w:pPr>
        <w:spacing w:after="120" w:line="276"/>
        <w:ind w:firstLine="709"/>
        <w:jc w:val="both"/>
      </w:pPr>
      <w:r>
        <w:t xml:space="preserve">Поскольку оплата по Договору Должнику не поступала, оснований для восстановления права требования Ответчика к Должнику не имеется.</w:t>
      </w:r>
    </w:p>
    <w:p>
      <w:pPr>
        <w:spacing w:after="160" w:before="200"/>
        <w:jc w:val="center"/>
      </w:pPr>
      <w:r>
        <w:rPr>
          <w:b/>
          <w:bCs/>
        </w:rPr>
        <w:t xml:space="preserve">5. Срок исковой давности не пропущен</w:t>
      </w:r>
    </w:p>
    <w:p>
      <w:pPr>
        <w:spacing w:after="120" w:line="276"/>
        <w:ind w:firstLine="709"/>
        <w:jc w:val="both"/>
      </w:pPr>
      <w:r>
        <w:t xml:space="preserve">Годичный срок исковой давности (п. 2 ст. 181 ГК РФ, п. 32 Постановления № 63) исчисляется с момента, когда Управляющий узнал или должен был узнать о наличии оснований для оспаривания сделки (п. 1 ст. 61.9 Закона о банкротстве). Управляющий утверждён [дата], о совершении сделки узнал из ответа Госавтоинспекции от [дата]. Срок истекает не ранее [дата].</w:t>
      </w:r>
    </w:p>
    <w:p>
      <w:pPr>
        <w:spacing w:after="160" w:before="200"/>
        <w:jc w:val="center"/>
      </w:pPr>
      <w:r>
        <w:rPr>
          <w:b/>
          <w:bCs/>
        </w:rPr>
        <w:t xml:space="preserve">6. Обоснование обеспечительных мер</w:t>
      </w:r>
    </w:p>
    <w:p>
      <w:pPr>
        <w:spacing w:after="120" w:line="276"/>
        <w:ind w:firstLine="709"/>
        <w:jc w:val="both"/>
      </w:pPr>
      <w:r>
        <w:t xml:space="preserve">Ответчик вправе в любой момент произвести отчуждение Автомобиля. [Объявление о продаже Автомобиля размещено [дата] на сайте [наименование сайта], скриншот прилагается.] Отчуждение Автомобиля третьему лицу сделает невозможным его возврат в конкурсную массу в натуре и исполнение судебного акта, что причинит значительный ущерб кредиторам.</w:t>
      </w:r>
    </w:p>
    <w:p>
      <w:pPr>
        <w:spacing w:after="120" w:line="276"/>
        <w:ind w:firstLine="709"/>
        <w:jc w:val="both"/>
      </w:pPr>
      <w:r>
        <w:t xml:space="preserve">Испрашиваемые меры непосредственно связаны с предметом спора, соразмерны ему и не препятствуют Ответчику пользоваться Автомобилем (ст. 46 Закона о банкротстве, ч. 2 ст. 90, п. 2 ч. 1 ст. 91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7. Государственная пошлина</w:t>
      </w:r>
    </w:p>
    <w:p>
      <w:pPr>
        <w:spacing w:after="120" w:line="276"/>
        <w:ind w:firstLine="709"/>
        <w:jc w:val="both"/>
      </w:pPr>
      <w:r>
        <w:t xml:space="preserve">Государственная пошлина за требование о применении последствий недействительности сделки исчисляется от стоимости имущества, подлежащего возврату (подп. 8 п. 1 ст. 333.22 НК РФ), в размере 50 % (подп. 9 п. 1 ст. 333.21 НК РФ). На расчётном счёте Должника денежные средства отсутствуют (справка банка от [дата]), поэтому Управляющий просит отсрочить уплату государственной пошлины до рассмотрения заявления по существу (п. 2 ст. 333.22, ст. 333.41 НК РФ).</w:t>
      </w:r>
    </w:p>
    <w:p>
      <w:pPr>
        <w:spacing w:after="120" w:line="276"/>
        <w:ind w:firstLine="709"/>
        <w:jc w:val="both"/>
      </w:pPr>
      <w:r>
        <w:t xml:space="preserve">Сведения о подаче настоящего заявления будут включены в Единый федеральный реестр сведений о банкротстве не позднее следующего рабочего дня после его подачи (п. 4 ст. 61.1 Закона о банкротстве).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61.1, 61.2, 61.6, 61.8, 61.9 Закона о банкротстве, ст. 90, 91,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договор купли-продажи транспортного средства № [номер] от [дата], заключённый между ООО «[наименование должника]» и [ФИО покупателя].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обязать [ФИО покупателя] возвратить в конкурсную массу ООО «[наименование должника]» автомобиль [марка, модель], [год выпуска] года выпуска, VIN [VIN].</w:t>
      </w:r>
    </w:p>
    <w:p>
      <w:pPr>
        <w:spacing w:after="120" w:line="276"/>
        <w:ind w:left="360" w:hanging="360"/>
        <w:jc w:val="both"/>
      </w:pPr>
      <w:r>
        <w:t xml:space="preserve">3. В порядке обеспечения заявления запретить [наименование регистрационного подразделения Госавтоинспекции МВД России] совершать регистрационные действия в отношении автомобиля VIN [VIN], а [ФИО покупателя] – отчуждать и обременять указанный автомобиль до вступления в законную силу судебного акта по настоящему обособленному спору.</w:t>
      </w:r>
    </w:p>
    <w:p>
      <w:pPr>
        <w:spacing w:after="120" w:line="276"/>
        <w:ind w:left="360" w:hanging="360"/>
        <w:jc w:val="both"/>
      </w:pPr>
      <w:r>
        <w:t xml:space="preserve">4. Отсрочить ООО «[наименование должника]» уплату государственной пошлины до рассмотрения заявления по существу.</w:t>
      </w:r>
    </w:p>
    <w:p>
      <w:pPr>
        <w:spacing w:after="120" w:line="276"/>
        <w:ind w:left="360" w:hanging="360"/>
        <w:jc w:val="both"/>
      </w:pPr>
      <w:r>
        <w:t xml:space="preserve">5. Взыскать с [ФИО покупателя] в пользу ООО «[наименование должника]»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купли-продажи транспортного средства от [дата] № [номер] и акта приёма-передачи.</w:t>
      </w:r>
    </w:p>
    <w:p>
      <w:pPr>
        <w:spacing w:after="120" w:line="276"/>
        <w:ind w:left="360" w:hanging="360"/>
        <w:jc w:val="both"/>
      </w:pPr>
      <w:r>
        <w:t xml:space="preserve">2. Карточка учёта транспортного средства и ответ Госавтоинспекции от [дата].</w:t>
      </w:r>
    </w:p>
    <w:p>
      <w:pPr>
        <w:spacing w:after="120" w:line="276"/>
        <w:ind w:left="360" w:hanging="360"/>
        <w:jc w:val="both"/>
      </w:pPr>
      <w:r>
        <w:t xml:space="preserve">3. Выписки по расчётным счетам Должника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4. Отчёт об оценке рыночной стоимости Автомобиля от [дата] № [номер].</w:t>
      </w:r>
    </w:p>
    <w:p>
      <w:pPr>
        <w:spacing w:after="120" w:line="276"/>
        <w:ind w:left="360" w:hanging="360"/>
        <w:jc w:val="both"/>
      </w:pPr>
      <w:r>
        <w:t xml:space="preserve">5. Выписка из ЕГРЮЛ в отношении Должника; документы, подтверждающие заинтересованность Ответчика.</w:t>
      </w:r>
    </w:p>
    <w:p>
      <w:pPr>
        <w:spacing w:after="120" w:line="276"/>
        <w:ind w:left="360" w:hanging="360"/>
        <w:jc w:val="both"/>
      </w:pPr>
      <w:r>
        <w:t xml:space="preserve">6. Копии определений о включении требований кредиторов в реестр.</w:t>
      </w:r>
    </w:p>
    <w:p>
      <w:pPr>
        <w:spacing w:after="120" w:line="276"/>
        <w:ind w:left="360" w:hanging="360"/>
        <w:jc w:val="both"/>
      </w:pPr>
      <w:r>
        <w:t xml:space="preserve">7. Справка банка об остатке денежных средств на счёте Должника.</w:t>
      </w:r>
    </w:p>
    <w:p>
      <w:pPr>
        <w:spacing w:after="120" w:line="276"/>
        <w:ind w:left="360" w:hanging="360"/>
        <w:jc w:val="both"/>
      </w:pPr>
      <w:r>
        <w:t xml:space="preserve">8. [Скриншот объявления о продаже Автомобиля.]</w:t>
      </w:r>
    </w:p>
    <w:p>
      <w:pPr>
        <w:spacing w:after="120" w:line="276"/>
        <w:ind w:left="360" w:hanging="360"/>
        <w:jc w:val="both"/>
      </w:pPr>
      <w:r>
        <w:t xml:space="preserve">9. Копия решения суда о признании Должника банкротом и утверждении конкурсного управляющего.</w:t>
      </w:r>
    </w:p>
    <w:p>
      <w:pPr>
        <w:spacing w:after="120" w:line="276"/>
        <w:ind w:left="360" w:hanging="360"/>
        <w:jc w:val="both"/>
      </w:pPr>
      <w:r>
        <w:t xml:space="preserve">10. Доказательства направления копии заявления с приложениями Ответчику заказным письмом с уведомлением о вручении.</w:t>
      </w:r>
    </w:p>
    <w:p>
      <w:pPr>
        <w:spacing w:after="120" w:line="276"/>
        <w:ind w:firstLine="709"/>
        <w:jc w:val="both"/>
      </w:pPr>
      <w:r>
        <w:t xml:space="preserve">Конкурсный управляющий</w:t>
      </w:r>
    </w:p>
    <w:p>
      <w:pPr>
        <w:spacing w:after="120" w:line="276"/>
        <w:ind w:firstLine="709"/>
        <w:jc w:val="both"/>
      </w:pPr>
      <w:r>
        <w:t xml:space="preserve">ООО «[наименование должника]»</w:t>
      </w:r>
    </w:p>
    <w:p>
      <w:pPr>
        <w:spacing w:after="120" w:line="276"/>
        <w:ind w:firstLine="709"/>
        <w:jc w:val="both"/>
      </w:pPr>
      <w:r>
        <w:t xml:space="preserve">[ФИО], 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2026-10-16T08:45:57.562Z</dcterms:created>
  <dcterms:modified xsi:type="dcterms:W3CDTF">2026-10-16T08:45:57.562Z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