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(взыскатель):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СНИЛС [номер]</w:t>
      </w:r>
    </w:p>
    <w:p>
      <w:pPr>
        <w:spacing w:after="0"/>
        <w:jc w:val="right"/>
      </w:pPr>
      <w:r>
        <w:t xml:space="preserve">адрес: [адрес регистрации и проживания]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Отделение Фонда пенсионного и социального страхования Российской Федерации по [наименование субъекта РФ]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индексации присуждённых денежных сумм (недоплаченной страховой пенсии)</w:t>
      </w:r>
    </w:p>
    <w:p>
      <w:pPr>
        <w:spacing w:after="120" w:line="276"/>
        <w:ind w:firstLine="709"/>
        <w:jc w:val="both"/>
      </w:pPr>
      <w:r>
        <w:t xml:space="preserve">Решением [наименование] районного суда [города / области] от [дата] по делу № [номер дела] удовлетворены мои исковые требования к [наименование пенсионного органа на дату решения]. Суд обязал пенсионный орган произвести перерасчёт страховой пенсии по старости за период с [дата] по [дата] и выплатить мне недополученные суммы пенсии за этот период [если в решении указана сумма: «в размере [сумма] руб.»].</w:t>
      </w:r>
    </w:p>
    <w:p>
      <w:pPr>
        <w:spacing w:after="120" w:line="276"/>
        <w:ind w:firstLine="709"/>
        <w:jc w:val="both"/>
      </w:pPr>
      <w:r>
        <w:t xml:space="preserve">Решение вступило в законную силу [дата].</w:t>
      </w:r>
    </w:p>
    <w:p>
      <w:pPr>
        <w:spacing w:after="120" w:line="276"/>
        <w:ind w:firstLine="709"/>
        <w:jc w:val="both"/>
      </w:pPr>
      <w:r>
        <w:t xml:space="preserve">Должник исполнил решение несвоевременно. Сумма недоплаченной пенсии, начисленная по решению суда, в размере </w:t>
      </w:r>
      <w:r>
        <w:rPr>
          <w:b/>
          <w:bCs/>
        </w:rPr>
        <w:t xml:space="preserve">[сумма] руб.</w:t>
      </w:r>
      <w:r>
        <w:t xml:space="preserve"> зачислена на мой счёт только [дата фактической выплаты], что подтверждается [справкой отделения СФР от [дата] № [номер] / выпиской по счёту в [наименование банка]]. Таким образом, с момента вступления решения в силу до его исполнения прошло более [количество] месяцев, за которые присуждённая сумма обесценилась вследствие роста потребительских цен.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208 ГПК РФ по заявлению взыскателя суд, рассмотревший дело, может произвести индексацию присуждённых денежных сумм на день исполнения решения суда. Заявление подаётся в течение одного года со дня исполнения должником судебного акта. Этот срок мною не пропущен.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31.03.2026 № 19-П ст. 208 ГПК РФ и ст. 242.1 Бюджетного кодекса РФ во взаимосвязи признаны не соответствующими Конституции РФ в той мере, в какой они препятствуют индексации сумм, своевременно не выплаченных пенсионеру на основании судебного решения, обязывающего пенсионный орган осуществить перерасчёт и начисление страховой пенсии за прошлый период, а также в той мере, в какой не позволяют однозначно определить день начала срока индексации.</w:t>
      </w:r>
    </w:p>
    <w:p>
      <w:pPr>
        <w:spacing w:after="120" w:line="276"/>
        <w:ind w:firstLine="709"/>
        <w:jc w:val="both"/>
      </w:pPr>
      <w:r>
        <w:t xml:space="preserve">В силу п. 2 резолютивной части указанного Постановления впредь до внесения изменений в законодательство такие суммы подлежат индексации исходя из общих критериев ч. 3 ст. 208 ГПК РФ, а срок индексации исчисляется с первого дня после завершения месяца, следующего за месяцем, в котором судебное решение вступило в законную силу.</w:t>
      </w:r>
    </w:p>
    <w:p>
      <w:pPr>
        <w:spacing w:after="120" w:line="276"/>
        <w:ind w:firstLine="709"/>
        <w:jc w:val="both"/>
      </w:pPr>
      <w:r>
        <w:t xml:space="preserve">Конституционный Суд указал, что формулировка решения об обязании пенсионного органа произвести перерасчёт и начисление пенсии не может служить основанием для отказа в индексации, а отсутствие в решении конкретной суммы этому не препятствует: предметом индексации является сумма, фактически выплаченная пенсионным органом при исполнении решения.</w:t>
      </w:r>
    </w:p>
    <w:p>
      <w:pPr>
        <w:spacing w:after="120" w:line="276"/>
        <w:ind w:firstLine="709"/>
        <w:jc w:val="both"/>
      </w:pPr>
      <w:r>
        <w:t xml:space="preserve">Исключение, предусмотренное Постановлением № 19-П, ко мне не относится. Для перерасчёта не требовалось устанавливать новые факты: период, за который пенсия не выплачена, и основания её выплаты установлены решением суда, все необходимые документы имелись в материалах пенсионного дела и в деле № [номер дела]. Дополнительные сведения от других органов должнику не требовались.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индексации</w:t>
      </w:r>
    </w:p>
    <w:p>
      <w:pPr>
        <w:spacing w:after="120" w:line="276"/>
        <w:ind w:left="360" w:hanging="360"/>
        <w:jc w:val="both"/>
      </w:pPr>
      <w:r>
        <w:t xml:space="preserve">1. Решение вступило в законную силу в [месяц, год]. Месяц, следующий за ним, — [месяц, год]. Следовательно, индексация производится с [дата: первое число второго месяца после вступления решения в силу] по [дата фактической выплаты].</w:t>
      </w:r>
    </w:p>
    <w:p>
      <w:pPr>
        <w:spacing w:after="120" w:line="276"/>
        <w:ind w:left="360" w:hanging="360"/>
        <w:jc w:val="both"/>
      </w:pPr>
      <w:r>
        <w:t xml:space="preserve">2. Индексируемая сумма: [сумма] руб.</w:t>
      </w:r>
    </w:p>
    <w:p>
      <w:pPr>
        <w:spacing w:after="120" w:line="276"/>
        <w:ind w:left="360" w:hanging="360"/>
        <w:jc w:val="both"/>
      </w:pPr>
      <w:r>
        <w:t xml:space="preserve">3. Для индексации применяются индексы потребительских цен на товары и услуги в целом по Российской Федерации, размещённые на официальном сайте Росстата (ч. 3 ст. 208 ГПК РФ), за каждый месяц периода. Индекс за месяц выплаты учтён пропорционально количеству дней до даты выплаты.</w:t>
      </w:r>
    </w:p>
    <w:p>
      <w:pPr>
        <w:spacing w:after="120" w:line="276"/>
        <w:ind w:left="360" w:hanging="360"/>
        <w:jc w:val="both"/>
      </w:pPr>
      <w:r>
        <w:t xml:space="preserve">4. Произведение месячных индексов за период составляет [значение].</w:t>
      </w:r>
    </w:p>
    <w:p>
      <w:pPr>
        <w:spacing w:after="120" w:line="276"/>
        <w:ind w:left="360" w:hanging="360"/>
        <w:jc w:val="both"/>
      </w:pPr>
      <w:r>
        <w:t xml:space="preserve">5. Сумма индексации: [сумма] руб. × [произведение индексов] − [сумма] руб. = </w:t>
      </w:r>
      <w:r>
        <w:rPr>
          <w:b/>
          <w:bCs/>
        </w:rPr>
        <w:t xml:space="preserve">[сумма индексации] руб.</w:t>
      </w:r>
    </w:p>
    <w:p>
      <w:pPr>
        <w:spacing w:after="120" w:line="276"/>
        <w:ind w:firstLine="709"/>
        <w:jc w:val="both"/>
      </w:pPr>
      <w:r>
        <w:t xml:space="preserve">Помесячный расчёт с указанием индексов приведён в приложении.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Произвести индексацию денежных сумм, присуждённых решением [наименование] районного суда [города / области] от [дата] по делу № [номер дела], за период с [дата] по [дата] исходя из индексов потребительских цен в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Взыскать с Отделения Фонда пенсионного и социального страхования Российской Федерации по [наименование субъекта РФ] в мою пользу сумму индексации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[наименование] районного суда от [дата] по делу № [номер дела]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[Справка отделения СФР о дате и сумме выплаты / выписка по банковскому счёту].</w:t>
      </w:r>
    </w:p>
    <w:p>
      <w:pPr>
        <w:spacing w:after="120" w:line="276"/>
        <w:ind w:left="360" w:hanging="360"/>
        <w:jc w:val="both"/>
      </w:pPr>
      <w:r>
        <w:t xml:space="preserve">3. Расчёт суммы индексации с помесячными индексами потребительских цен.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копии заявления с приложениями должнику.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2026-10-16T09:05:06.584Z</dcterms:created>
  <dcterms:modified xsi:type="dcterms:W3CDTF">2026-10-16T09:05:06.584Z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