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областного (краевого, республиканского) суда]</w:t>
      </w:r>
    </w:p>
    <w:p>
      <w:pPr>
        <w:spacing w:after="0"/>
        <w:jc w:val="right"/>
      </w:pPr>
      <w:r>
        <w:t xml:space="preserve"/>
      </w:r>
    </w:p>
    <w:p>
      <w:pPr>
        <w:spacing w:after="0"/>
        <w:jc w:val="right"/>
      </w:pPr>
      <w:r>
        <w:t xml:space="preserve">через [наименование районного (городского) суда]</w:t>
      </w:r>
    </w:p>
    <w:p>
      <w:pPr>
        <w:spacing w:after="0"/>
        <w:jc w:val="right"/>
      </w:pPr>
      <w:r>
        <w:t xml:space="preserve"/>
      </w:r>
    </w:p>
    <w:p>
      <w:pPr>
        <w:spacing w:after="0"/>
        <w:jc w:val="right"/>
      </w:pPr>
      <w:r>
        <w:t xml:space="preserve">[адрес районного суда]</w:t>
      </w:r>
    </w:p>
    <w:p>
      <w:pPr>
        <w:spacing w:after="0"/>
        <w:jc w:val="right"/>
      </w:pPr>
      <w:r>
        <w:t xml:space="preserve"/>
      </w:r>
    </w:p>
    <w:p>
      <w:pPr>
        <w:spacing w:after="0"/>
        <w:jc w:val="right"/>
      </w:pPr>
      <w:r>
        <w:rPr>
          <w:b/>
          <w:bCs/>
        </w:rPr>
        <w:t xml:space="preserve">Заявитель (истец):</w:t>
      </w:r>
      <w:r>
        <w:t xml:space="preserve"> [ФИО полностью]</w:t>
      </w:r>
    </w:p>
    <w:p>
      <w:pPr>
        <w:spacing w:after="0"/>
        <w:jc w:val="right"/>
      </w:pPr>
      <w:r>
        <w:t xml:space="preserve"/>
      </w:r>
    </w:p>
    <w:p>
      <w:pPr>
        <w:spacing w:after="0"/>
        <w:jc w:val="right"/>
      </w:pPr>
      <w:r>
        <w:t xml:space="preserve">адрес места жительства: [адрес]</w:t>
      </w:r>
    </w:p>
    <w:p>
      <w:pPr>
        <w:spacing w:after="0"/>
        <w:jc w:val="right"/>
      </w:pPr>
      <w:r>
        <w:t xml:space="preserve"/>
      </w:r>
    </w:p>
    <w:p>
      <w:pPr>
        <w:spacing w:after="0"/>
        <w:jc w:val="right"/>
      </w:pPr>
      <w:r>
        <w:t xml:space="preserve">тел.: [номер], e-mail: [адрес электронной почты]</w:t>
      </w:r>
    </w:p>
    <w:p>
      <w:pPr>
        <w:spacing w:after="0"/>
        <w:jc w:val="right"/>
      </w:pPr>
      <w:r>
        <w:t xml:space="preserve"/>
      </w:r>
    </w:p>
    <w:p>
      <w:pPr>
        <w:spacing w:after="0"/>
        <w:jc w:val="right"/>
      </w:pPr>
      <w:r>
        <w:rPr>
          <w:b/>
          <w:bCs/>
        </w:rPr>
        <w:t xml:space="preserve">Ответчик:</w:t>
      </w:r>
      <w:r>
        <w:t xml:space="preserve"> [наименование организации], ИНН [ИНН], ОГРН [ОГРН]</w:t>
      </w:r>
    </w:p>
    <w:p>
      <w:pPr>
        <w:spacing w:after="0"/>
        <w:jc w:val="right"/>
      </w:pPr>
      <w:r>
        <w:t xml:space="preserve"/>
      </w:r>
    </w:p>
    <w:p>
      <w:pPr>
        <w:spacing w:after="0"/>
        <w:jc w:val="right"/>
      </w:pPr>
      <w:r>
        <w:t xml:space="preserve">адрес: [адрес ответчика по ЕГРЮЛ]</w:t>
      </w:r>
    </w:p>
    <w:p>
      <w:pPr>
        <w:spacing w:after="0"/>
        <w:jc w:val="right"/>
      </w:pPr>
      <w:r>
        <w:t xml:space="preserve"/>
      </w:r>
    </w:p>
    <w:p>
      <w:pPr>
        <w:spacing w:after="0"/>
        <w:jc w:val="right"/>
      </w:pPr>
      <w:r>
        <w:t xml:space="preserve">Материал № [М-номер/2026]</w:t>
      </w:r>
    </w:p>
    <w:p>
      <w:pPr>
        <w:spacing w:after="0"/>
        <w:jc w:val="right"/>
      </w:pPr>
      <w:r>
        <w:t xml:space="preserve"/>
      </w:r>
    </w:p>
    <w:p>
      <w:pPr>
        <w:spacing w:after="0"/>
        <w:jc w:val="right"/>
      </w:pPr>
      <w:r>
        <w:t xml:space="preserve">Госпошлина: не уплачивается (п. 3 ст. 17 Закона РФ «О защите прав потребителей», подп. 4 п. 2, п. 3 ст. 333.36 НК РФ)</w:t>
      </w:r>
    </w:p>
    <w:p>
      <w:pPr>
        <w:spacing w:after="240" w:before="240"/>
        <w:jc w:val="center"/>
      </w:pPr>
      <w:r>
        <w:rPr>
          <w:b/>
          <w:bCs/>
          <w:sz w:val="32"/>
          <w:szCs w:val="32"/>
        </w:rPr>
        <w:t xml:space="preserve">ЧАСТНАЯ ЖАЛОБА</w:t>
      </w:r>
    </w:p>
    <w:p>
      <w:pPr>
        <w:spacing w:after="160" w:before="200"/>
        <w:jc w:val="center"/>
      </w:pPr>
      <w:r>
        <w:rPr>
          <w:b/>
          <w:bCs/>
        </w:rPr>
        <w:t xml:space="preserve">на определение о возвращении искового заявления</w:t>
      </w:r>
    </w:p>
    <w:p>
      <w:pPr>
        <w:spacing w:after="120" w:line="276"/>
        <w:ind w:firstLine="709"/>
        <w:jc w:val="both"/>
      </w:pPr>
      <w:r>
        <w:t xml:space="preserve">[Дата подачи иска] я обратился(-ась) в [наименование районного суда] по месту своего жительства с исковым заявлением к [наименование ответчика] о [предмет иска, например: взыскании стоимости некачественного товара, неустойки, компенсации морального вреда и штрафа] на основании Закона РФ от 07.02.1992 № 2300-1 «О защите прав потребителей» (далее — Закон о защите прав потребителей). Цена иска составляет [сумма] руб.</w:t>
      </w:r>
    </w:p>
    <w:p>
      <w:pPr>
        <w:spacing w:after="120" w:line="276"/>
        <w:ind w:firstLine="709"/>
        <w:jc w:val="both"/>
      </w:pPr>
      <w:r>
        <w:t xml:space="preserve">Определением судьи [наименование районного суда] от [дата определения] исковое заявление возвращено на основании п. 2 ч. 1 ст. 135 ГПК РФ. Суд указал, что пунктом [номер пункта] договора [вид договора] от [дата договора] № [номер] стороны установили подсудность споров суду по месту нахождения ответчика, это условие не оспорено, поэтому иск подлежит предъявлению в [наименование суда, указанного в определении].</w:t>
      </w:r>
    </w:p>
    <w:p>
      <w:pPr>
        <w:spacing w:after="120" w:line="276"/>
        <w:ind w:firstLine="709"/>
        <w:jc w:val="both"/>
      </w:pPr>
      <w:r>
        <w:t xml:space="preserve">Копия определения получена мною [дата получения] [способ получения: по почте / через ГАС «Правосудие» / в канцелярии суда].</w:t>
      </w:r>
    </w:p>
    <w:p>
      <w:pPr>
        <w:spacing w:after="120" w:line="276"/>
        <w:ind w:firstLine="709"/>
        <w:jc w:val="both"/>
      </w:pPr>
      <w:r>
        <w:t xml:space="preserve">С определением не согласен(-на), считаю его незаконным и подлежащим отмене по следующим основаниям.</w:t>
      </w:r>
    </w:p>
    <w:p>
      <w:pPr>
        <w:spacing w:after="120" w:line="276"/>
        <w:ind w:firstLine="709"/>
        <w:jc w:val="both"/>
      </w:pPr>
      <w:r>
        <w:rPr>
          <w:b/>
          <w:bCs/>
        </w:rPr>
        <w:t xml:space="preserve">1. Спор относится к сфере защиты прав потребителей.</w:t>
      </w:r>
      <w:r>
        <w:t xml:space="preserve"> Я приобрел(-а) [товар / услугу / работу] исключительно для личных, семейных, домашних нужд, не связанных с предпринимательской деятельностью. Ответчик является [продавцом / исполнителем / изготовителем], то есть стороны состоят в отношениях, регулируемых Законом о защите прав потребителей (преамбула Закона). Иск основан на нарушении ответчиком моих прав как потребителя, о чём прямо указано в исковом заявлении.</w:t>
      </w:r>
    </w:p>
    <w:p>
      <w:pPr>
        <w:spacing w:after="120" w:line="276"/>
        <w:ind w:firstLine="709"/>
        <w:jc w:val="both"/>
      </w:pPr>
      <w:r>
        <w:rPr>
          <w:b/>
          <w:bCs/>
        </w:rPr>
        <w:t xml:space="preserve">2. Иск подан с соблюдением правил альтернативной подсудности.</w:t>
      </w:r>
      <w:r>
        <w:t xml:space="preserve"> Согласно ч. 7 ст.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Выбор между несколькими судами, которым подсудно дело, принадлежит истцу (ч. 10 ст. 29 ГПК РФ). Аналогичное право закреплено в п. 2 ст. 17 Закона о защите прав потребителей. Исключение, предусмотренное ч. 4 ст. 30 ГПК РФ для исков в защиту группы лиц, к моему иску не относится.</w:t>
      </w:r>
    </w:p>
    <w:p>
      <w:pPr>
        <w:spacing w:after="120" w:line="276"/>
        <w:ind w:firstLine="709"/>
        <w:jc w:val="both"/>
      </w:pPr>
      <w:r>
        <w:t xml:space="preserve">Я проживаю по адресу: [адрес], который относится к территориальной подсудности [наименование районного суда], что подтверждается [паспортом с отметкой о регистрации / свидетельством о регистрации по месту пребывания / иным документом].</w:t>
      </w:r>
    </w:p>
    <w:p>
      <w:pPr>
        <w:spacing w:after="120" w:line="276"/>
        <w:ind w:firstLine="709"/>
        <w:jc w:val="both"/>
      </w:pPr>
      <w:r>
        <w:rPr>
          <w:b/>
          <w:bCs/>
        </w:rPr>
        <w:t xml:space="preserve">3. Условие договора о подсудности не может ограничить право потребителя на выбор суда.</w:t>
      </w:r>
      <w:r>
        <w:t xml:space="preserve"> Договор [вид договора] заключён на условиях, разработанных ответчиком, путём присоединения к его типовой форме (ст. 428 ГК РФ). Возможности повлиять на содержание пункта [номер пункта] у меня не было.</w:t>
      </w:r>
    </w:p>
    <w:p>
      <w:pPr>
        <w:spacing w:after="120" w:line="276"/>
        <w:ind w:firstLine="709"/>
        <w:jc w:val="both"/>
      </w:pPr>
      <w:r>
        <w:t xml:space="preserve">В силу подп. 2 п. 2 ст. 16 Закона о защите прав потребителей к недопустимым условиям договора, ущемляющим права потребителя, относятся условия, которые ограничивают право потребителя на свободный выбор территориальной подсудности споров. Согласно п. 1 ст. 16 Закона такие условия ничтожны. Ничтожное условие недействительно независимо от признания его таковым судом (п. 1 ст. 166 ГК РФ) и не может служить основанием для возвращения иска.</w:t>
      </w:r>
    </w:p>
    <w:p>
      <w:pPr>
        <w:spacing w:after="120" w:line="276"/>
        <w:ind w:firstLine="709"/>
        <w:jc w:val="both"/>
      </w:pPr>
      <w:r>
        <w:rPr>
          <w:b/>
          <w:bCs/>
        </w:rPr>
        <w:t xml:space="preserve">4. Позиция Верховного Суда РФ.</w:t>
      </w:r>
      <w:r>
        <w:t xml:space="preserve"> В п. 22 постановления Пленума Верховного Суда РФ от 28.06.2012 № 17 «О рассмотрении судами гражданских дел по спорам о защите прав потребителей» разъяснено, что суды не вправе возвратить исковое заявление потребителя со ссылкой на п. 2 ч. 1 ст. 135 ГПК РФ, так как в силу ч. 7, 10 ст. 29 ГПК РФ выбор между несколькими судами принадлежит истцу. Согласно п. 26 того же постановления судья не вправе, ссылаясь на ст. 32 и п. 2 ч. 1 ст. 135 ГПК РФ, возвратить исковое заявление потребителя, оспаривающего условие договора о территориальной подсудности спора.</w:t>
      </w:r>
    </w:p>
    <w:p>
      <w:pPr>
        <w:spacing w:after="120" w:line="276"/>
        <w:ind w:firstLine="709"/>
        <w:jc w:val="both"/>
      </w:pPr>
      <w:r>
        <w:t xml:space="preserve">В определении Судебной коллегии по гражданским делам Верховного Суда РФ от 16.05.2023 № 18-КГ23-18-К4 указано, что предъявление потребителем иска по правилам альтернативной подсудности само по себе свидетельствует о его несогласии с соглашением о договорной подсудности и о её фактическом оспаривании. Следовательно, вывод суда о том, что условие о подсудности мною «не оспорено», противоречит закону. Отдельного требования о признании этого условия недействительным для реализации права на выбор суда не требуется.</w:t>
      </w:r>
    </w:p>
    <w:p>
      <w:pPr>
        <w:spacing w:after="120" w:line="276"/>
        <w:ind w:firstLine="709"/>
        <w:jc w:val="both"/>
      </w:pPr>
      <w:r>
        <w:rPr>
          <w:b/>
          <w:bCs/>
        </w:rPr>
        <w:t xml:space="preserve">5. Обжалуемое определение нарушает право на доступ к правосудию.</w:t>
      </w:r>
      <w:r>
        <w:t xml:space="preserve"> Никто не может быть лишён права на рассмотрение его дела в том суде и тем судьёй, к подсудности которых оно отнесено законом (ч. 1 ст. 47 Конституции РФ). Возвращение иска вынуждает меня обращаться в суд [место нахождения суда, указанного в определении], расположенный на расстоянии [расстояние] км от места моего жительства, что влечёт дополнительные расходы и фактически лишает меня гарантии, установленной ч. 7 ст. 29 ГПК РФ.</w:t>
      </w:r>
    </w:p>
    <w:p>
      <w:pPr>
        <w:spacing w:after="120" w:line="276"/>
        <w:ind w:firstLine="709"/>
        <w:jc w:val="both"/>
      </w:pPr>
      <w:r>
        <w:t xml:space="preserve">Таким образом, суд первой инстанции неправильно применил нормы процессуального права (ч. 7, 10 ст. 29, ст. 32, п. 2 ч. 1 ст. 135 ГПК РФ) и не применил ст. 16 и 17 Закона о защите прав потребителей, что в силу п. 4 ч. 1 ст. 330 ГПК РФ является основанием для отмены определения. Поскольку вопрос о принятии иска к производству судом первой инстанции не разрешён, материал подлежит направлению в тот же суд (п. 72 постановления Пленума Верховного Суда РФ от 22.06.2021 № 16).</w:t>
      </w:r>
    </w:p>
    <w:p>
      <w:pPr>
        <w:spacing w:after="120" w:line="276"/>
        <w:ind w:firstLine="709"/>
        <w:jc w:val="both"/>
      </w:pPr>
      <w:r>
        <w:t xml:space="preserve">Срок на подачу частной жалобы, установленный ст. 332 ГПК РФ, с учётом ч. 3 ст. 107 ГПК РФ не пропущен.</w:t>
      </w:r>
    </w:p>
    <w:p>
      <w:pPr>
        <w:spacing w:after="120" w:line="276"/>
        <w:ind w:firstLine="709"/>
        <w:jc w:val="both"/>
      </w:pPr>
      <w:r>
        <w:t xml:space="preserve">На основании изложенного, руководствуясь ч. 3 ст. 135, ст. 331–334 ГПК РФ,</w:t>
      </w:r>
    </w:p>
    <w:p>
      <w:pPr>
        <w:spacing w:after="120" w:line="276"/>
        <w:ind w:firstLine="709"/>
        <w:jc w:val="both"/>
      </w:pPr>
      <w:r>
        <w:rPr>
          <w:b/>
          <w:bCs/>
        </w:rPr>
        <w:t xml:space="preserve">ПРОШУ:</w:t>
      </w:r>
    </w:p>
    <w:p>
      <w:pPr>
        <w:spacing w:after="120" w:line="276"/>
        <w:ind w:left="360" w:hanging="360"/>
        <w:jc w:val="both"/>
      </w:pPr>
      <w:r>
        <w:t xml:space="preserve">1. Отменить определение судьи [наименование районного суда] от [дата определения] о возвращении искового заявления [ФИО истца] к [наименование ответчика] о [предмет иска].</w:t>
      </w:r>
    </w:p>
    <w:p>
      <w:pPr>
        <w:spacing w:after="120" w:line="276"/>
        <w:ind w:left="360" w:hanging="360"/>
        <w:jc w:val="both"/>
      </w:pPr>
      <w:r>
        <w:t xml:space="preserve">2. Направить материал в [наименование районного суда] для решения вопроса о принятии искового заявления к производству суда.</w:t>
      </w:r>
    </w:p>
    <w:p>
      <w:pPr>
        <w:spacing w:after="120" w:line="276"/>
        <w:ind w:firstLine="709"/>
        <w:jc w:val="both"/>
      </w:pPr>
      <w:r>
        <w:rPr>
          <w:b/>
          <w:bCs/>
        </w:rPr>
        <w:t xml:space="preserve">Приложения:</w:t>
      </w:r>
    </w:p>
    <w:p>
      <w:pPr>
        <w:spacing w:after="120" w:line="276"/>
        <w:ind w:left="360" w:hanging="360"/>
        <w:jc w:val="both"/>
      </w:pPr>
      <w:r>
        <w:t xml:space="preserve">1. Копия определения судьи [наименование районного суда] от [дата определения].</w:t>
      </w:r>
    </w:p>
    <w:p>
      <w:pPr>
        <w:spacing w:after="120" w:line="276"/>
        <w:ind w:left="360" w:hanging="360"/>
        <w:jc w:val="both"/>
      </w:pPr>
      <w:r>
        <w:t xml:space="preserve">2. Копия договора [вид договора] от [дата] № [номер].</w:t>
      </w:r>
    </w:p>
    <w:p>
      <w:pPr>
        <w:spacing w:after="120" w:line="276"/>
        <w:ind w:left="360" w:hanging="360"/>
        <w:jc w:val="both"/>
      </w:pPr>
      <w:r>
        <w:t xml:space="preserve">3. Копия документа, подтверждающего место жительства (место пребывания) заявителя.</w:t>
      </w:r>
    </w:p>
    <w:p>
      <w:pPr>
        <w:spacing w:after="120" w:line="276"/>
        <w:ind w:left="360" w:hanging="360"/>
        <w:jc w:val="both"/>
      </w:pPr>
      <w:r>
        <w:t xml:space="preserve">4. Документ, подтверждающий направление копии частной жалобы ответчику (почтовая квитанция с описью вложения).</w:t>
      </w:r>
    </w:p>
    <w:p>
      <w:pPr>
        <w:spacing w:after="120" w:line="276"/>
        <w:ind w:left="360" w:hanging="360"/>
        <w:jc w:val="both"/>
      </w:pPr>
      <w:r>
        <w:t xml:space="preserve">5. Копия доверенности представителя (если жалоба подаётся представителем).</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2026-10-16T09:15:05.072Z</dcterms:created>
  <dcterms:modified xsi:type="dcterms:W3CDTF">2026-10-16T09:15:05.072Z</dcterms:modified>
</cp:coreProperties>
</file>

<file path=docProps/custom.xml><?xml version="1.0" encoding="utf-8"?>
<Properties xmlns="http://schemas.openxmlformats.org/officeDocument/2006/custom-properties" xmlns:vt="http://schemas.openxmlformats.org/officeDocument/2006/docPropsVTypes"/>
</file>