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[наименование] округа</w:t>
      </w:r>
    </w:p>
    <w:p>
      <w:pPr>
        <w:spacing w:after="0"/>
        <w:jc w:val="right"/>
      </w:pPr>
      <w:r>
        <w:t xml:space="preserve">[адрес суда округа]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Арбитражный суд [наименование субъекта РФ]</w:t>
      </w:r>
    </w:p>
    <w:p>
      <w:pPr>
        <w:spacing w:after="0"/>
        <w:jc w:val="right"/>
      </w:pPr>
      <w:r>
        <w:t xml:space="preserve">[адрес суда первой инстанции]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(ответчик):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[А00-00000/2025]</w:t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Госпошлина: 50 000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КАССАЦИОННАЯ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Арбитражного суда [субъекта РФ] от [дата] и постановление [номер] арбитражного апелляционного суда от [дата] по делу № [номер]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[субъекта РФ] от [дата изготовления в полном объёме] по делу № [номер] с ООО «[ответчик]» в пользу [истец] взысканы убытки в размере [сумма] руб., причинённые повреждением товара при хранении по договору хранения от [дата] № [номер], а также расходы по госпошлине [сумма] руб.</w:t>
      </w:r>
    </w:p>
    <w:p>
      <w:pPr>
        <w:spacing w:after="120" w:line="276"/>
        <w:ind w:firstLine="709"/>
        <w:jc w:val="both"/>
      </w:pPr>
      <w:r>
        <w:t xml:space="preserve">Постановлением [номер] арбитражного апелляционного суда от [дата изготовления в полном объёме] решение оставлено без изменения, апелляционная жалоба ответчика без удовлетворения.</w:t>
      </w:r>
    </w:p>
    <w:p>
      <w:pPr>
        <w:spacing w:after="120" w:line="276"/>
        <w:ind w:firstLine="709"/>
        <w:jc w:val="both"/>
      </w:pPr>
      <w:r>
        <w:t xml:space="preserve">Ответчик считает решение и постановление незаконными, поскольку суды неправильно применили нормы материального права об исковой давности (п. 3 ч. 2 ст. 288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Обстоятельства, установленные судами</w:t>
      </w:r>
    </w:p>
    <w:p>
      <w:pPr>
        <w:spacing w:after="120" w:line="276"/>
        <w:ind w:firstLine="709"/>
        <w:jc w:val="both"/>
      </w:pPr>
      <w:r>
        <w:t xml:space="preserve">Из решения и постановления следует, что суды установили следующие обстоятельства:</w:t>
      </w:r>
    </w:p>
    <w:p>
      <w:pPr>
        <w:spacing w:after="120" w:line="276"/>
        <w:ind w:left="360" w:hanging="360"/>
        <w:jc w:val="both"/>
      </w:pPr>
      <w:r>
        <w:t xml:space="preserve">1. Товар возвращён истцу с хранения [дата, например 14.03.2022] по акту возврата № [номер]. В акте перечислены повреждения товара; акт подписан представителем истца [ФИО, должность] без возражений (стр. [номер] решения).</w:t>
      </w:r>
    </w:p>
    <w:p>
      <w:pPr>
        <w:spacing w:after="120" w:line="276"/>
        <w:ind w:left="360" w:hanging="360"/>
        <w:jc w:val="both"/>
      </w:pPr>
      <w:r>
        <w:t xml:space="preserve">2. [дата] истец направил ответчику претензию о возмещении убытков; [дата] ответчик в удовлетворении претензии отказал.</w:t>
      </w:r>
    </w:p>
    <w:p>
      <w:pPr>
        <w:spacing w:after="120" w:line="276"/>
        <w:ind w:left="360" w:hanging="360"/>
        <w:jc w:val="both"/>
      </w:pPr>
      <w:r>
        <w:t xml:space="preserve">3. Отчёт оценщика о размере ущерба составлен по заказу истца [дата].</w:t>
      </w:r>
    </w:p>
    <w:p>
      <w:pPr>
        <w:spacing w:after="120" w:line="276"/>
        <w:ind w:left="360" w:hanging="360"/>
        <w:jc w:val="both"/>
      </w:pPr>
      <w:r>
        <w:t xml:space="preserve">4. Исковое заявление поступило в суд [дата, например 20.06.2025].</w:t>
      </w:r>
    </w:p>
    <w:p>
      <w:pPr>
        <w:spacing w:after="120" w:line="276"/>
        <w:ind w:left="360" w:hanging="360"/>
        <w:jc w:val="both"/>
      </w:pPr>
      <w:r>
        <w:t xml:space="preserve">5. Ответчик в отзыве на иск от [дата] заявил о пропуске срока исковой давности (протокол судебного заседания от [дата]).</w:t>
      </w:r>
    </w:p>
    <w:p>
      <w:pPr>
        <w:spacing w:after="120" w:line="276"/>
        <w:ind w:firstLine="709"/>
        <w:jc w:val="both"/>
      </w:pPr>
      <w:r>
        <w:t xml:space="preserve">Отклоняя заявление о давности, суд первой инстанции указал, что истец узнал о нарушении своего права в день получения отказа в удовлетворении претензии, то есть [дата]. Апелляционный суд с этим согласился и дополнительно сослался на то, что размер убытков истец узнал только из отчёта оценщика от [дата].</w:t>
      </w:r>
    </w:p>
    <w:p>
      <w:pPr>
        <w:spacing w:after="160" w:before="200"/>
        <w:jc w:val="center"/>
      </w:pPr>
      <w:r>
        <w:rPr>
          <w:b/>
          <w:bCs/>
        </w:rPr>
        <w:t xml:space="preserve">2. Суды неправильно определили начало течения исковой давности</w:t>
      </w:r>
    </w:p>
    <w:p>
      <w:pPr>
        <w:spacing w:after="120" w:line="276"/>
        <w:ind w:firstLine="709"/>
        <w:jc w:val="both"/>
      </w:pPr>
      <w:r>
        <w:t xml:space="preserve">Общий срок исковой давности составляет три года со дня, определяемого по ст. 200 ГК РФ (п. 1 ст. 196 ГК РФ). Согласно п. 1 ст. 200 ГК РФ течение срока начинается со дня, когда лицо узнало или должно было узнать </w:t>
      </w:r>
      <w:r>
        <w:rPr>
          <w:b/>
          <w:bCs/>
        </w:rPr>
        <w:t xml:space="preserve">о нарушении своего права и о том, кто является надлежащим ответчиком</w:t>
      </w:r>
      <w:r>
        <w:t xml:space="preserve">.</w:t>
      </w:r>
    </w:p>
    <w:p>
      <w:pPr>
        <w:spacing w:after="120" w:line="276"/>
        <w:ind w:firstLine="709"/>
        <w:jc w:val="both"/>
      </w:pPr>
      <w:r>
        <w:t xml:space="preserve">Оба обстоятельства истцу стали известны в день подписания акта возврата: акт фиксирует повреждения товара, а хранителем, ответственным за его сохранность, по договору является ответчик. Этот факт установлен судами и истцом не оспаривался.</w:t>
      </w:r>
    </w:p>
    <w:p>
      <w:pPr>
        <w:spacing w:after="120" w:line="276"/>
        <w:ind w:firstLine="709"/>
        <w:jc w:val="both"/>
      </w:pPr>
      <w:r>
        <w:t xml:space="preserve">Закон не связывает начало давности ни с ответом на претензию, ни с моментом, когда потерпевший точно определил размер ущерба. Ответ на претензию лишь выражает позицию должника, а оценка ущерба является способом подготовки к иску, сроки которого истец определяет сам. Связав начало давности с этими событиями, суды по существу поставили течение срока в зависимость от воли истца, что противоречит смыслу ст. 196 и 200 ГК РФ.</w:t>
      </w:r>
    </w:p>
    <w:p>
      <w:pPr>
        <w:spacing w:after="120" w:line="276"/>
        <w:ind w:firstLine="709"/>
        <w:jc w:val="both"/>
      </w:pPr>
      <w:r>
        <w:t xml:space="preserve">Направление претензии давность не прерывает и её начало не переносит. По п. 3 ст. 202 ГК РФ и п. 16 постановления Пленума ВС РФ от 29.09.2015 № 43 соблюдение досудебного порядка лишь </w:t>
      </w:r>
      <w:r>
        <w:rPr>
          <w:b/>
          <w:bCs/>
        </w:rPr>
        <w:t xml:space="preserve">приостанавливает</w:t>
      </w:r>
      <w:r>
        <w:t xml:space="preserve"> течение срока на время, установленное законом или договором для этой процедуры. Договор хранения особого срока не содержит, поэтому применяется срок 30 календарных дней (ч. 5 ст. 4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3. Расчёт срока исковой давности</w:t>
      </w:r>
    </w:p>
    <w:p>
      <w:pPr>
        <w:spacing w:after="120" w:line="276"/>
        <w:ind w:left="360" w:hanging="360"/>
        <w:jc w:val="both"/>
      </w:pPr>
      <w:r>
        <w:t xml:space="preserve">1. Начало течения срока: [дата подписания акта возврата].</w:t>
      </w:r>
    </w:p>
    <w:p>
      <w:pPr>
        <w:spacing w:after="120" w:line="276"/>
        <w:ind w:left="360" w:hanging="360"/>
        <w:jc w:val="both"/>
      </w:pPr>
      <w:r>
        <w:t xml:space="preserve">2. Окончание трёхлетнего срока без учёта приостановления: [дата].</w:t>
      </w:r>
    </w:p>
    <w:p>
      <w:pPr>
        <w:spacing w:after="120" w:line="276"/>
        <w:ind w:left="360" w:hanging="360"/>
        <w:jc w:val="both"/>
      </w:pPr>
      <w:r>
        <w:t xml:space="preserve">3. Приостановление на время претензионного порядка: 30 дней.</w:t>
      </w:r>
    </w:p>
    <w:p>
      <w:pPr>
        <w:spacing w:after="120" w:line="276"/>
        <w:ind w:left="360" w:hanging="360"/>
        <w:jc w:val="both"/>
      </w:pPr>
      <w:r>
        <w:t xml:space="preserve">4. Последний день срока с учётом приостановления: [дата].</w:t>
      </w:r>
    </w:p>
    <w:p>
      <w:pPr>
        <w:spacing w:after="120" w:line="276"/>
        <w:ind w:left="360" w:hanging="360"/>
        <w:jc w:val="both"/>
      </w:pPr>
      <w:r>
        <w:t xml:space="preserve">5. Дата подачи иска: [дата], то есть через [количество] дней после истечения срока.</w:t>
      </w:r>
    </w:p>
    <w:p>
      <w:pPr>
        <w:spacing w:after="120" w:line="276"/>
        <w:ind w:firstLine="709"/>
        <w:jc w:val="both"/>
      </w:pPr>
      <w:r>
        <w:t xml:space="preserve">Таким образом, на момент обращения в суд срок исковой давности истёк. Ответчик своевременно, до вынесения решения, заявил об этом (п. 2 ст. 199 ГК РФ, п. 10, 11 постановления Пленума № 43). Истечение давности является самостоятельным основанием для отказа в иске (абз. 2 п. 2 ст. 199 ГК РФ, п. 15 постановления Пленума № 43).</w:t>
      </w:r>
    </w:p>
    <w:p>
      <w:pPr>
        <w:spacing w:after="160" w:before="200"/>
        <w:jc w:val="center"/>
      </w:pPr>
      <w:r>
        <w:rPr>
          <w:b/>
          <w:bCs/>
        </w:rPr>
        <w:t xml:space="preserve">4. Основания для принятия нового судебного акта</w:t>
      </w:r>
    </w:p>
    <w:p>
      <w:pPr>
        <w:spacing w:after="120" w:line="276"/>
        <w:ind w:firstLine="709"/>
        <w:jc w:val="both"/>
      </w:pPr>
      <w:r>
        <w:t xml:space="preserve">Неправильное истолкование ст. 200 ГК РФ является неправильным применением норм материального права (п. 3 ч. 2 ст. 288 АПК РФ) и привело к принятию неправильных судебных актов: при верном применении закона в иске следовало отказать.</w:t>
      </w:r>
    </w:p>
    <w:p>
      <w:pPr>
        <w:spacing w:after="120" w:line="276"/>
        <w:ind w:firstLine="709"/>
        <w:jc w:val="both"/>
      </w:pPr>
      <w:r>
        <w:t xml:space="preserve">Все обстоятельства, необходимые для применения давности (дата акта, подписание его представителем истца, даты претензии и подачи иска), установлены судами на основании имеющихся в деле доказательств. Переоценка доказательств не требуется, речь идёт об иной правовой квалификации установленных фактов (п. 32 постановления Пленума ВС РФ от 30.06.2020 № 13). Поэтому суд кассационной инстанции вправе, не передавая дело на новое рассмотрение, принять новый судебный акт (п. 2 ч. 1 ст. 287 АПК РФ).</w:t>
      </w:r>
    </w:p>
    <w:p>
      <w:pPr>
        <w:spacing w:after="120" w:line="276"/>
        <w:ind w:firstLine="709"/>
        <w:jc w:val="both"/>
      </w:pPr>
      <w:r>
        <w:t xml:space="preserve">Жалоба подана в срок, установленный ч. 1 ст. 276 АПК РФ: постановление апелляционного суда изготовлено в полном объёме [дата].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273, 275–277, 286–288 АПК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решение Арбитражного суда [субъекта РФ] от [дата] и постановление [номер] арбитражного апелляционного суда от [дата] по делу № [номер].</w:t>
      </w:r>
    </w:p>
    <w:p>
      <w:pPr>
        <w:spacing w:after="120" w:line="276"/>
        <w:ind w:left="360" w:hanging="360"/>
        <w:jc w:val="both"/>
      </w:pPr>
      <w:r>
        <w:t xml:space="preserve">2. Принять по делу новый судебный акт: в удовлетворении исковых требований [истец] отказать в полном объёме.</w:t>
      </w:r>
    </w:p>
    <w:p>
      <w:pPr>
        <w:spacing w:after="120" w:line="276"/>
        <w:ind w:left="360" w:hanging="360"/>
        <w:jc w:val="both"/>
      </w:pPr>
      <w:r>
        <w:t xml:space="preserve">3. Взыскать с [истец] в пользу ООО «[ответчик]» расходы по уплате государственной пошлины за подачу апелляционной жалобы в размере [сумма] руб. и кассационной жалобы в размере 50 000 руб.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Платёжное поручение от [дата] № [номер] об уплате государственной пошлины 50 000 руб.</w:t>
      </w:r>
    </w:p>
    <w:p>
      <w:pPr>
        <w:spacing w:after="120" w:line="276"/>
        <w:ind w:left="360" w:hanging="360"/>
        <w:jc w:val="both"/>
      </w:pPr>
      <w:r>
        <w:t xml:space="preserve">2. Почтовая квитанция и опись вложения о направлении копии кассационной жалобы истцу [и третьим лицам].</w:t>
      </w:r>
    </w:p>
    <w:p>
      <w:pPr>
        <w:spacing w:after="120" w:line="276"/>
        <w:ind w:left="360" w:hanging="360"/>
        <w:jc w:val="both"/>
      </w:pPr>
      <w:r>
        <w:t xml:space="preserve">3. Копия решения Арбитражного суда [субъекта РФ] от [дата] (размещено в «Картотеке арбитражных дел»).</w:t>
      </w:r>
    </w:p>
    <w:p>
      <w:pPr>
        <w:spacing w:after="120" w:line="276"/>
        <w:ind w:left="360" w:hanging="360"/>
        <w:jc w:val="both"/>
      </w:pPr>
      <w:r>
        <w:t xml:space="preserve">4. Копия постановления [номер] арбитражного апелляционного суда от [дата].</w:t>
      </w:r>
    </w:p>
    <w:p>
      <w:pPr>
        <w:spacing w:after="120" w:line="276"/>
        <w:ind w:left="360" w:hanging="360"/>
        <w:jc w:val="both"/>
      </w:pPr>
      <w:r>
        <w:t xml:space="preserve">5. Доверенность представителя от [дата] № [номер] и копия диплома о высшем юридическом образовании.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«[ответчик]»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2026-10-16T09:34:28.740Z</dcterms:created>
  <dcterms:modified xsi:type="dcterms:W3CDTF">2026-10-16T09:34:28.740Z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