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/ 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[ООО / АО]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 в первоначальной редакции: [сумма] руб.</w:t>
      </w:r>
    </w:p>
    <w:p>
      <w:pPr>
        <w:spacing w:after="0"/>
        <w:jc w:val="right"/>
      </w:pPr>
      <w:r>
        <w:t xml:space="preserve">Цена иска с учётом увеличения: [сумма] руб.</w:t>
      </w:r>
    </w:p>
    <w:p>
      <w:pPr>
        <w:spacing w:after="0"/>
        <w:jc w:val="right"/>
      </w:pPr>
      <w:r>
        <w:t xml:space="preserve">Госпошлина доплачена: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увеличении размера исковых требований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[наименование] находится дело № [номер дела] по иску ООО «[наименование истца]» к [наименование ответчика] о взыскании задолженности по договору поставки от [дата] № [номер] и неустойки. Иск подан [дата подачи], принят к производству определением от [дата].</w:t>
      </w:r>
    </w:p>
    <w:p>
      <w:pPr>
        <w:spacing w:after="120" w:line="276"/>
        <w:ind w:firstLine="709"/>
        <w:jc w:val="both"/>
      </w:pPr>
      <w:r>
        <w:t xml:space="preserve">По договору истец поставил ответчику товар по универсальным передаточным документам:</w:t>
      </w:r>
    </w:p>
    <w:p>
      <w:pPr>
        <w:spacing w:after="120" w:line="276"/>
        <w:ind w:left="360" w:hanging="360"/>
        <w:jc w:val="both"/>
      </w:pPr>
      <w:r>
        <w:t xml:space="preserve">1. УПД от [дата] № [номер] на сумму [сумма] руб., срок оплаты по п. [пункт] договора — до [дата].</w:t>
      </w:r>
    </w:p>
    <w:p>
      <w:pPr>
        <w:spacing w:after="120" w:line="276"/>
        <w:ind w:left="360" w:hanging="360"/>
        <w:jc w:val="both"/>
      </w:pPr>
      <w:r>
        <w:t xml:space="preserve">2. УПД от [дата] № [номер] на сумму [сумма] руб., срок оплаты — до [дата].</w:t>
      </w:r>
    </w:p>
    <w:p>
      <w:pPr>
        <w:spacing w:after="120" w:line="276"/>
        <w:ind w:left="360" w:hanging="360"/>
        <w:jc w:val="both"/>
      </w:pPr>
      <w:r>
        <w:t xml:space="preserve">3. УПД от [дата] № [номер] на сумму [сумма] руб., срок оплаты — до [дата].</w:t>
      </w:r>
    </w:p>
    <w:p>
      <w:pPr>
        <w:spacing w:after="120" w:line="276"/>
        <w:ind w:firstLine="709"/>
        <w:jc w:val="both"/>
      </w:pPr>
      <w:r>
        <w:t xml:space="preserve">Общая задолженность ответчика составляет [сумма] руб. и заявлена в исковом заявлении.</w:t>
      </w:r>
    </w:p>
    <w:p>
      <w:pPr>
        <w:spacing w:after="120" w:line="276"/>
        <w:ind w:firstLine="709"/>
        <w:jc w:val="both"/>
      </w:pPr>
      <w:r>
        <w:t xml:space="preserve">Пунктом [пункт] договора предусмотрено, что за просрочку оплаты покупатель уплачивает неустойку в размере [0,1] % от неоплаченной суммы за каждый день просрочки. В исковом заявлении неустойка рассчитана за период с [дата начала просрочки] по [дата подачи иска] и составила [сумма] руб.</w:t>
      </w:r>
    </w:p>
    <w:p>
      <w:pPr>
        <w:spacing w:after="120" w:line="276"/>
        <w:ind w:firstLine="709"/>
        <w:jc w:val="both"/>
      </w:pPr>
      <w:r>
        <w:t xml:space="preserve">После подачи иска ответчик задолженность не погасил [либо: погасил частично — платёжным поручением от [дата] № [номер] на сумму [сумма] руб.]. Просрочка продолжается, в связи с чем размер неустойки увеличился. По состоянию на [дата расчёта, как правило дата заседания] неустойка составляет [сумма] руб. за период с [дата] по [дата] ([количество] дней). Подробный расчёт по каждому УПД с учётом сроков оплаты приложен к заявлению.</w:t>
      </w:r>
    </w:p>
    <w:p>
      <w:pPr>
        <w:spacing w:after="120" w:line="276"/>
        <w:ind w:firstLine="709"/>
        <w:jc w:val="both"/>
      </w:pPr>
      <w:r>
        <w:t xml:space="preserve">Сумма основного долга и основания требований (договор поставки, перечисленные УПД, условие о неустойке) не изменяются. Истец увеличивает только размер требования о взыскании неустойки в связи с увеличением периода просрочки.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1 ст. 49 АПК РФ истец вправе при рассмотрении дела в арбитражном суде первой инстанции до принятия судебного акта, которым заканчивается рассмотрение дела по существу, увеличить размер исковых требований.</w:t>
      </w:r>
    </w:p>
    <w:p>
      <w:pPr>
        <w:spacing w:after="120" w:line="276"/>
        <w:ind w:firstLine="709"/>
        <w:jc w:val="both"/>
      </w:pPr>
      <w:r>
        <w:t xml:space="preserve">В соответствии с п. 26 постановления Пленума Верховного Суда РФ от 23.12.2021 № 46 «О применении Арбитражного процессуального кодекса Российской Федерации при рассмотрении дел в суде первой инстанции» увеличением размера исковых требований является, в частности, изменение истцом в большую сторону суммы взыскиваемой неустойки, вызванное увеличением периода просрочки исполнения основного обязательства.</w:t>
      </w:r>
    </w:p>
    <w:p>
      <w:pPr>
        <w:spacing w:after="120" w:line="276"/>
        <w:ind w:firstLine="709"/>
        <w:jc w:val="both"/>
      </w:pPr>
      <w:r>
        <w:t xml:space="preserve">В силу ст. 330 ГК РФ и п. 65 постановления Пленума Верховного Суда РФ от 24.03.2016 № 7 истец вправе требовать присуждения неустойки по день фактического исполнения обязательства; суд указывает в резолютивной части решения сумму неустойки на дату вынесения решения и то, что её взыскание производится до момента фактического исполнения обязательства.</w:t>
      </w:r>
    </w:p>
    <w:p>
      <w:pPr>
        <w:spacing w:after="120" w:line="276"/>
        <w:ind w:firstLine="709"/>
        <w:jc w:val="both"/>
      </w:pPr>
      <w:r>
        <w:t xml:space="preserve">Досудебный порядок урегулирования спора соблюдён при подаче иска; для увеличения размера требований в связи с увеличением количества дней просрочки повторное соблюдение такого порядка не требуется (п. 23 постановления Пленума Верховного Суда РФ от 22.06.2021 № 18).</w:t>
      </w:r>
    </w:p>
    <w:p>
      <w:pPr>
        <w:spacing w:after="120" w:line="276"/>
        <w:ind w:firstLine="709"/>
        <w:jc w:val="both"/>
      </w:pPr>
      <w:r>
        <w:t xml:space="preserve">Государственная пошлина с увеличенной цены иска доплачена в сумме [сумма] руб. в соответствии с подп. 1 п. 1 ст. 333.21 и подп. 3 п. 1 ст. 333.22 НК РФ (платёжное поручение от [дата] № [номер]).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увеличение размера исковых требований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ответчика] в пользу ООО «[наименование истца]» задолженность по договору поставки от [дата] № [номер]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ответчика] в пользу ООО «[наименование истца]» неустойку за период с [дата] по [дата расчёта]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ответчика] в пользу ООО «[наименование истца]» неустойку в размере [0,1] % от суммы задолженности [сумма] руб. за каждый день просрочки начиная с [дата, следующая за датой расчёта] по день фактической оплаты задолженности.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ответчика] в пользу ООО «[наименование истца]» расходы по уплате государственной пошлины в размере [общая сумма уплаченной пошлины]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неустойки по состоянию на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Платёжное поручение от [дата] № [номер] о доплате государственной пошлины — на 1 л.</w:t>
      </w:r>
    </w:p>
    <w:p>
      <w:pPr>
        <w:spacing w:after="120" w:line="276"/>
        <w:ind w:left="360" w:hanging="360"/>
        <w:jc w:val="both"/>
      </w:pPr>
      <w:r>
        <w:t xml:space="preserve">3. Доказательство направления копии заявления и расчёта ответчику ([почтовая квитанция с описью / скриншот отправки на e-mail, указанный в договоре])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 от [дата] № [номер] — на [количество] л.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истца]»</w:t>
      </w:r>
    </w:p>
    <w:p>
      <w:pPr>
        <w:spacing w:after="120" w:line="276"/>
        <w:ind w:firstLine="709"/>
        <w:jc w:val="both"/>
      </w:pPr>
      <w:r>
        <w:t xml:space="preserve">по доверенности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2026-10-16T09:36:12.580Z</dcterms:created>
  <dcterms:modified xsi:type="dcterms:W3CDTF">2026-10-16T09:36:12.580Z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