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 о банкротстве]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Должник: [наименование ООО], 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Заявитель: конкурсный управляющий [ФИО], адрес для корреспонденции: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Ответчик: [ФИО], [дата рождения], ИНН [ИНН], адрес: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Лицо, подлежащее привлечению в качестве соответчика: [ФИО фактического руководителя], адрес: [адрес, если известен]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ОТЗЫВ</w:t>
      </w:r>
    </w:p>
    <w:p>
      <w:pPr>
        <w:spacing w:after="160" w:before="200"/>
        <w:jc w:val="center"/>
      </w:pPr>
      <w:r>
        <w:rPr>
          <w:b/>
          <w:bCs/>
        </w:rPr>
        <w:t xml:space="preserve">на заявление конкурсного управляющего о привлечении к субсидиарной ответственности</w:t>
      </w:r>
    </w:p>
    <w:p>
      <w:pPr>
        <w:spacing w:after="120" w:line="276"/>
        <w:ind w:firstLine="709"/>
        <w:jc w:val="both"/>
      </w:pPr>
      <w:r>
        <w:t xml:space="preserve">В производстве суда находится заявление конкурсного управляющего [наименование ООО] (далее — Должник) о привлечении [ФИО ответчика] к субсидиарной ответственности по обязательствам Должника на основании п. 1 и подп. 2 п. 2 ст. 61.11 Федерального закона от 26.10.2002 № 127-ФЗ «О несостоятельности (банкротстве)» (далее — Закон о банкротстве) в размере [сумма] руб. Заседание назначено на [дата].</w:t>
      </w:r>
    </w:p>
    <w:p>
      <w:pPr>
        <w:spacing w:after="120" w:line="276"/>
        <w:ind w:firstLine="709"/>
        <w:jc w:val="both"/>
      </w:pPr>
      <w:r>
        <w:t xml:space="preserve">Ответчик не оспаривает, что с [дата] по [дата] значился в ЕГРЮЛ генеральным директором Должника. Однако фактически Должником управлял [ФИО фактического руководителя] (далее — Фактический руководитель), не упомянутый в заявлении. Ответчик раскрывает сведения о нём и о выведенном имуществе.</w:t>
      </w:r>
    </w:p>
    <w:p>
      <w:pPr>
        <w:spacing w:after="160" w:before="200"/>
        <w:jc w:val="center"/>
      </w:pPr>
      <w:r>
        <w:rPr>
          <w:b/>
          <w:bCs/>
        </w:rPr>
        <w:t xml:space="preserve">1. Ответчик осуществлял функции руководителя номинально</w:t>
      </w:r>
    </w:p>
    <w:p>
      <w:pPr>
        <w:spacing w:after="120" w:line="276"/>
        <w:ind w:left="360" w:hanging="360"/>
        <w:jc w:val="both"/>
      </w:pPr>
      <w:r>
        <w:t xml:space="preserve">1. Ответчик был назначен на должность по предложению Фактического руководителя, у которого до этого работал [должность, например водителем-экспедитором в ООО «[наименование]»]. Решение о назначении принял единственный участник Должника [ФИО участника], являющийся [степень родства / иная связь] Фактического руководителя.</w:t>
      </w:r>
    </w:p>
    <w:p>
      <w:pPr>
        <w:spacing w:after="120" w:line="276"/>
        <w:ind w:left="360" w:hanging="360"/>
        <w:jc w:val="both"/>
      </w:pPr>
      <w:r>
        <w:t xml:space="preserve">2. Ответчик получал фиксированное вознаграждение [сумма] руб. в месяц и не участвовал в переговорах и определении условий сделок.</w:t>
      </w:r>
    </w:p>
    <w:p>
      <w:pPr>
        <w:spacing w:after="120" w:line="276"/>
        <w:ind w:left="360" w:hanging="360"/>
        <w:jc w:val="both"/>
      </w:pPr>
      <w:r>
        <w:t xml:space="preserve">3. В день назначения Ответчик по указанию Фактического руководителя выдал доверенность от [дата] № [номер] на имя [ФИО], предоставляющую право распоряжаться счетами, подписывать договоры и первичные документы.</w:t>
      </w:r>
    </w:p>
    <w:p>
      <w:pPr>
        <w:spacing w:after="120" w:line="276"/>
        <w:ind w:left="360" w:hanging="360"/>
        <w:jc w:val="both"/>
      </w:pPr>
      <w:r>
        <w:t xml:space="preserve">4. Ключ электронной подписи и доступ к системе «Банк-клиент» в [наименование банка] находились у Фактического руководителя. Платежи направлялись не с устройств Ответчика, что подтвердят сведения банка об IP-адресах и устройствах входа (ходатайство об истребовании — в просительной части).</w:t>
      </w:r>
    </w:p>
    <w:p>
      <w:pPr>
        <w:spacing w:after="120" w:line="276"/>
        <w:ind w:left="360" w:hanging="360"/>
        <w:jc w:val="both"/>
      </w:pPr>
      <w:r>
        <w:t xml:space="preserve">5. Указания подписать документы и провести платежи Ответчик получал от Фактического руководителя в мессенджере [название]. Переписка за период с [дата] по [дата] осмотрена нотариусом [ФИО нотариуса], протокол осмотра от [дата] № [номер].</w:t>
      </w:r>
    </w:p>
    <w:p>
      <w:pPr>
        <w:spacing w:after="160" w:before="200"/>
        <w:jc w:val="center"/>
      </w:pPr>
      <w:r>
        <w:rPr>
          <w:b/>
          <w:bCs/>
        </w:rPr>
        <w:t xml:space="preserve">2. Сведения о фактическом руководителе и выведенном имуществе, ранее не известные управляющему и кредиторам</w:t>
      </w:r>
    </w:p>
    <w:p>
      <w:pPr>
        <w:spacing w:after="120" w:line="276"/>
        <w:ind w:left="360" w:hanging="360"/>
        <w:jc w:val="both"/>
      </w:pPr>
      <w:r>
        <w:t xml:space="preserve">6. В период с [дата] по [дата] со счёта Должника на счета ООО «[наименование]» (ИНН [ИНН]) перечислено [сумма] руб. с назначением платежа «[назначение]». Встречного исполнения не было. Директором и участником этой организации является [ФИО], [связь с Фактическим руководителем]. Выписка по счёту Должника прилагается.</w:t>
      </w:r>
    </w:p>
    <w:p>
      <w:pPr>
        <w:spacing w:after="120" w:line="276"/>
        <w:ind w:left="360" w:hanging="360"/>
        <w:jc w:val="both"/>
      </w:pPr>
      <w:r>
        <w:t xml:space="preserve">7. Автомобиль [марка, модель, VIN], оплаченный Должником по договору лизинга № [номер], после выкупа оформлен на [ФИО] и находится в пользовании Фактического руководителя.</w:t>
      </w:r>
    </w:p>
    <w:p>
      <w:pPr>
        <w:spacing w:after="120" w:line="276"/>
        <w:ind w:left="360" w:hanging="360"/>
        <w:jc w:val="both"/>
      </w:pPr>
      <w:r>
        <w:t xml:space="preserve">8. Указанные сведения отсутствуют в заявлении конкурсного управляющего и в его отчёте от [дата]. Они не могли быть получены независимыми участниками оборота из открытых источников, поскольку Фактический руководитель не значился в ЕГРЮЛ в составе органов Должника, а связь с получателями платежей не отражена в публичных реестрах.</w:t>
      </w:r>
    </w:p>
    <w:p>
      <w:pPr>
        <w:spacing w:after="120" w:line="276"/>
        <w:ind w:left="360" w:hanging="360"/>
        <w:jc w:val="both"/>
      </w:pPr>
      <w:r>
        <w:t xml:space="preserve">9. Обстоятельства управления Должником известны [ФИО свидетеля], занимавшему должность главного бухгалтера Должника в период с [дата] по [дата].</w:t>
      </w:r>
    </w:p>
    <w:p>
      <w:pPr>
        <w:spacing w:after="160" w:before="200"/>
        <w:jc w:val="center"/>
      </w:pPr>
      <w:r>
        <w:rPr>
          <w:b/>
          <w:bCs/>
        </w:rPr>
        <w:t xml:space="preserve">3. Документация Должника</w:t>
      </w:r>
    </w:p>
    <w:p>
      <w:pPr>
        <w:spacing w:after="120" w:line="276"/>
        <w:ind w:left="360" w:hanging="360"/>
        <w:jc w:val="both"/>
      </w:pPr>
      <w:r>
        <w:t xml:space="preserve">10. Все документы, находившиеся у Ответчика, переданы конкурсному управляющему по акту приёма-передачи от [дата] (печать Должника, учредительные документы, [перечень]).</w:t>
      </w:r>
    </w:p>
    <w:p>
      <w:pPr>
        <w:spacing w:after="120" w:line="276"/>
        <w:ind w:left="360" w:hanging="360"/>
        <w:jc w:val="both"/>
      </w:pPr>
      <w:r>
        <w:t xml:space="preserve">11. Первичные документы и база бухгалтерского учёта хранились в офисе по адресу [адрес], который арендовал и контролировал Фактический руководитель. Об этом Ответчик письменно уведомил конкурсного управляющего [дата] (уведомление прилагается). Документы могут быть истребованы у лица, у которого они фактически находятся (п. 24 постановления Пленума ВС РФ от 21.12.2017 № 53).</w:t>
      </w:r>
    </w:p>
    <w:p>
      <w:pPr>
        <w:spacing w:after="160" w:before="200"/>
        <w:jc w:val="center"/>
      </w:pPr>
      <w:r>
        <w:rPr>
          <w:b/>
          <w:bCs/>
        </w:rPr>
        <w:t xml:space="preserve">4. 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п. 6 постановления Пленума ВС РФ от 21.12.2017 № 53 «О некоторых вопросах, связанных с привлечением контролирующих должника лиц к ответственности при банкротстве» (далее — Постановление № 53) номинальный и фактический руководители по общему правилу несут субсидиарную ответственность солидарно (п. 8 ст. 61.11 Закона о банкротстве, ст. 1080 ГК РФ). Фактический руководитель отвечает как лицо, определявшее действия Должника (п. 1, подп. 4 п. 2 ст. 61.10 Закона о банкротстве), а также как выгодоприобретатель по сделкам, совершённым в ущерб Должнику (подп. 3 п. 4 ст. 61.10 Закона о банкротстве, п. 7 Постановления № 53).</w:t>
      </w:r>
    </w:p>
    <w:p>
      <w:pPr>
        <w:spacing w:after="120" w:line="276"/>
        <w:ind w:firstLine="709"/>
        <w:jc w:val="both"/>
      </w:pPr>
      <w:r>
        <w:t xml:space="preserve">В силу п. 9 ст. 61.11 Закона о банкротстве арбитражный суд вправе уменьшить размер субсидиарной ответственности лица, которое фактически не оказывало определяющего влияния на деятельность должника, если благодаря предоставленным им сведениям установлено фактически контролировавшее должника лицо и (или) обнаружено скрывавшееся имущество. Согласно п. 6 Постановления № 53 при этом учитывается, насколько раскрытие информации, недоступной независимым участникам оборота, способствовало восстановлению прав кредиторов. В случае уменьшения размера ответственности номинального руководителя фактический руководитель отвечает в полном объёме.</w:t>
      </w:r>
    </w:p>
    <w:p>
      <w:pPr>
        <w:spacing w:after="120" w:line="276"/>
        <w:ind w:firstLine="709"/>
        <w:jc w:val="both"/>
      </w:pPr>
      <w:r>
        <w:t xml:space="preserve">Раскрытые Ответчиком сведения о Фактическом руководителе, о перечислении [сумма] руб. подконтрольной ему организации и об автомобиле позволяют оспорить сделки по ст. 61.2 Закона о банкротстве и предъявить требования к Фактическому руководителю, за счёт которых могут быть удовлетворены требования кредиторов. От передачи документации Ответчик не уклонялся (п. 24 Постановления № 53).</w:t>
      </w:r>
    </w:p>
    <w:p>
      <w:pPr>
        <w:spacing w:after="120" w:line="276"/>
        <w:ind w:firstLine="709"/>
        <w:jc w:val="both"/>
      </w:pPr>
      <w:r>
        <w:t xml:space="preserve">По ходатайству ответчика суд ставит на обсуждение привлечение соответчика, а если никто из лиц, имеющих право на подачу заявления, его не поддержит, вправе привлечь это лицо третьим лицом (ч. 5 ст. 46, ч. 1 ст. 51 АПК РФ, п. 37(4) Постановления № 53 в ред. постановления Пленума ВС РФ от 23.12.2025 № 42).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61.10, 61.11 Закона о банкротстве, ст. 46, 51, 66, 88, 131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Поставить на обсуждение и привлечь [ФИО фактического руководителя] к участию в обособленном споре в качестве соответчика, а при отсутствии поддержки со стороны лиц, имеющих право на подачу заявления, — в качестве третьего лица, не заявляющего самостоятельных требований относительно предмета спора.</w:t>
      </w:r>
    </w:p>
    <w:p>
      <w:pPr>
        <w:spacing w:after="120" w:line="276"/>
        <w:ind w:left="360" w:hanging="360"/>
        <w:jc w:val="both"/>
      </w:pPr>
      <w:r>
        <w:t xml:space="preserve">2. Истребовать у [наименование банка] сведения об IP-адресах, MAC-адресах и номерах телефонов, с использованием которых в период с [дата] по [дата] осуществлялся вход в систему дистанционного банковского обслуживания по счёту Должника № [номер счёта], а также сведения о лице, на которое был выдан ключ электронной подписи.</w:t>
      </w:r>
    </w:p>
    <w:p>
      <w:pPr>
        <w:spacing w:after="120" w:line="276"/>
        <w:ind w:left="360" w:hanging="360"/>
        <w:jc w:val="both"/>
      </w:pPr>
      <w:r>
        <w:t xml:space="preserve">3. Вызвать в судебное заседание в качестве свидетеля [ФИО свидетеля], проживающего по адресу: [адрес].</w:t>
      </w:r>
    </w:p>
    <w:p>
      <w:pPr>
        <w:spacing w:after="120" w:line="276"/>
        <w:ind w:left="360" w:hanging="360"/>
        <w:jc w:val="both"/>
      </w:pPr>
      <w:r>
        <w:t xml:space="preserve">4. Уменьшить размер субсидиарной ответственности [ФИО ответчика] по обязательствам [наименование ООО] на основании п. 9 ст. 61.11 Закона о банкротстве до [сумма] руб.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доверенности от [дата] № [номер].</w:t>
      </w:r>
    </w:p>
    <w:p>
      <w:pPr>
        <w:spacing w:after="120" w:line="276"/>
        <w:ind w:left="360" w:hanging="360"/>
        <w:jc w:val="both"/>
      </w:pPr>
      <w:r>
        <w:t xml:space="preserve">2. Протокол осмотра доказательств нотариусом от [дата] № [номер].</w:t>
      </w:r>
    </w:p>
    <w:p>
      <w:pPr>
        <w:spacing w:after="120" w:line="276"/>
        <w:ind w:left="360" w:hanging="360"/>
        <w:jc w:val="both"/>
      </w:pPr>
      <w:r>
        <w:t xml:space="preserve">3. Выписка по счёту Должника за период с [дата] по [дата].</w:t>
      </w:r>
    </w:p>
    <w:p>
      <w:pPr>
        <w:spacing w:after="120" w:line="276"/>
        <w:ind w:left="360" w:hanging="360"/>
        <w:jc w:val="both"/>
      </w:pPr>
      <w:r>
        <w:t xml:space="preserve">4. Документы по автомобилю [марка, модель] (договор лизинга, сведения о регистрации).</w:t>
      </w:r>
    </w:p>
    <w:p>
      <w:pPr>
        <w:spacing w:after="120" w:line="276"/>
        <w:ind w:left="360" w:hanging="360"/>
        <w:jc w:val="both"/>
      </w:pPr>
      <w:r>
        <w:t xml:space="preserve">5. Акт приёма-передачи документов конкурсному управляющему от [дата].</w:t>
      </w:r>
    </w:p>
    <w:p>
      <w:pPr>
        <w:spacing w:after="120" w:line="276"/>
        <w:ind w:left="360" w:hanging="360"/>
        <w:jc w:val="both"/>
      </w:pPr>
      <w:r>
        <w:t xml:space="preserve">6. Уведомление конкурсному управляющему о местонахождении документов от [дата].</w:t>
      </w:r>
    </w:p>
    <w:p>
      <w:pPr>
        <w:spacing w:after="120" w:line="276"/>
        <w:ind w:left="360" w:hanging="360"/>
        <w:jc w:val="both"/>
      </w:pPr>
      <w:r>
        <w:t xml:space="preserve">7. Документы, подтверждающие направление отзыва лицам, участвующим в обособленном споре.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[ФИО ответчика] / [подпись]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2026-10-16T10:21:23.265Z</dcterms:created>
  <dcterms:modified xsi:type="dcterms:W3CDTF">2026-10-16T10:21:23.265Z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