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rPr>
          <w:b/>
          <w:bCs/>
        </w:rPr>
        <w:t xml:space="preserve">Заявитель (заинтересованное лицо по делу):</w:t>
      </w:r>
    </w:p>
    <w:p>
      <w:pPr>
        <w:spacing w:after="0"/>
        <w:jc w:val="right"/>
      </w:pPr>
      <w:r>
        <w:t xml:space="preserve">[наименование территориального органа МВД России]</w:t>
      </w:r>
    </w:p>
    <w:p>
      <w:pPr>
        <w:spacing w:after="0"/>
        <w:jc w:val="right"/>
      </w:pPr>
      <w:r>
        <w:t xml:space="preserve">ИНН [ИНН], ОГРН [ОГРН]</w:t>
      </w:r>
    </w:p>
    <w:p>
      <w:pPr>
        <w:spacing w:after="0"/>
        <w:jc w:val="right"/>
      </w:pPr>
      <w:r>
        <w:t xml:space="preserve">адрес: [адрес], эл. почта: [e-mail], тел.: [телефон]</w:t>
      </w:r>
    </w:p>
    <w:p>
      <w:pPr>
        <w:spacing w:after="0"/>
        <w:jc w:val="right"/>
      </w:pPr>
      <w:r>
        <w:t xml:space="preserve"/>
      </w:r>
    </w:p>
    <w:p>
      <w:pPr>
        <w:spacing w:after="0"/>
        <w:jc w:val="right"/>
      </w:pPr>
      <w:r>
        <w:rPr>
          <w:b/>
          <w:bCs/>
        </w:rPr>
        <w:t xml:space="preserve">Заявитель по делу:</w:t>
      </w:r>
    </w:p>
    <w:p>
      <w:pPr>
        <w:spacing w:after="0"/>
        <w:jc w:val="right"/>
      </w:pPr>
      <w:r>
        <w:t xml:space="preserve">[ООО «Наименование ресурсоснабжающей организации»]</w:t>
      </w:r>
    </w:p>
    <w:p>
      <w:pPr>
        <w:spacing w:after="0"/>
        <w:jc w:val="right"/>
      </w:pPr>
      <w:r>
        <w:t xml:space="preserve">ИНН [ИНН], ОГРН [ОГРН]</w:t>
      </w:r>
    </w:p>
    <w:p>
      <w:pPr>
        <w:spacing w:after="0"/>
        <w:jc w:val="right"/>
      </w:pPr>
      <w:r>
        <w:t xml:space="preserve">адрес: [адрес]</w:t>
      </w:r>
    </w:p>
    <w:p>
      <w:pPr>
        <w:spacing w:after="0"/>
        <w:jc w:val="right"/>
      </w:pPr>
      <w:r>
        <w:t xml:space="preserve"/>
      </w:r>
    </w:p>
    <w:p>
      <w:pPr>
        <w:spacing w:after="0"/>
        <w:jc w:val="right"/>
      </w:pPr>
      <w:r>
        <w:rPr>
          <w:b/>
          <w:bCs/>
        </w:rPr>
        <w:t xml:space="preserve">Третье лицо:</w:t>
      </w:r>
      <w:r>
        <w:t xml:space="preserve"> [наименование, адрес — если участвовало в деле]</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t xml:space="preserve">Госпошлина: не уплачивается (подп. 1.1 п. 1 ст. 333.37 НК РФ)</w:t>
      </w:r>
    </w:p>
    <w:p>
      <w:pPr>
        <w:spacing w:after="240" w:before="240"/>
        <w:jc w:val="center"/>
      </w:pPr>
      <w:r>
        <w:rPr>
          <w:b/>
          <w:bCs/>
          <w:sz w:val="32"/>
          <w:szCs w:val="32"/>
        </w:rPr>
        <w:t xml:space="preserve">ЗАЯВЛЕНИЕ</w:t>
      </w:r>
    </w:p>
    <w:p>
      <w:pPr>
        <w:spacing w:after="160" w:before="200"/>
        <w:jc w:val="center"/>
      </w:pPr>
      <w:r>
        <w:rPr>
          <w:b/>
          <w:bCs/>
        </w:rPr>
        <w:t xml:space="preserve">о пересмотре решения арбитражного суда по новым обстоятельствам (п. 5 ч. 3 ст. 311 АПК РФ)</w:t>
      </w:r>
    </w:p>
    <w:p>
      <w:pPr>
        <w:spacing w:after="120" w:line="276"/>
        <w:ind w:firstLine="709"/>
        <w:jc w:val="both"/>
      </w:pPr>
      <w:r>
        <w:rPr>
          <w:b/>
          <w:bCs/>
        </w:rPr>
        <w:t xml:space="preserve">1. Судебные акты, о пересмотре которых просит заявитель</w:t>
      </w:r>
    </w:p>
    <w:p>
      <w:pPr>
        <w:spacing w:after="120" w:line="276"/>
        <w:ind w:firstLine="709"/>
        <w:jc w:val="both"/>
      </w:pPr>
      <w:r>
        <w:t xml:space="preserve">Решением Арбитражного суда [наименование субъекта РФ] от [дата] по делу № [номер дела] удовлетворено заявление [ООО «Наименование»] (далее — Общество): отказ [наименование органа МВД] (далее — Управление) от [дата] № [номер] в предоставлении сведений о гражданах, зарегистрированных по месту жительства и месту пребывания в жилых помещениях по [количество] адресам в [наименование населённого пункта], признан незаконным. На Управление возложена обязанность предоставить Обществу фамилии, имена, отчества, даты и места рождения, серии и номера документов, удостоверяющих личность, указанных граждан.</w:t>
      </w:r>
    </w:p>
    <w:p>
      <w:pPr>
        <w:spacing w:after="120" w:line="276"/>
        <w:ind w:firstLine="709"/>
        <w:jc w:val="both"/>
      </w:pPr>
      <w:r>
        <w:t xml:space="preserve">Постановлением [номер] арбитражного апелляционного суда от [дата] и постановлением Арбитражного суда [наименование] округа от [дата] решение оставлено без изменения. Решение вступило в законную силу [дата].</w:t>
      </w:r>
    </w:p>
    <w:p>
      <w:pPr>
        <w:spacing w:after="120" w:line="276"/>
        <w:ind w:firstLine="709"/>
        <w:jc w:val="both"/>
      </w:pPr>
      <w:r>
        <w:t xml:space="preserve">Определением судьи Верховного Суда Российской Федерации от [дата] № [номер] Управлению отказано в передаче кассационной жалобы для рассмотрения в судебном заседании Судебной коллегии по экономическим спорам. Определение размещено в сети «Интернет» [дата].</w:t>
      </w:r>
    </w:p>
    <w:p>
      <w:pPr>
        <w:spacing w:after="120" w:line="276"/>
        <w:ind w:firstLine="709"/>
        <w:jc w:val="both"/>
      </w:pPr>
      <w:r>
        <w:t xml:space="preserve">Суды исходили из того, что Общество как ресурсоснабжающая организация и оператор персональных данных вправе получить у органа внутренних дел сведения о зарегистрированных гражданах для расчёта платы за коммунальные услуги без согласия этих граждан.</w:t>
      </w:r>
    </w:p>
    <w:p>
      <w:pPr>
        <w:spacing w:after="120" w:line="276"/>
        <w:ind w:firstLine="709"/>
        <w:jc w:val="both"/>
      </w:pPr>
      <w:r>
        <w:rPr>
          <w:b/>
          <w:bCs/>
        </w:rPr>
        <w:t xml:space="preserve">2. Новое обстоятельство</w:t>
      </w:r>
    </w:p>
    <w:p>
      <w:pPr>
        <w:spacing w:after="120" w:line="276"/>
        <w:ind w:firstLine="709"/>
        <w:jc w:val="both"/>
      </w:pPr>
      <w:r>
        <w:t xml:space="preserve">Постановлением Президиума Верховного Суда Российской Федерации от 01.07.2026 № 18А/2026 утверждён Обзор судебной практики Верховного Суда Российской Федерации № 2 (2026) (далее — Обзор).</w:t>
      </w:r>
    </w:p>
    <w:p>
      <w:pPr>
        <w:spacing w:after="120" w:line="276"/>
        <w:ind w:firstLine="709"/>
        <w:jc w:val="both"/>
      </w:pPr>
      <w:r>
        <w:t xml:space="preserve">В пункте 21 Обзора сформулирована правовая позиция: ресурсоснабжающая организация не вправе истребовать у органов внутренних дел сведения о персональных данных граждан без их согласия. Позиция основана на определении Судебной коллегии по экономическим спорам Верховного Суда Российской Федерации от 15.04.2026 № 309-ЭС25-10064 по делу № А47-13443/2023. В нём указано следующее:</w:t>
      </w:r>
    </w:p>
    <w:p>
      <w:pPr>
        <w:pStyle w:val="ListParagraph"/>
        <w:numPr>
          <w:ilvl w:val="0"/>
          <w:numId w:val="1"/>
        </w:numPr>
        <w:spacing w:after="120" w:line="276"/>
      </w:pPr>
      <w:r>
        <w:t xml:space="preserve">обработка персональных данных допускается с согласия субъекта либо в случаях, прямо предусмотренных законом. Оператор не вправе раскрывать персональные данные третьим лицам без согласия субъекта (ст. 6, 7 Федерального закона от 27.07.2006 № 152-ФЗ «О персональных данных»);</w:t>
      </w:r>
    </w:p>
    <w:p>
      <w:pPr>
        <w:pStyle w:val="ListParagraph"/>
        <w:numPr>
          <w:ilvl w:val="0"/>
          <w:numId w:val="1"/>
        </w:numPr>
        <w:spacing w:after="120" w:line="276"/>
      </w:pPr>
      <w:r>
        <w:t xml:space="preserve">информация из банков данных полиции предоставляется только в случаях, предусмотренных федеральным законом (ч. 5 ст. 17 Федерального закона от 07.02.2011 № 3-ФЗ «О полиции»). Ресурсоснабжающие организации к таким получателям не относятся;</w:t>
      </w:r>
    </w:p>
    <w:p>
      <w:pPr>
        <w:pStyle w:val="ListParagraph"/>
        <w:numPr>
          <w:ilvl w:val="0"/>
          <w:numId w:val="1"/>
        </w:numPr>
        <w:spacing w:after="120" w:line="276"/>
      </w:pPr>
      <w:r>
        <w:t xml:space="preserve">адресно-справочная информация предоставляется при наличии согласия лица, в отношении которого она запрашивается (ст. 3 Закона РФ от 25.06.1993 № 5242-1);</w:t>
      </w:r>
    </w:p>
    <w:p>
      <w:pPr>
        <w:pStyle w:val="ListParagraph"/>
        <w:numPr>
          <w:ilvl w:val="0"/>
          <w:numId w:val="1"/>
        </w:numPr>
        <w:spacing w:after="120" w:line="276"/>
      </w:pPr>
      <w:r>
        <w:t xml:space="preserve">для расчёта платы за коммунальные услуги достаточно сведений о количестве граждан, проживающих в помещении. Эти сведения размещаются в ГИС ЖКХ и не являются персональными данными. Запрос паспортных и иных персональных данных избыточен.</w:t>
      </w:r>
    </w:p>
    <w:p>
      <w:pPr>
        <w:spacing w:after="120" w:line="276"/>
        <w:ind w:firstLine="709"/>
        <w:jc w:val="both"/>
      </w:pPr>
      <w:r>
        <w:t xml:space="preserve">Пунктом 2 постановления Президиума № 18А/2026 установлено, что вступившие в законную силу судебные акты по делам со схожими фактическими обстоятельствами, принятые на основании нормы права в истолковании, расходящемся с содержащимся в пункте 21 Обзора толкованием, могут быть пересмотрены по новым обстоятельствам, если для этого нет других препятствий.</w:t>
      </w:r>
    </w:p>
    <w:p>
      <w:pPr>
        <w:spacing w:after="120" w:line="276"/>
        <w:ind w:firstLine="709"/>
        <w:jc w:val="both"/>
      </w:pPr>
      <w:r>
        <w:t xml:space="preserve">В силу п. 5 ч. 3 ст. 311 АПК РФ такое изменение практики применения правовой нормы, сделанное в постановлении Президиума Верховного Суда Российской Федерации с указанием на возможность пересмотра, является новым обстоятельством (см. также п. 11 Постановления Пленума ВАС РФ от 30.06.2011 № 52).</w:t>
      </w:r>
    </w:p>
    <w:p>
      <w:pPr>
        <w:spacing w:after="120" w:line="276"/>
        <w:ind w:firstLine="709"/>
        <w:jc w:val="both"/>
      </w:pPr>
      <w:r>
        <w:rPr>
          <w:b/>
          <w:bCs/>
        </w:rPr>
        <w:t xml:space="preserve">3. Фактические обстоятельства настоящего дела схожи с делом, положенным в основу пункта 21 Обзора</w:t>
      </w:r>
    </w:p>
    <w:p>
      <w:pPr>
        <w:spacing w:after="120" w:line="276"/>
        <w:ind w:left="360" w:hanging="360"/>
        <w:jc w:val="both"/>
      </w:pPr>
      <w:r>
        <w:t xml:space="preserve">1. Заявитель по обоим делам — ресурсоснабжающая организация, которая является оператором персональных данных.</w:t>
      </w:r>
    </w:p>
    <w:p>
      <w:pPr>
        <w:spacing w:after="120" w:line="276"/>
        <w:ind w:left="360" w:hanging="360"/>
        <w:jc w:val="both"/>
      </w:pPr>
      <w:r>
        <w:t xml:space="preserve">2. Запрос в обоих делах адресован органу внутренних дел. Он касается граждан, зарегистрированных в жилых помещениях по нескольким тысячам адресов: в настоящем деле [количество] адресов.</w:t>
      </w:r>
    </w:p>
    <w:p>
      <w:pPr>
        <w:spacing w:after="120" w:line="276"/>
        <w:ind w:left="360" w:hanging="360"/>
        <w:jc w:val="both"/>
      </w:pPr>
      <w:r>
        <w:t xml:space="preserve">3. Состав запрошенных сведений совпадает: ФИО, дата и место рождения, серия и номер документа, удостоверяющего личность.</w:t>
      </w:r>
    </w:p>
    <w:p>
      <w:pPr>
        <w:spacing w:after="120" w:line="276"/>
        <w:ind w:left="360" w:hanging="360"/>
        <w:jc w:val="both"/>
      </w:pPr>
      <w:r>
        <w:t xml:space="preserve">4. Цель запроса одна: начисление платы за коммунальные услуги и взыскание задолженности.</w:t>
      </w:r>
    </w:p>
    <w:p>
      <w:pPr>
        <w:spacing w:after="120" w:line="276"/>
        <w:ind w:left="360" w:hanging="360"/>
        <w:jc w:val="both"/>
      </w:pPr>
      <w:r>
        <w:t xml:space="preserve">5. Согласие граждан на передачу их персональных данных Обществу в материалах дела отсутствует.</w:t>
      </w:r>
    </w:p>
    <w:p>
      <w:pPr>
        <w:spacing w:after="120" w:line="276"/>
        <w:ind w:left="360" w:hanging="360"/>
        <w:jc w:val="both"/>
      </w:pPr>
      <w:r>
        <w:t xml:space="preserve">6. Суды в настоящем деле применили ст. 6 Федерального закона «О персональных данных» и ст. 17 Федерального закона «О полиции» в истолковании, прямо противоположном пункту 21 Обзора.</w:t>
      </w:r>
    </w:p>
    <w:p>
      <w:pPr>
        <w:spacing w:after="120" w:line="276"/>
        <w:ind w:firstLine="709"/>
        <w:jc w:val="both"/>
      </w:pPr>
      <w:r>
        <w:rPr>
          <w:b/>
          <w:bCs/>
        </w:rPr>
        <w:t xml:space="preserve">4. Срок подачи заявления соблюдён, обжалование исчерпано</w:t>
      </w:r>
    </w:p>
    <w:p>
      <w:pPr>
        <w:spacing w:after="120" w:line="276"/>
        <w:ind w:firstLine="709"/>
        <w:jc w:val="both"/>
      </w:pPr>
      <w:r>
        <w:t xml:space="preserve">Возможность обращения в суды апелляционной и кассационной инстанций исчерпана: решение обжаловано в апелляционном порядке и в арбитражный суд округа, кассационная жалоба в Верховный Суд Российской Федерации не передана для рассмотрения в судебном заседании.</w:t>
      </w:r>
    </w:p>
    <w:p>
      <w:pPr>
        <w:spacing w:after="120" w:line="276"/>
        <w:ind w:firstLine="709"/>
        <w:jc w:val="both"/>
      </w:pPr>
      <w:r>
        <w:t xml:space="preserve">Обстоятельство, предусмотренное п. 5 ч. 3 ст. 311 АПК РФ, выявлено при рассмотрении кассационной жалобы Управления в Верховном Суде Российской Федерации. Поэтому трёхмесячный срок исчисляется со дня размещения в сети «Интернет» определения об отказе в передаче кассационной жалобы, то есть с [дата] (абз. 2 ч. 1 ст. 312 АПК РФ). Заявление подано в пределах этого срока.</w:t>
      </w:r>
    </w:p>
    <w:p>
      <w:pPr>
        <w:spacing w:after="120" w:line="276"/>
        <w:ind w:firstLine="709"/>
        <w:jc w:val="both"/>
      </w:pPr>
      <w:r>
        <w:t xml:space="preserve">Последний судебный акт, которым закончилось рассмотрение дела по существу, вступил в законную силу [дата]. Шестимесячный срок, установленный ч. 3 ст. 312 АПК РФ, не истёк.</w:t>
      </w:r>
    </w:p>
    <w:p>
      <w:pPr>
        <w:spacing w:after="120" w:line="276"/>
        <w:ind w:firstLine="709"/>
        <w:jc w:val="both"/>
      </w:pPr>
      <w:r>
        <w:rPr>
          <w:b/>
          <w:bCs/>
        </w:rPr>
        <w:t xml:space="preserve">5. Иных препятствий для пересмотра нет</w:t>
      </w:r>
    </w:p>
    <w:p>
      <w:pPr>
        <w:spacing w:after="120" w:line="276"/>
        <w:ind w:firstLine="709"/>
        <w:jc w:val="both"/>
      </w:pPr>
      <w:r>
        <w:t xml:space="preserve">Пересматриваемым решением Общество не привлекалось к административной, налоговой или иной публично-правовой ответственности, поэтому ограничение ч. 2.1 ст. 317 АПК РФ не применяется.</w:t>
      </w:r>
    </w:p>
    <w:p>
      <w:pPr>
        <w:spacing w:after="120" w:line="276"/>
        <w:ind w:firstLine="709"/>
        <w:jc w:val="both"/>
      </w:pPr>
      <w:r>
        <w:t xml:space="preserve">Пересмотр не противоречит правовой позиции Конституционного Суда Российской Федерации о недопустимости придания обратной силы толкованию, которое ухудшает положение слабой стороны в публичном правоотношении (постановления от 21.01.2010 № 1-П и от 17.10.2017 № 24-П). Согласно тем же постановлениям, пересмотр допустим, если он необходим для восстановления и защиты прав и интересов, которые в силу своего конституционно-правового значения не допускают сохранения действия судебного акта. Даже по делам из гражданских правоотношений Конституционный Суд признал такой пересмотр возможным, если этого требуют публичные по своему существу интересы защиты неопределённого круга лиц.</w:t>
      </w:r>
    </w:p>
    <w:p>
      <w:pPr>
        <w:spacing w:after="120" w:line="276"/>
        <w:ind w:firstLine="709"/>
        <w:jc w:val="both"/>
      </w:pPr>
      <w:r>
        <w:t xml:space="preserve">Пересматриваемое решение не признаёт за Обществом какого-либо блага, предоставляемого государством. Оно обязывает орган внутренних дел передать коммерческой организации персональные данные [количество] граждан без их согласия. Эти граждане к участию в деле не привлекались, а их право на неприкосновенность частной жизни и запрет распространения информации о частной жизни без согласия лица гарантированы ст. 23 и 24 Конституции Российской Федерации. Сохранение решения в силе ведёт к продолжающемуся нарушению прав неопределённого круга лиц. [Указать, исполнено ли решение и выдан ли исполнительный лист.]</w:t>
      </w:r>
    </w:p>
    <w:p>
      <w:pPr>
        <w:spacing w:after="120" w:line="276"/>
        <w:ind w:firstLine="709"/>
        <w:jc w:val="both"/>
      </w:pPr>
      <w:r>
        <w:t xml:space="preserve">На основании изложенного, руководствуясь ст. 310–313, 316, 317 АПК РФ,</w:t>
      </w:r>
    </w:p>
    <w:p>
      <w:pPr>
        <w:spacing w:after="120" w:line="276"/>
        <w:ind w:firstLine="709"/>
        <w:jc w:val="both"/>
      </w:pPr>
      <w:r>
        <w:rPr>
          <w:b/>
          <w:bCs/>
        </w:rPr>
        <w:t xml:space="preserve">ПРОШУ:</w:t>
      </w:r>
    </w:p>
    <w:p>
      <w:pPr>
        <w:spacing w:after="120" w:line="276"/>
        <w:ind w:left="360" w:hanging="360"/>
        <w:jc w:val="both"/>
      </w:pPr>
      <w:r>
        <w:t xml:space="preserve">1. Удовлетворить заявление о пересмотре по новым обстоятельствам и отменить решение Арбитражного суда [наименование субъекта РФ] от [дата] по делу № [номер дела].</w:t>
      </w:r>
    </w:p>
    <w:p>
      <w:pPr>
        <w:spacing w:after="120" w:line="276"/>
        <w:ind w:left="360" w:hanging="360"/>
        <w:jc w:val="both"/>
      </w:pPr>
      <w:r>
        <w:t xml:space="preserve">2. Рассмотреть дело повторно в том же судебном заседании при отсутствии возражений лиц, участвующих в деле (ч. 3 ст. 317 АПК РФ), и отказать [ООО «Наименование»] в удовлетворении требований о признании незаконным отказа от [дата] № [номер] и о возложении обязанности предоставить сведения.</w:t>
      </w:r>
    </w:p>
    <w:p>
      <w:pPr>
        <w:spacing w:after="120" w:line="276"/>
        <w:ind w:firstLine="709"/>
        <w:jc w:val="both"/>
      </w:pPr>
      <w:r>
        <w:rPr>
          <w:b/>
          <w:bCs/>
        </w:rPr>
        <w:t xml:space="preserve">Приложения:</w:t>
      </w:r>
    </w:p>
    <w:p>
      <w:pPr>
        <w:spacing w:after="120" w:line="276"/>
        <w:ind w:left="360" w:hanging="360"/>
        <w:jc w:val="both"/>
      </w:pPr>
      <w:r>
        <w:t xml:space="preserve">1. Копия постановления Президиума Верховного Суда Российской Федерации от 01.07.2026 № 18А/2026 и выписка из Обзора судебной практики № 2 (2026) (пункт 21) с распечаткой страницы сайта ВС с датой размещения.</w:t>
      </w:r>
    </w:p>
    <w:p>
      <w:pPr>
        <w:spacing w:after="120" w:line="276"/>
        <w:ind w:left="360" w:hanging="360"/>
        <w:jc w:val="both"/>
      </w:pPr>
      <w:r>
        <w:t xml:space="preserve">2. Копия определения Судебной коллегии по экономическим спорам ВС РФ от 15.04.2026 № 309-ЭС25-10064.</w:t>
      </w:r>
    </w:p>
    <w:p>
      <w:pPr>
        <w:spacing w:after="120" w:line="276"/>
        <w:ind w:left="360" w:hanging="360"/>
        <w:jc w:val="both"/>
      </w:pPr>
      <w:r>
        <w:t xml:space="preserve">3. Копии решения от [дата], постановлений апелляционного суда от [дата] и суда округа от [дата].</w:t>
      </w:r>
    </w:p>
    <w:p>
      <w:pPr>
        <w:spacing w:after="120" w:line="276"/>
        <w:ind w:left="360" w:hanging="360"/>
        <w:jc w:val="both"/>
      </w:pPr>
      <w:r>
        <w:t xml:space="preserve">4. Копия определения судьи Верховного Суда Российской Федерации от [дата] № [номер] и подтверждение даты его размещения в сети «Интернет».</w:t>
      </w:r>
    </w:p>
    <w:p>
      <w:pPr>
        <w:spacing w:after="120" w:line="276"/>
        <w:ind w:left="360" w:hanging="360"/>
        <w:jc w:val="both"/>
      </w:pPr>
      <w:r>
        <w:t xml:space="preserve">5. Документы, подтверждающие направление копии заявления и приложений лицам, участвующим в деле.</w:t>
      </w:r>
    </w:p>
    <w:p>
      <w:pPr>
        <w:spacing w:after="120" w:line="276"/>
        <w:ind w:left="360" w:hanging="360"/>
        <w:jc w:val="both"/>
      </w:pPr>
      <w:r>
        <w:t xml:space="preserve">6. Доверенность представителя.</w:t>
      </w:r>
    </w:p>
    <w:p>
      <w:pPr>
        <w:spacing w:after="120" w:line="276"/>
        <w:ind w:firstLine="709"/>
        <w:jc w:val="both"/>
      </w:pPr>
      <w:r>
        <w:t xml:space="preserve">[дата]</w:t>
      </w:r>
    </w:p>
    <w:p>
      <w:pPr>
        <w:spacing w:after="120" w:line="276"/>
        <w:ind w:firstLine="709"/>
        <w:jc w:val="both"/>
      </w:pPr>
      <w:r>
        <w:t xml:space="preserve">[должность, ФИО представителя] / [подпись]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2026-10-16T10:29:43.025Z</dcterms:created>
  <dcterms:modified xsi:type="dcterms:W3CDTF">2026-10-16T10:29:43.025Z</dcterms:modified>
</cp:coreProperties>
</file>

<file path=docProps/custom.xml><?xml version="1.0" encoding="utf-8"?>
<Properties xmlns="http://schemas.openxmlformats.org/officeDocument/2006/custom-properties" xmlns:vt="http://schemas.openxmlformats.org/officeDocument/2006/docPropsVTypes"/>
</file>