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регистрирующего органа, внёсшего запись],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«[наименование]», ОГРН [ОГРН], ИНН [ИНН], адрес: [адрес юридического лица по ЕГРЮЛ],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Обжалуемое решение:</w:t>
      </w:r>
      <w:r>
        <w:t xml:space="preserve"> решение о внесении в ЕГРЮЛ записи ГРН [номер] от [дата] о недостоверности сведений об адресе юридического лица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регистрирующего органа о внесении в ЕГРЮЛ записи о недостоверности сведений об адресе</w:t>
      </w:r>
    </w:p>
    <w:p>
      <w:pPr>
        <w:spacing w:after="120" w:line="276"/>
        <w:ind w:firstLine="709"/>
        <w:jc w:val="both"/>
      </w:pPr>
      <w:r>
        <w:t xml:space="preserve">[Дата] в Единый государственный реестр юридических лиц в отношении ООО «[наименование]» (далее — Общество) внесена запись ГРН [номер] о недостоверности сведений об адресе юридического лица: [адрес] (далее — Адрес).</w:t>
      </w:r>
    </w:p>
    <w:p>
      <w:pPr>
        <w:spacing w:after="120" w:line="276"/>
        <w:ind w:firstLine="709"/>
        <w:jc w:val="both"/>
      </w:pPr>
      <w:r>
        <w:t xml:space="preserve">Уведомление о необходимости представить достоверные сведения, предусмотренное пунктом 6 статьи 11 Федерального закона от 08.08.2001 № 129-ФЗ «О государственной регистрации юридических лиц и индивидуальных предпринимателей» (далее — Закон № 129-ФЗ), Общество не получало. О записи Общество узнало [дата] из выписки из ЕГРЮЛ, полученной [способ получения]. Срок на подачу жалобы, установленный пунктом 2 статьи 25.3 Закона № 129-ФЗ, не пропущен.</w:t>
      </w:r>
    </w:p>
    <w:p>
      <w:pPr>
        <w:spacing w:after="120" w:line="276"/>
        <w:ind w:firstLine="709"/>
        <w:jc w:val="both"/>
      </w:pPr>
      <w:r>
        <w:t xml:space="preserve">Решение о внесении записи принято незаконно и нарушает права Общества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Общество фактически находится по Адресу и имеет право им пользоваться</w:t>
      </w:r>
    </w:p>
    <w:p>
      <w:pPr>
        <w:spacing w:after="120" w:line="276"/>
        <w:ind w:firstLine="709"/>
        <w:jc w:val="both"/>
      </w:pPr>
      <w:r>
        <w:t xml:space="preserve">Общество занимает нежилое помещение № [номер] площадью [площадь] кв. м по Адресу на основании договора аренды от [дата] № [номер], заключённого с [наименование или ФИО собственника] (далее — Собственник) на срок [срок / до даты]. Помещение передано по акту приёма-передачи от [дата]. Арендная плата вносится регулярно, последний платёж — платёжное поручение от [дата] № [номер].</w:t>
      </w:r>
    </w:p>
    <w:p>
      <w:pPr>
        <w:spacing w:after="120" w:line="276"/>
        <w:ind w:firstLine="709"/>
        <w:jc w:val="both"/>
      </w:pPr>
      <w:r>
        <w:t xml:space="preserve">Собственник письмом от [дата] подтвердил, что предоставил помещение Обществу для размещения его постоянно действующего исполнительного органа и для связи с Обществом.</w:t>
      </w:r>
    </w:p>
    <w:p>
      <w:pPr>
        <w:spacing w:after="120" w:line="276"/>
        <w:ind w:firstLine="709"/>
        <w:jc w:val="both"/>
      </w:pPr>
      <w:r>
        <w:t xml:space="preserve">На входе в помещение размещена информационная табличка с наименованием и режимом работы Общества. По Адресу Общество получает почтовую корреспонденцию, в том числе [указать: письма контрагентов, заказные письма, поставки канцтоваров и т.п.]. Это подтверждают прилагаемые конверты и накладные.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Осмотр проведён с нарушением установленного порядка и не подтверждает недостоверность Адреса</w:t>
      </w:r>
    </w:p>
    <w:p>
      <w:pPr>
        <w:spacing w:after="120" w:line="276"/>
        <w:ind w:firstLine="709"/>
        <w:jc w:val="both"/>
      </w:pPr>
      <w:r>
        <w:t xml:space="preserve">Как следует из [указать источник: протокол осмотра от [дата] № [номер] / сведения, полученные от регистрирующего органа], осмотр Адреса проводился [дата], [день недели — суббота], в [время]. Этот день нерабочий для Общества согласно Правилам внутреннего трудового распорядка от [дата] и для бизнес-центра согласно его режиму работы. Отсутствие сотрудников в выходной день не означает, что связаться с Обществом по Адресу невозможно.</w:t>
      </w:r>
    </w:p>
    <w:p>
      <w:pPr>
        <w:spacing w:after="120" w:line="276"/>
        <w:ind w:firstLine="709"/>
        <w:jc w:val="both"/>
      </w:pPr>
      <w:r>
        <w:t xml:space="preserve">Согласно пункту 14 Оснований, условий и способов проведения мероприятий, указанных в пункте 4.2 статьи 9 Закона № 129-ФЗ, утверждённых Приказом ФНС России от 28.12.2022 № ЕД-7-14/1268@ (далее — Основания и Порядок), осмотр объекта недвижимости проводится в присутствии двух понятых либо с применением видеозаписи. Протокол подписывают понятые, если видеозапись не применялась. Насколько известно Обществу, [понятые не участвовали, видеозапись не велась / отметка о видеозаписи в протоколе отсутствует]. Следовательно, протокол осмотра не является надлежащим доказательством недостоверности сведений.</w:t>
      </w:r>
    </w:p>
    <w:p>
      <w:pPr>
        <w:spacing w:after="120" w:line="276"/>
        <w:ind w:firstLine="709"/>
        <w:jc w:val="both"/>
      </w:pPr>
      <w:r>
        <w:t xml:space="preserve">Сотрудники бизнес-центра в осмотре не участвовали, вопросы Обществу не направлялись, в само помещение должностные лица не проходили.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Нарушена процедура, установленная пунктом 6 статьи 11 Закона № 129-ФЗ</w:t>
      </w:r>
    </w:p>
    <w:p>
      <w:pPr>
        <w:spacing w:after="120" w:line="276"/>
        <w:ind w:firstLine="709"/>
        <w:jc w:val="both"/>
      </w:pPr>
      <w:r>
        <w:t xml:space="preserve">Запись о недостоверности можно внести только после того, как юридическому лицу, его участникам и директору направлено уведомление и истёк тридцатидневный срок на представление сведений (пункт 6 статьи 11 Закона № 129-ФЗ, пункт 18 Оснований и Порядка). Уведомление Обществу и его директору [ФИО] не вручено. Общество было лишено возможности в установленный законом срок представить документы, подтверждающие достоверность Адреса, хотя они у Общества имелись.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Запись нарушает права и законные интересы Общества</w:t>
      </w:r>
    </w:p>
    <w:p>
      <w:pPr>
        <w:spacing w:after="120" w:line="276"/>
        <w:ind w:firstLine="709"/>
        <w:jc w:val="both"/>
      </w:pPr>
      <w:r>
        <w:t xml:space="preserve">Запись позволяет регистрирующему органу исключить Общество из ЕГРЮЛ по подпункту «б» пункта 5 статьи 21.1 Закона № 129-ФЗ. Она также влечёт для директора Общества ограничения по подпункту «ф» пункта 1 статьи 23 Закона № 129-ФЗ. Кроме того, контрагенты и кредитные организации учитывают её при проверке Общества. [При наличии: банк [наименование] письмом от [дата] запросил пояснения в связи с записью.]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25.1–25.4 и 25.6 Закона № 129-ФЗ,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[наименование регистрирующего органа] о внесении в ЕГРЮЛ записи ГРН [номер] от [дата] о недостоверности сведений об адресе ООО «[наименование]».</w:t>
      </w:r>
    </w:p>
    <w:p>
      <w:pPr>
        <w:spacing w:after="120" w:line="276"/>
        <w:ind w:left="360" w:hanging="360"/>
        <w:jc w:val="both"/>
      </w:pPr>
      <w:r>
        <w:t xml:space="preserve">2. Обязать регистрирующий орган внести в ЕГРЮЛ запись, связанную с отменой указанного решения.</w:t>
      </w:r>
    </w:p>
    <w:p>
      <w:pPr>
        <w:spacing w:after="120" w:line="276"/>
        <w:ind w:left="360" w:hanging="360"/>
        <w:jc w:val="both"/>
      </w:pPr>
      <w:r>
        <w:t xml:space="preserve">3. Направить решение по жалобе на адрес электронной почты [e-mail] и по Адресу Общества.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ЕГРЮЛ от [дата] — копия.</w:t>
      </w:r>
    </w:p>
    <w:p>
      <w:pPr>
        <w:spacing w:after="120" w:line="276"/>
        <w:ind w:left="360" w:hanging="360"/>
        <w:jc w:val="both"/>
      </w:pPr>
      <w:r>
        <w:t xml:space="preserve">2. Договор аренды от [дата] № [номер] с актом приёма-передачи — копия.</w:t>
      </w:r>
    </w:p>
    <w:p>
      <w:pPr>
        <w:spacing w:after="120" w:line="276"/>
        <w:ind w:left="360" w:hanging="360"/>
        <w:jc w:val="both"/>
      </w:pPr>
      <w:r>
        <w:t xml:space="preserve">3. Гарантийное письмо Собственника от [дата] — копия.</w:t>
      </w:r>
    </w:p>
    <w:p>
      <w:pPr>
        <w:spacing w:after="120" w:line="276"/>
        <w:ind w:left="360" w:hanging="360"/>
        <w:jc w:val="both"/>
      </w:pPr>
      <w:r>
        <w:t xml:space="preserve">4. Выписка из ЕГРН на помещение от [дата] — копия.</w:t>
      </w:r>
    </w:p>
    <w:p>
      <w:pPr>
        <w:spacing w:after="120" w:line="276"/>
        <w:ind w:left="360" w:hanging="360"/>
        <w:jc w:val="both"/>
      </w:pPr>
      <w:r>
        <w:t xml:space="preserve">5. Платёжные поручения об оплате аренды за [период] — копии.</w:t>
      </w:r>
    </w:p>
    <w:p>
      <w:pPr>
        <w:spacing w:after="120" w:line="276"/>
        <w:ind w:left="360" w:hanging="360"/>
        <w:jc w:val="both"/>
      </w:pPr>
      <w:r>
        <w:t xml:space="preserve">6. Фотографии информационной таблички с указанием даты съёмки.</w:t>
      </w:r>
    </w:p>
    <w:p>
      <w:pPr>
        <w:spacing w:after="120" w:line="276"/>
        <w:ind w:left="360" w:hanging="360"/>
        <w:jc w:val="both"/>
      </w:pPr>
      <w:r>
        <w:t xml:space="preserve">7. Правила внутреннего трудового распорядка (выписка о режиме работы) и справка бизнес-центра о режиме работы — копии.</w:t>
      </w:r>
    </w:p>
    <w:p>
      <w:pPr>
        <w:spacing w:after="120" w:line="276"/>
        <w:ind w:left="360" w:hanging="360"/>
        <w:jc w:val="both"/>
      </w:pPr>
      <w:r>
        <w:t xml:space="preserve">8. Конверты и накладные о получении корреспонденции по Адресу — копии.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от [дата] № [номер]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2026-10-16T17:07:37.903Z</dcterms:created>
  <dcterms:modified xsi:type="dcterms:W3CDTF">2026-10-16T17:07:37.903Z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