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rPr>
          <w:b/>
          <w:bCs/>
        </w:rPr>
        <w:t xml:space="preserve">Истец:</w:t>
      </w:r>
      <w:r>
        <w:t xml:space="preserve"> [ФИО бывшего генерального директора]</w:t>
      </w:r>
    </w:p>
    <w:p>
      <w:pPr>
        <w:spacing w:after="0"/>
        <w:jc w:val="right"/>
      </w:pPr>
      <w:r>
        <w:t xml:space="preserve">адрес: [адрес]</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w:t>
      </w:r>
    </w:p>
    <w:p>
      <w:pPr>
        <w:spacing w:after="0"/>
        <w:jc w:val="right"/>
      </w:pPr>
      <w:r>
        <w:t xml:space="preserve">ИНН [ИНН], ОГРН [ОГРН]</w:t>
      </w:r>
    </w:p>
    <w:p>
      <w:pPr>
        <w:spacing w:after="0"/>
        <w:jc w:val="right"/>
      </w:pPr>
      <w:r>
        <w:t xml:space="preserve">адрес: [адрес], e-mail: [e-mail], тел. [телефон]</w:t>
      </w:r>
    </w:p>
    <w:p>
      <w:pPr>
        <w:spacing w:after="0"/>
        <w:jc w:val="right"/>
      </w:pPr>
      <w:r>
        <w:t xml:space="preserve">в лице представителя [ФИО] по доверенности от [дата] № [номер]</w:t>
      </w:r>
    </w:p>
    <w:p>
      <w:pPr>
        <w:spacing w:after="0"/>
        <w:jc w:val="right"/>
      </w:pPr>
      <w:r>
        <w:t xml:space="preserve"/>
      </w:r>
    </w:p>
    <w:p>
      <w:pPr>
        <w:spacing w:after="0"/>
        <w:jc w:val="right"/>
      </w:pPr>
      <w:r>
        <w:t xml:space="preserve">Цена иска: [сумма] руб.</w:t>
      </w:r>
    </w:p>
    <w:p>
      <w:pPr>
        <w:spacing w:after="240" w:before="240"/>
        <w:jc w:val="center"/>
      </w:pPr>
      <w:r>
        <w:rPr>
          <w:b/>
          <w:bCs/>
          <w:sz w:val="32"/>
          <w:szCs w:val="32"/>
        </w:rPr>
        <w:t xml:space="preserve">ВОЗРАЖЕНИЯ</w:t>
      </w:r>
    </w:p>
    <w:p>
      <w:pPr>
        <w:spacing w:after="160" w:before="200"/>
        <w:jc w:val="center"/>
      </w:pPr>
      <w:r>
        <w:rPr>
          <w:b/>
          <w:bCs/>
        </w:rPr>
        <w:t xml:space="preserve">на исковое заявление о взыскании компенсации при прекращении трудового договора с руководителем организации (ст. 279 ТК РФ)</w:t>
      </w:r>
    </w:p>
    <w:p>
      <w:pPr>
        <w:spacing w:after="120" w:line="276"/>
        <w:ind w:firstLine="709"/>
        <w:jc w:val="both"/>
      </w:pPr>
      <w:r>
        <w:rPr>
          <w:b/>
          <w:bCs/>
        </w:rPr>
        <w:t xml:space="preserve">1. Обстоятельства дела</w:t>
      </w:r>
    </w:p>
    <w:p>
      <w:pPr>
        <w:spacing w:after="120" w:line="276"/>
        <w:ind w:firstLine="709"/>
        <w:jc w:val="both"/>
      </w:pPr>
      <w:r>
        <w:t xml:space="preserve">[ФИО истца] (далее — Истец) обратился в суд с иском к ООО «[наименование]» (далее — Общество) о взыскании компенсации при прекращении трудового договора по п. 2 ч. 1 ст. 278 ТК РФ в размере 24 должностных окладов, что составляет [сумма] руб., процентов по ст. 236 ТК РФ и компенсации морального вреда. Требование основано на п. [номер] дополнительного соглашения от [дата] № [номер] к трудовому договору (далее — Дополнительное соглашение).</w:t>
      </w:r>
    </w:p>
    <w:p>
      <w:pPr>
        <w:spacing w:after="120" w:line="276"/>
        <w:ind w:firstLine="709"/>
        <w:jc w:val="both"/>
      </w:pPr>
      <w:r>
        <w:t xml:space="preserve">Общество иск не признаёт по следующим основаниям.</w:t>
      </w:r>
    </w:p>
    <w:p>
      <w:pPr>
        <w:spacing w:after="120" w:line="276"/>
        <w:ind w:firstLine="709"/>
        <w:jc w:val="both"/>
      </w:pPr>
      <w:r>
        <w:t xml:space="preserve">Решением единственного участника Общества [ФИО / наименование прежнего участника] от [дата] № [номер] Истец избран генеральным директором на срок [срок]. Трудовой договор от [дата] № [номер] от имени Общества подписан единственным участником. Пунктом [номер] трудового договора предусмотрена компенсация при досрочном прекращении договора по п. 2 ч. 1 ст. 278 ТК РФ в размере, установленном ст. 279 ТК РФ.</w:t>
      </w:r>
    </w:p>
    <w:p>
      <w:pPr>
        <w:spacing w:after="120" w:line="276"/>
        <w:ind w:firstLine="709"/>
        <w:jc w:val="both"/>
      </w:pPr>
      <w:r>
        <w:t xml:space="preserve">[Дата] Истец подписал Дополнительное соглашение, которым компенсация увеличена до 24 должностных окладов. Со стороны работодателя соглашение подписал сам Истец как генеральный директор Общества. Решение единственного участника об утверждении этого условия не принималось, что подтверждается книгой учёта решений участника и отсутствием такого решения в документах Общества.</w:t>
      </w:r>
    </w:p>
    <w:p>
      <w:pPr>
        <w:spacing w:after="120" w:line="276"/>
        <w:ind w:firstLine="709"/>
        <w:jc w:val="both"/>
      </w:pPr>
      <w:r>
        <w:t xml:space="preserve">[Дата], то есть через [количество] дней после подписания Дополнительного соглашения, 100% доли в уставном капитале Общества по нотариально удостоверенному договору перешли к [ФИО / наименование нового участника]. Переговоры о продаже доли велись с [дата], Истец участвовал в них и готовил документы для покупателя, что подтверждается [перепиской от … / актом передачи документов от …].</w:t>
      </w:r>
    </w:p>
    <w:p>
      <w:pPr>
        <w:spacing w:after="120" w:line="276"/>
        <w:ind w:firstLine="709"/>
        <w:jc w:val="both"/>
      </w:pPr>
      <w:r>
        <w:t xml:space="preserve">Решением нового единственного участника от [дата] № [номер] полномочия Истца прекращены, трудовой договор расторгнут по п. 2 ч. 1 ст. 278 ТК РФ (приказ от [дата] № [номер]). В день увольнения Общество выплатило Истцу компенсацию в размере трёхкратного среднего месячного заработка — [сумма] руб. (платёжное поручение от [дата] № [номер]), а также все иные причитающиеся суммы.</w:t>
      </w:r>
    </w:p>
    <w:p>
      <w:pPr>
        <w:spacing w:after="120" w:line="276"/>
        <w:ind w:firstLine="709"/>
        <w:jc w:val="both"/>
      </w:pPr>
      <w:r>
        <w:rPr>
          <w:b/>
          <w:bCs/>
        </w:rPr>
        <w:t xml:space="preserve">2. Дополнительное соглашение подписано со стороны Общества неуполномоченным лицом</w:t>
      </w:r>
    </w:p>
    <w:p>
      <w:pPr>
        <w:spacing w:after="120" w:line="276"/>
        <w:ind w:firstLine="709"/>
        <w:jc w:val="both"/>
      </w:pPr>
      <w:r>
        <w:t xml:space="preserve">В силу п. 1 ст. 40 Федерального закона «Об обществах с ограниченной ответственностью» договор между обществом и его единоличным исполнительным органом подписывается от имени общества лицом, председательствовавшим на общем собрании участников, на котором избран единоличный исполнительный орган, или участником общества, уполномоченным решением общего собрания. Образование исполнительных органов отнесено к компетенции общего собрания участников (пп. 4 п. 2 ст. 33 Закона), а в обществе с одним участником — к компетенции этого участника. Пунктом [номер] Устава Общества установление размера вознаграждения и иных выплат генеральному директору также отнесено к компетенции общего собрания участников.</w:t>
      </w:r>
    </w:p>
    <w:p>
      <w:pPr>
        <w:spacing w:after="120" w:line="276"/>
        <w:ind w:firstLine="709"/>
        <w:jc w:val="both"/>
      </w:pPr>
      <w:r>
        <w:t xml:space="preserve">Права и обязанности работодателя осуществляются органами управления юридического лица или уполномоченными ими лицами (ч. 6 ст. 20 ТК РФ). Изменение условий трудового договора допускается только по соглашению сторон (ст. 72 ТК РФ). Истец не мог выступать одновременно работником и представителем работодателя при изменении условий собственного трудового договора. Следовательно, работодатель в лице уполномоченного органа условие о компенсации в 24 оклада не согласовывал, и это условие не порождает обязанностей Общества.</w:t>
      </w:r>
    </w:p>
    <w:p>
      <w:pPr>
        <w:spacing w:after="120" w:line="276"/>
        <w:ind w:firstLine="709"/>
        <w:jc w:val="both"/>
      </w:pPr>
      <w:r>
        <w:t xml:space="preserve">Судебная коллегия по экономическим спорам Верховного Суда РФ в определении от 16.12.2022 № 305-ЭС22-11727 указала, что генеральный директор не вправе без волеизъявления участников самостоятельно определять и пересматривать размер собственного вознаграждения: это относится к компетенции общего собрания участников (совета директоров).</w:t>
      </w:r>
    </w:p>
    <w:p>
      <w:pPr>
        <w:spacing w:after="120" w:line="276"/>
        <w:ind w:firstLine="709"/>
        <w:jc w:val="both"/>
      </w:pPr>
      <w:r>
        <w:rPr>
          <w:b/>
          <w:bCs/>
        </w:rPr>
        <w:t xml:space="preserve">3. Условие о компенсации включено в договор со злоупотреблением правом и в ущерб интересам Общества</w:t>
      </w:r>
    </w:p>
    <w:p>
      <w:pPr>
        <w:spacing w:after="120" w:line="276"/>
        <w:ind w:firstLine="709"/>
        <w:jc w:val="both"/>
      </w:pPr>
      <w:r>
        <w:t xml:space="preserve">Согласно п. 11 Постановления Пленума Верховного Суда РФ от 02.06.2015 № 21 при рассмотрении исков руководителей о взыскании выплат в связи с прекращением трудового договора суд проверяет соблюдение закона при включении в договор условий о таких выплатах. Если условие нарушает закон, общеправовой принцип недопустимости злоупотребления правом, законные интересы организации, других работников, собственника имущества, суд вправе отказать в иске или уменьшить размер выплаты.</w:t>
      </w:r>
    </w:p>
    <w:p>
      <w:pPr>
        <w:spacing w:after="120" w:line="276"/>
        <w:ind w:firstLine="709"/>
        <w:jc w:val="both"/>
      </w:pPr>
      <w:r>
        <w:t xml:space="preserve">Лицо, выступающее от имени юридического лица, обязано действовать в его интересах добросовестно и разумно (п. 3 ст. 53 ГК РФ). Истец этого требования не выполнил:</w:t>
      </w:r>
    </w:p>
    <w:p>
      <w:pPr>
        <w:spacing w:after="120" w:line="276"/>
        <w:ind w:left="360" w:hanging="360"/>
        <w:jc w:val="both"/>
      </w:pPr>
      <w:r>
        <w:t xml:space="preserve">1. Условие подписано Истцом в свою пользу при явном конфликте интересов, без раскрытия информации участнику и без его согласия.</w:t>
      </w:r>
    </w:p>
    <w:p>
      <w:pPr>
        <w:spacing w:after="120" w:line="276"/>
        <w:ind w:left="360" w:hanging="360"/>
        <w:jc w:val="both"/>
      </w:pPr>
      <w:r>
        <w:t xml:space="preserve">2. Дополнительное соглашение подписано за [количество] дней до продажи доли, когда Истцу было известно о предстоящей смене участника и о высокой вероятности досрочного прекращения его полномочий. Условие было направлено не на защиту от последствий потери работы, а на получение выплаты за счёт Общества при смене собственника.</w:t>
      </w:r>
    </w:p>
    <w:p>
      <w:pPr>
        <w:spacing w:after="120" w:line="276"/>
        <w:ind w:left="360" w:hanging="360"/>
        <w:jc w:val="both"/>
      </w:pPr>
      <w:r>
        <w:t xml:space="preserve">3. Компенсация в 24 оклада не предусмотрена Положением об оплате труда Общества от [дата] и иными локальными нормативными актами, другим работникам аналогичные выплаты не устанавливались.</w:t>
      </w:r>
    </w:p>
    <w:p>
      <w:pPr>
        <w:spacing w:after="120" w:line="276"/>
        <w:ind w:left="360" w:hanging="360"/>
        <w:jc w:val="both"/>
      </w:pPr>
      <w:r>
        <w:t xml:space="preserve">4. По итогам [год] года Общество получило убыток в размере [сумма] руб., имеет кредиторскую задолженность [сумма] руб. Заявленная сумма составляет [процент]% от стоимости чистых активов Общества.</w:t>
      </w:r>
    </w:p>
    <w:p>
      <w:pPr>
        <w:spacing w:after="120" w:line="276"/>
        <w:ind w:firstLine="709"/>
        <w:jc w:val="both"/>
      </w:pPr>
      <w:r>
        <w:t xml:space="preserve">Верховный Суд РФ в определении от 08.04.2019 № 81-КГ18-27 указал, что размер компенсации, определённый трудовым договором с руководителем, не может носить произвольный характер и нарушать законные интересы организации, других работников и собственника имущества организации, а должен соответствовать действующей в организации системе оплаты труда. В определении от 15.10.2018 № 1-КГ18-13 Верховный Суд РФ отнёс к юридически значимым обстоятельствам наличие у подписанта полномочий на подписание соглашения о выплате, его добросовестность и разумность, соответствие выплаты системе оплаты труда.</w:t>
      </w:r>
    </w:p>
    <w:p>
      <w:pPr>
        <w:spacing w:after="120" w:line="276"/>
        <w:ind w:firstLine="709"/>
        <w:jc w:val="both"/>
      </w:pPr>
      <w:r>
        <w:t xml:space="preserve">При злоупотреблении правом суд отказывает лицу в защите права полностью или частично (п. 2 ст. 10 ГК РФ; п. 27 Постановления Пленума Верховного Суда РФ от 17.03.2004 № 2).</w:t>
      </w:r>
    </w:p>
    <w:p>
      <w:pPr>
        <w:spacing w:after="120" w:line="276"/>
        <w:ind w:firstLine="709"/>
        <w:jc w:val="both"/>
      </w:pPr>
      <w:r>
        <w:rPr>
          <w:b/>
          <w:bCs/>
        </w:rPr>
        <w:t xml:space="preserve">4. Гарантия ст. 279 ТК РФ Истцу предоставлена</w:t>
      </w:r>
    </w:p>
    <w:p>
      <w:pPr>
        <w:spacing w:after="120" w:line="276"/>
        <w:ind w:firstLine="709"/>
        <w:jc w:val="both"/>
      </w:pPr>
      <w:r>
        <w:t xml:space="preserve">По смыслу ст. 279 ТК РФ, Постановления Конституционного Суда РФ от 15.03.2005 № 3-П и п. 12 Постановления Пленума Верховного Суда РФ от 02.06.2015 № 21 компенсация имеет целевое назначение — защитить уволенного руководителя от негативных последствий потери работы. При споре о её размере суд учитывает длительность работы в должности, время, оставшееся до окончания срока договора, и иные фактические обстоятельства, но не может определить её ниже трёхкратного среднего месячного заработка.</w:t>
      </w:r>
    </w:p>
    <w:p>
      <w:pPr>
        <w:spacing w:after="120" w:line="276"/>
        <w:ind w:firstLine="709"/>
        <w:jc w:val="both"/>
      </w:pPr>
      <w:r>
        <w:t xml:space="preserve">Истец занимал должность [количество] месяцев. Компенсация в размере трёхкратного среднего месячного заработка ([сумма] руб.), рассчитанного по ст. 139 ТК РФ, выплачена в день увольнения. Оснований для взыскания суммы сверх неё не имеется.</w:t>
      </w:r>
    </w:p>
    <w:p>
      <w:pPr>
        <w:spacing w:after="120" w:line="276"/>
        <w:ind w:firstLine="709"/>
        <w:jc w:val="both"/>
      </w:pPr>
      <w:r>
        <w:t xml:space="preserve">Поскольку Общество выплатило компенсацию в установленном законом размере в срок, требования о взыскании процентов по ст. 236 ТК РФ и компенсации морального вреда по ст. 237 ТК РФ также не подлежат удовлетворению.</w:t>
      </w:r>
    </w:p>
    <w:p>
      <w:pPr>
        <w:spacing w:after="120" w:line="276"/>
        <w:ind w:firstLine="709"/>
        <w:jc w:val="both"/>
      </w:pPr>
      <w:r>
        <w:rPr>
          <w:b/>
          <w:bCs/>
        </w:rPr>
        <w:t xml:space="preserve">5. Ходатайство об истребовании доказательства</w:t>
      </w:r>
    </w:p>
    <w:p>
      <w:pPr>
        <w:spacing w:after="120" w:line="276"/>
        <w:ind w:firstLine="709"/>
        <w:jc w:val="both"/>
      </w:pPr>
      <w:r>
        <w:t xml:space="preserve">Оригинал Дополнительного соглашения в Обществе отсутствует, в личном деле Истца и в бухгалтерии сведения о нём не отражены. В соответствии со ст. 57 ГПК РФ Общество просит истребовать у Истца оригинал Дополнительного соглашения для обозрения и оценки (ч. 7 ст. 67 ГПК РФ).</w:t>
      </w:r>
    </w:p>
    <w:p>
      <w:pPr>
        <w:spacing w:after="120" w:line="276"/>
        <w:ind w:firstLine="709"/>
        <w:jc w:val="both"/>
      </w:pPr>
      <w:r>
        <w:t xml:space="preserve">На основании изложенного, руководствуясь ст. 20, 72, 279 ТК РФ, ст. 10, 53 ГК РФ, ст. 33, 40 Федерального закона «Об обществах с ограниченной ответственностью», ст. 56, 57 ГПК РФ,</w:t>
      </w:r>
    </w:p>
    <w:p>
      <w:pPr>
        <w:spacing w:after="120" w:line="276"/>
        <w:ind w:firstLine="709"/>
        <w:jc w:val="both"/>
      </w:pPr>
      <w:r>
        <w:rPr>
          <w:b/>
          <w:bCs/>
        </w:rPr>
        <w:t xml:space="preserve">ПРОШУ:</w:t>
      </w:r>
    </w:p>
    <w:p>
      <w:pPr>
        <w:spacing w:after="120" w:line="276"/>
        <w:ind w:left="360" w:hanging="360"/>
        <w:jc w:val="both"/>
      </w:pPr>
      <w:r>
        <w:t xml:space="preserve">1. В удовлетворении исковых требований [ФИО истца] к ООО «[наименование]» о взыскании компенсации при прекращении трудового договора, процентов за задержку выплаты и компенсации морального вреда отказать в полном объёме.</w:t>
      </w:r>
    </w:p>
    <w:p>
      <w:pPr>
        <w:spacing w:after="120" w:line="276"/>
        <w:ind w:left="360" w:hanging="360"/>
        <w:jc w:val="both"/>
      </w:pPr>
      <w:r>
        <w:t xml:space="preserve">2. Истребовать у Истца оригинал дополнительного соглашения от [дата] № [номер] к трудовому договору от [дата] № [номер].</w:t>
      </w:r>
    </w:p>
    <w:p>
      <w:pPr>
        <w:spacing w:after="120" w:line="276"/>
        <w:ind w:firstLine="709"/>
        <w:jc w:val="both"/>
      </w:pPr>
      <w:r>
        <w:rPr>
          <w:b/>
          <w:bCs/>
        </w:rPr>
        <w:t xml:space="preserve">Приложения:</w:t>
      </w:r>
    </w:p>
    <w:p>
      <w:pPr>
        <w:spacing w:after="120" w:line="276"/>
        <w:ind w:left="360" w:hanging="360"/>
        <w:jc w:val="both"/>
      </w:pPr>
      <w:r>
        <w:t xml:space="preserve">1. Устав ООО «[наименование]» (редакция от [дата]).</w:t>
      </w:r>
    </w:p>
    <w:p>
      <w:pPr>
        <w:spacing w:after="120" w:line="276"/>
        <w:ind w:left="360" w:hanging="360"/>
        <w:jc w:val="both"/>
      </w:pPr>
      <w:r>
        <w:t xml:space="preserve">2. Решение единственного участника от [дата] № [номер] об избрании Истца генеральным директором.</w:t>
      </w:r>
    </w:p>
    <w:p>
      <w:pPr>
        <w:spacing w:after="120" w:line="276"/>
        <w:ind w:left="360" w:hanging="360"/>
        <w:jc w:val="both"/>
      </w:pPr>
      <w:r>
        <w:t xml:space="preserve">3. Трудовой договор от [дата] № [номер].</w:t>
      </w:r>
    </w:p>
    <w:p>
      <w:pPr>
        <w:spacing w:after="120" w:line="276"/>
        <w:ind w:left="360" w:hanging="360"/>
        <w:jc w:val="both"/>
      </w:pPr>
      <w:r>
        <w:t xml:space="preserve">4. Выписка из книги учёта решений единственного участника за [период].</w:t>
      </w:r>
    </w:p>
    <w:p>
      <w:pPr>
        <w:spacing w:after="120" w:line="276"/>
        <w:ind w:left="360" w:hanging="360"/>
        <w:jc w:val="both"/>
      </w:pPr>
      <w:r>
        <w:t xml:space="preserve">5. Копия договора купли-продажи доли от [дата].</w:t>
      </w:r>
    </w:p>
    <w:p>
      <w:pPr>
        <w:spacing w:after="120" w:line="276"/>
        <w:ind w:left="360" w:hanging="360"/>
        <w:jc w:val="both"/>
      </w:pPr>
      <w:r>
        <w:t xml:space="preserve">6. [Переписка / акт передачи документов], подтверждающие участие Истца в подготовке сделки.</w:t>
      </w:r>
    </w:p>
    <w:p>
      <w:pPr>
        <w:spacing w:after="120" w:line="276"/>
        <w:ind w:left="360" w:hanging="360"/>
        <w:jc w:val="both"/>
      </w:pPr>
      <w:r>
        <w:t xml:space="preserve">7. Решение единственного участника от [дата] № [номер] и приказ от [дата] № [номер] о прекращении трудового договора.</w:t>
      </w:r>
    </w:p>
    <w:p>
      <w:pPr>
        <w:spacing w:after="120" w:line="276"/>
        <w:ind w:left="360" w:hanging="360"/>
        <w:jc w:val="both"/>
      </w:pPr>
      <w:r>
        <w:t xml:space="preserve">8. Расчёт среднего месячного заработка Истца и платёжное поручение от [дата] № [номер].</w:t>
      </w:r>
    </w:p>
    <w:p>
      <w:pPr>
        <w:spacing w:after="120" w:line="276"/>
        <w:ind w:left="360" w:hanging="360"/>
        <w:jc w:val="both"/>
      </w:pPr>
      <w:r>
        <w:t xml:space="preserve">9. Положение об оплате труда от [дата].</w:t>
      </w:r>
    </w:p>
    <w:p>
      <w:pPr>
        <w:spacing w:after="120" w:line="276"/>
        <w:ind w:left="360" w:hanging="360"/>
        <w:jc w:val="both"/>
      </w:pPr>
      <w:r>
        <w:t xml:space="preserve">10. Бухгалтерская (финансовая) отчётность за [год] год.</w:t>
      </w:r>
    </w:p>
    <w:p>
      <w:pPr>
        <w:spacing w:after="120" w:line="276"/>
        <w:ind w:left="360" w:hanging="360"/>
        <w:jc w:val="both"/>
      </w:pPr>
      <w:r>
        <w:t xml:space="preserve">11. Доверенность представителя.</w:t>
      </w:r>
    </w:p>
    <w:p>
      <w:pPr>
        <w:spacing w:after="120" w:line="276"/>
        <w:ind w:left="360" w:hanging="360"/>
        <w:jc w:val="both"/>
      </w:pPr>
      <w:r>
        <w:t xml:space="preserve">12. Доказательства направления возражений Истцу.</w:t>
      </w:r>
    </w:p>
    <w:p>
      <w:pPr>
        <w:spacing w:after="120" w:line="276"/>
        <w:ind w:firstLine="709"/>
        <w:jc w:val="both"/>
      </w:pPr>
      <w:r>
        <w:t xml:space="preserve">[Должность, наименование Общества или представитель по доверенности]</w:t>
      </w:r>
    </w:p>
    <w:p>
      <w:pPr>
        <w:spacing w:after="120" w:line="276"/>
        <w:ind w:firstLine="709"/>
        <w:jc w:val="both"/>
      </w:pPr>
      <w:r>
        <w:t xml:space="preserve">[подпись] /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2026-10-16T17:22:47.169Z</dcterms:created>
  <dcterms:modified xsi:type="dcterms:W3CDTF">2026-10-16T17:22:47.169Z</dcterms:modified>
</cp:coreProperties>
</file>

<file path=docProps/custom.xml><?xml version="1.0" encoding="utf-8"?>
<Properties xmlns="http://schemas.openxmlformats.org/officeDocument/2006/custom-properties" xmlns:vt="http://schemas.openxmlformats.org/officeDocument/2006/docPropsVTypes"/>
</file>