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суда]</w:t>
      </w:r>
    </w:p>
    <w:p>
      <w:pPr>
        <w:spacing w:after="0"/>
        <w:jc w:val="right"/>
      </w:pPr>
      <w:r>
        <w:t xml:space="preserve">судье [ФИО судьи]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защитника — адвоката [ФИО адвоката],</w:t>
      </w:r>
    </w:p>
    <w:p>
      <w:pPr>
        <w:spacing w:after="0"/>
        <w:jc w:val="right"/>
      </w:pPr>
      <w:r>
        <w:t xml:space="preserve">регистрационный номер [номер] в реестре адвокатов [субъект РФ],</w:t>
      </w:r>
    </w:p>
    <w:p>
      <w:pPr>
        <w:spacing w:after="0"/>
        <w:jc w:val="right"/>
      </w:pPr>
      <w:r>
        <w:t xml:space="preserve">[наименование адвокатского образования],</w:t>
      </w:r>
    </w:p>
    <w:p>
      <w:pPr>
        <w:spacing w:after="0"/>
        <w:jc w:val="right"/>
      </w:pPr>
      <w:r>
        <w:t xml:space="preserve">ордер № [номер] от [дата],</w:t>
      </w:r>
    </w:p>
    <w:p>
      <w:pPr>
        <w:spacing w:after="0"/>
        <w:jc w:val="right"/>
      </w:pPr>
      <w:r>
        <w:t xml:space="preserve">адрес: [адрес], тел.: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в защиту обвиняемого [ФИО обвиняемого]</w:t>
      </w:r>
    </w:p>
    <w:p>
      <w:pPr>
        <w:spacing w:after="0"/>
        <w:jc w:val="right"/>
      </w:pPr>
      <w:r>
        <w:t xml:space="preserve">(мера пресечения: [подписка о невыезде и надлежащем поведении])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Уголовное дело № [номер]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ХОДАТАЙСТВО</w:t>
      </w:r>
    </w:p>
    <w:p>
      <w:pPr>
        <w:spacing w:after="160" w:before="200"/>
        <w:jc w:val="center"/>
      </w:pPr>
      <w:r>
        <w:rPr>
          <w:b/>
          <w:bCs/>
        </w:rPr>
        <w:t xml:space="preserve">о проведении предварительного слушания и возвращении уголовного дела прокурору (п. 1 ч. 1 ст. 237 УПК РФ)</w:t>
      </w:r>
    </w:p>
    <w:p>
      <w:pPr>
        <w:spacing w:after="120" w:line="276"/>
        <w:ind w:firstLine="709"/>
        <w:jc w:val="both"/>
      </w:pPr>
      <w:r>
        <w:t xml:space="preserve">[Дата] в [наименование суда] поступило уголовное дело в отношении [ФИО обвиняемого], обвиняемого в совершении преступления, предусмотренного ч. 4 ст. 160 УК РФ. Копия обвинительного заключения вручена обвиняемому [дата], что подтверждается распиской (т. [номер], л. д. [номер]).</w:t>
      </w:r>
    </w:p>
    <w:p>
      <w:pPr>
        <w:spacing w:after="120" w:line="276"/>
        <w:ind w:firstLine="709"/>
        <w:jc w:val="both"/>
      </w:pPr>
      <w:r>
        <w:t xml:space="preserve">Согласно обвинительному заключению, утверждённому [должность прокурора] [дата], [ФИО обвиняемого], занимая должность [должность] в [наименование организации], в период с [дата] по [дата] присвоил вверенные ему денежные средства организации в общей сумме [сумма] рублей, то есть в особо крупном размере, с использованием своего служебного положения (т. [номер], л. д. [номер–номер]).</w:t>
      </w:r>
    </w:p>
    <w:p>
      <w:pPr>
        <w:spacing w:after="120" w:line="276"/>
        <w:ind w:firstLine="709"/>
        <w:jc w:val="both"/>
      </w:pPr>
      <w:r>
        <w:t xml:space="preserve">Считаю, что обвинительное заключение составлено с нарушением требований УПК РФ, что исключает возможность постановить приговор или вынести иное решение на его основе. Это нарушение не может быть устранено в судебном заседании.</w:t>
      </w:r>
    </w:p>
    <w:p>
      <w:pPr>
        <w:spacing w:after="160" w:before="200"/>
        <w:jc w:val="center"/>
      </w:pPr>
      <w:r>
        <w:rPr>
          <w:b/>
          <w:bCs/>
        </w:rPr>
        <w:t xml:space="preserve">1. В обвинении не указаны время и способ каждого эпизода присвоения</w:t>
      </w:r>
    </w:p>
    <w:p>
      <w:pPr>
        <w:spacing w:after="120" w:line="276"/>
        <w:ind w:firstLine="709"/>
        <w:jc w:val="both"/>
      </w:pPr>
      <w:r>
        <w:t xml:space="preserve">Обвинительное заключение описывает деяние одной фразой: денежные средства «в период с [дата] по [дата] неоднократно перечислялись на личный счёт [ФИО обвиняемого] под видом [выдачи под отчёт / выплаты премий]». Далее приводится только итоговая сумма.</w:t>
      </w:r>
    </w:p>
    <w:p>
      <w:pPr>
        <w:spacing w:after="120" w:line="276"/>
        <w:ind w:firstLine="709"/>
        <w:jc w:val="both"/>
      </w:pPr>
      <w:r>
        <w:t xml:space="preserve">Обвинительное заключение не указывает:</w:t>
      </w:r>
    </w:p>
    <w:p>
      <w:pPr>
        <w:spacing w:after="120" w:line="276"/>
        <w:ind w:left="360" w:hanging="360"/>
        <w:jc w:val="both"/>
      </w:pPr>
      <w:r>
        <w:t xml:space="preserve">1. дату каждого перечисления или хотя бы месяц, к которому оно относится;</w:t>
      </w:r>
    </w:p>
    <w:p>
      <w:pPr>
        <w:spacing w:after="120" w:line="276"/>
        <w:ind w:left="360" w:hanging="360"/>
        <w:jc w:val="both"/>
      </w:pPr>
      <w:r>
        <w:t xml:space="preserve">2. сумму каждого перечисления;</w:t>
      </w:r>
    </w:p>
    <w:p>
      <w:pPr>
        <w:spacing w:after="120" w:line="276"/>
        <w:ind w:left="360" w:hanging="360"/>
        <w:jc w:val="both"/>
      </w:pPr>
      <w:r>
        <w:t xml:space="preserve">3. основание и документ, по которому каждая сумма была выдана, а также в чём выразилось обращение именно этой суммы в пользу обвиняемого;</w:t>
      </w:r>
    </w:p>
    <w:p>
      <w:pPr>
        <w:spacing w:after="120" w:line="276"/>
        <w:ind w:left="360" w:hanging="360"/>
        <w:jc w:val="both"/>
      </w:pPr>
      <w:r>
        <w:t xml:space="preserve">4. какие из перечислений на тот же счёт, относящиеся к тому же периоду ([зарплата, возмещение подтверждённых расходов]), обвинением не охватываются.</w:t>
      </w:r>
    </w:p>
    <w:p>
      <w:pPr>
        <w:spacing w:after="120" w:line="276"/>
        <w:ind w:firstLine="709"/>
        <w:jc w:val="both"/>
      </w:pPr>
      <w:r>
        <w:t xml:space="preserve">При этом в постановлении о привлечении в качестве обвиняемого от [дата] (т. [номер], л. д. [номер]) обвинение изложено так же. Следовательно, этот недостаток не может быть исправлен ссылкой на другой процессуальный документ.</w:t>
      </w:r>
    </w:p>
    <w:p>
      <w:pPr>
        <w:spacing w:after="120" w:line="276"/>
        <w:ind w:firstLine="709"/>
        <w:jc w:val="both"/>
      </w:pPr>
      <w:r>
        <w:t xml:space="preserve">Согласно п. 3 ч. 1 ст. 220 УПК РФ в обвинительном заключении указываются существо обвинения, место и время совершения преступления, его способы, мотивы, цели, последствия и другие обстоятельства, имеющие значение для дела. Время, место и способ относятся к событию преступления, которое подлежит доказыванию (п. 1 ч. 1 ст. 73 УПК РФ). Они должны быть указаны и в постановлении о привлечении в качестве обвиняемого (п. 4 ч. 2 ст. 171 УПК РФ).</w:t>
      </w:r>
    </w:p>
    <w:p>
      <w:pPr>
        <w:spacing w:after="120" w:line="276"/>
        <w:ind w:firstLine="709"/>
        <w:jc w:val="both"/>
      </w:pPr>
      <w:r>
        <w:t xml:space="preserve">Без этих данных обвиняемый не может знать, в чём именно его обвиняют (п. 1 ч. 4 ст. 47 УПК РФ). Он не может опровергать конкретные операции, заявлять об алиби по датам, представлять документы об обоснованности отдельных выплат. Суд, в свою очередь, не может определить пределы судебного разбирательства (ст. 252 УПК РФ). Если суд сам установит даты, суммы и способ каждого эпизода, он выйдет за рамки предъявленного обвинения.</w:t>
      </w:r>
    </w:p>
    <w:p>
      <w:pPr>
        <w:spacing w:after="160" w:before="200"/>
        <w:jc w:val="center"/>
      </w:pPr>
      <w:r>
        <w:rPr>
          <w:b/>
          <w:bCs/>
        </w:rPr>
        <w:t xml:space="preserve">2. Сумма ущерба в обвинении противоречит расчёту по эпизодам и заключению экспертизы, на которое ссылается само обвинение</w:t>
      </w:r>
    </w:p>
    <w:p>
      <w:pPr>
        <w:spacing w:after="120" w:line="276"/>
        <w:ind w:firstLine="709"/>
        <w:jc w:val="both"/>
      </w:pPr>
      <w:r>
        <w:t xml:space="preserve">Итоговая сумма в обвинительном заключении — [сумма] рублей. Однако:</w:t>
      </w:r>
    </w:p>
    <w:p>
      <w:pPr>
        <w:spacing w:after="120" w:line="276"/>
        <w:ind w:left="360" w:hanging="360"/>
        <w:jc w:val="both"/>
      </w:pPr>
      <w:r>
        <w:t xml:space="preserve">1. в приложенной к обвинительному заключению справке о движении денежных средств (т. [номер], л. д. [номер]) перечислены операции на общую сумму [сумма] рублей;</w:t>
      </w:r>
    </w:p>
    <w:p>
      <w:pPr>
        <w:spacing w:after="120" w:line="276"/>
        <w:ind w:left="360" w:hanging="360"/>
        <w:jc w:val="both"/>
      </w:pPr>
      <w:r>
        <w:t xml:space="preserve">2. по заключению судебной бухгалтерской экспертизы № [номер] от [дата] (т. [номер], л. д. [номер]), на которую обвинительное заключение ссылается как на доказательство обвинения, сумма средств, выданных [ФИО обвиняемого] и не подтверждённых первичными документами, составляет [сумма] рублей;</w:t>
      </w:r>
    </w:p>
    <w:p>
      <w:pPr>
        <w:spacing w:after="120" w:line="276"/>
        <w:ind w:left="360" w:hanging="360"/>
        <w:jc w:val="both"/>
      </w:pPr>
      <w:r>
        <w:t xml:space="preserve">3. ни обвинительное заключение, ни иные материалы дела не содержат расчёта, из которого следовала бы вменённая сумма [сумма] рублей.</w:t>
      </w:r>
    </w:p>
    <w:p>
      <w:pPr>
        <w:spacing w:after="120" w:line="276"/>
        <w:ind w:firstLine="709"/>
        <w:jc w:val="both"/>
      </w:pPr>
      <w:r>
        <w:t xml:space="preserve">Защита не оспаривает в настоящем ходатайстве достоверность заключения эксперта и не просит назначить новую экспертизу. Вопрос в другом: из обвинительного заключения невозможно понять, в каком объёме предъявлено обвинение. Неизвестно, какая из трёх сумм вменяется и из каких операций она складывается. От этого зависит не только объём защиты, но и квалификация деяния по части статьи 160 УК РФ.</w:t>
      </w:r>
    </w:p>
    <w:p>
      <w:pPr>
        <w:spacing w:after="120" w:line="276"/>
        <w:ind w:firstLine="709"/>
        <w:jc w:val="both"/>
      </w:pPr>
      <w:r>
        <w:t xml:space="preserve">Пленум Верховного Суда РФ в п. 3 постановления от 17.12.2024 № 39 разъяснил: дело подлежит возвращению прокурору, если обвинительный документ не содержит ссылки на заключение эксперта, обязательное для установления обстоятельств, подлежащих доказыванию. В качестве примера приведена судебно-бухгалтерская экспертиза для установления размера ущерба по экономическому делу. Значит, размер ущерба в обвинении должен опираться на экспертный расчёт. В настоящем деле вменённая сумма не совпадает ни с заключением, на которое ссылается сам обвинительный документ, ни с перечнем операций, приведённым в нём. Фактически она ничем не обоснована.</w:t>
      </w:r>
    </w:p>
    <w:p>
      <w:pPr>
        <w:spacing w:after="160" w:before="200"/>
        <w:jc w:val="center"/>
      </w:pPr>
      <w:r>
        <w:rPr>
          <w:b/>
          <w:bCs/>
        </w:rPr>
        <w:t xml:space="preserve">3. Нарушения не устранимы в суде, а их устранение не связано с восполнением неполноты следствия</w:t>
      </w:r>
    </w:p>
    <w:p>
      <w:pPr>
        <w:spacing w:after="120" w:line="276"/>
        <w:ind w:firstLine="709"/>
        <w:jc w:val="both"/>
      </w:pPr>
      <w:r>
        <w:t xml:space="preserve">Под нарушениями, допущенными при составлении обвинительного заключения, понимаются такие нарушения положений ст. 220 УПК РФ, которые исключают возможность принятия судом решения по существу дела на основе данного документа (п. 2 постановления Пленума Верховного Суда РФ от 17.12.2024 № 39, п. 14 постановления Пленума Верховного Суда РФ от 22.12.2009 № 28).</w:t>
      </w:r>
    </w:p>
    <w:p>
      <w:pPr>
        <w:spacing w:after="120" w:line="276"/>
        <w:ind w:firstLine="709"/>
        <w:jc w:val="both"/>
      </w:pPr>
      <w:r>
        <w:t xml:space="preserve">Суд вправе вернуть дело прокурору во всех случаях существенных нарушений закона в досудебном производстве, которые нельзя устранить в судебном производстве, если возвращение не связано с восполнением неполноты расследования (Постановление Конституционного Суда РФ от 08.12.2003 № 18-П).</w:t>
      </w:r>
    </w:p>
    <w:p>
      <w:pPr>
        <w:spacing w:after="120" w:line="276"/>
        <w:ind w:firstLine="709"/>
        <w:jc w:val="both"/>
      </w:pPr>
      <w:r>
        <w:t xml:space="preserve">Для устранения указанных нарушений не требуется собирать новые доказательства. Нужно на основании уже имеющихся в деле банковских выписок и бухгалтерских документов конкретизировать обвинение по каждому эпизоду: дату, сумму, способ. Затем предъявить его в установленном порядке и составить новое обвинительное заключение. Суд выполнить это не вправе: он не является органом уголовного преследования и не выступает на стороне обвинения (ч. 3 ст. 15 УПК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п. 2 ч. 2, ч. 3 ст. 229, ст. 234, п. 2 ч. 1 ст. 236, п. 1 ч. 1, ч. 3 ст. 237 УПК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Назначить по уголовному делу № [номер] предварительное слушание.</w:t>
      </w:r>
    </w:p>
    <w:p>
      <w:pPr>
        <w:spacing w:after="120" w:line="276"/>
        <w:ind w:left="360" w:hanging="360"/>
        <w:jc w:val="both"/>
      </w:pPr>
      <w:r>
        <w:t xml:space="preserve">2. Возвратить уголовное дело в отношении [ФИО обвиняемого] [наименование прокуратуры] для устранения препятствий его рассмотрения судом на основании п. 1 ч. 1 ст. 237 УПК РФ.</w:t>
      </w:r>
    </w:p>
    <w:p>
      <w:pPr>
        <w:spacing w:after="120" w:line="276"/>
        <w:ind w:left="360" w:hanging="360"/>
        <w:jc w:val="both"/>
      </w:pPr>
      <w:r>
        <w:t xml:space="preserve">3. Меру пресечения в отношении [ФИО обвиняемого] в виде [подписки о невыезде и надлежащем поведении] оставить без изменения.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ордера № [номер] от [дата].</w:t>
      </w:r>
    </w:p>
    <w:p>
      <w:pPr>
        <w:spacing w:after="120" w:line="276"/>
        <w:ind w:left="360" w:hanging="360"/>
        <w:jc w:val="both"/>
      </w:pPr>
      <w:r>
        <w:t xml:space="preserve">2. Выписка из обвинительного заключения (т. [номер], л. д. [номер–номер]) с описанием обвинения.</w:t>
      </w:r>
    </w:p>
    <w:p>
      <w:pPr>
        <w:spacing w:after="120" w:line="276"/>
        <w:ind w:left="360" w:hanging="360"/>
        <w:jc w:val="both"/>
      </w:pPr>
      <w:r>
        <w:t xml:space="preserve">3. Выписка из заключения эксперта № [номер] от [дата] (т. [номер], л. д. [номер–номер]).</w:t>
      </w:r>
    </w:p>
    <w:p>
      <w:pPr>
        <w:spacing w:after="120" w:line="276"/>
        <w:ind w:left="360" w:hanging="360"/>
        <w:jc w:val="both"/>
      </w:pPr>
      <w:r>
        <w:t xml:space="preserve">4. Таблица сопоставления сумм по обвинительному заключению, справке о движении средств и заключению эксперта.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Защитник — адвокат [подпись] / [ФИО адвоката]</w:t>
      </w:r>
    </w:p>
    <w:p>
      <w:pPr>
        <w:spacing w:after="120" w:line="276"/>
        <w:ind w:firstLine="709"/>
        <w:jc w:val="both"/>
      </w:pPr>
      <w:r>
        <w:t xml:space="preserve">С ходатайством согласен. Обвиняемый [подпись] / [ФИО обвиняемого]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2026-10-16T17:25:34.412Z</dcterms:created>
  <dcterms:modified xsi:type="dcterms:W3CDTF">2026-10-16T17:25:34.412Z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