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отношении [ФИО подсудимого],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обвиняемого по [часть, статья] УК РФ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[наименование адвокатского образования], рег. № [номер] в реестре адвокатов [субъект РФ],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ордер № [номер]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заключения эксперта недопустимым доказательством и назначении повторной судебной бухгалтерской экспертизы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в отношении [ФИО подсудимого], обвиняемого в совершении преступления, предусмотренного [часть, статья] УК РФ. Размер ущерба, вменяемого подзащитному, — [сумма] руб., установлен органом следствия на основании заключения эксперта [наименование экспертного учреждения] [ФИО эксперта] № [номер] от [дата] по результатам судебной бухгалтерской экспертизы (т. [номер], л. д. [номера]; далее — заключение).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Хронология назначения и производства экспертизы</w:t>
      </w:r>
    </w:p>
    <w:p>
      <w:pPr>
        <w:spacing w:after="120" w:line="276"/>
        <w:ind w:firstLine="709"/>
        <w:jc w:val="both"/>
      </w:pPr>
      <w:r>
        <w:t xml:space="preserve">Материалами дела подтверждается следующее:</w:t>
      </w:r>
    </w:p>
    <w:p>
      <w:pPr>
        <w:spacing w:after="120" w:line="276"/>
        <w:ind w:left="360" w:hanging="360"/>
        <w:jc w:val="both"/>
      </w:pPr>
      <w:r>
        <w:t xml:space="preserve">1. [дата] следователь [должность, ФИО] вынес постановление о назначении судебной бухгалтерской экспертизы (т. [номер], л. д. [номер]). На эту дату [ФИО подсудимого] уже имел статус [подозреваемого/обвиняемого] (протокол задержания / постановление о привлечении в качестве обвиняемого от [дата], т. [номер], л. д. [номер]), а защитник участвовал в деле с [дата].</w:t>
      </w:r>
    </w:p>
    <w:p>
      <w:pPr>
        <w:spacing w:after="120" w:line="276"/>
        <w:ind w:left="360" w:hanging="360"/>
        <w:jc w:val="both"/>
      </w:pPr>
      <w:r>
        <w:t xml:space="preserve">2. Согласно вводной части заключения исследование начато [дата] и окончено [дата].</w:t>
      </w:r>
    </w:p>
    <w:p>
      <w:pPr>
        <w:spacing w:after="120" w:line="276"/>
        <w:ind w:left="360" w:hanging="360"/>
        <w:jc w:val="both"/>
      </w:pPr>
      <w:r>
        <w:t xml:space="preserve">3. С постановлением о назначении экспертизы подзащитный и защитник ознакомлены только [дата], то есть через [количество] дней после окончания исследования, одновременно с ознакомлением с самим заключением (протоколы от [дата], т. [номер], л. д. [номера]).</w:t>
      </w:r>
    </w:p>
    <w:p>
      <w:pPr>
        <w:spacing w:after="120" w:line="276"/>
        <w:ind w:firstLine="709"/>
        <w:jc w:val="both"/>
      </w:pPr>
      <w:r>
        <w:t xml:space="preserve">Объективных препятствий для своевременного ознакомления не было: подзащитный находился [под подпиской о невыезде / под стражей в СИЗО-[номер]], был доступен следователю, защитник участвовал в следственных действиях [дата] и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Какие права защиты были нарушены</w:t>
      </w:r>
    </w:p>
    <w:p>
      <w:pPr>
        <w:spacing w:after="120" w:line="276"/>
        <w:ind w:firstLine="709"/>
        <w:jc w:val="both"/>
      </w:pPr>
      <w:r>
        <w:t xml:space="preserve">Ознакомление после окончания исследования лишило защиту прав, предусмотренных пунктами 2–5 части 1 статьи 198 УПК РФ:</w:t>
      </w:r>
    </w:p>
    <w:p>
      <w:pPr>
        <w:spacing w:after="120" w:line="276"/>
        <w:ind w:left="360" w:hanging="360"/>
        <w:jc w:val="both"/>
      </w:pPr>
      <w:r>
        <w:t xml:space="preserve">1. Защита не смогла заявить отвод эксперту [ФИО эксперта]. До назначения экспертизы этот эксперт [в качестве сотрудника [наименование подразделения]] участвовал в проведении документальной проверки финансово-хозяйственной деятельности [наименование организации] по заданию органа, осуществлявшего оперативно-розыскную деятельность (т. [номер], л. д. [номер]). Это даёт основания полагать, что эксперт находился в служебной или иной зависимости от стороны обвинения (п. 2 ч. 2 ст. 70 УПК РФ).</w:t>
      </w:r>
    </w:p>
    <w:p>
      <w:pPr>
        <w:spacing w:after="120" w:line="276"/>
        <w:ind w:left="360" w:hanging="360"/>
        <w:jc w:val="both"/>
      </w:pPr>
      <w:r>
        <w:t xml:space="preserve">2. Защита не смогла ходатайствовать о производстве экспертизы в другом экспертном учреждении, не подчинённом органу, проводившему расследование, в частности в [наименование предлагаемого учреждения].</w:t>
      </w:r>
    </w:p>
    <w:p>
      <w:pPr>
        <w:spacing w:after="120" w:line="276"/>
        <w:ind w:left="360" w:hanging="360"/>
        <w:jc w:val="both"/>
      </w:pPr>
      <w:r>
        <w:t xml:space="preserve">3. Защита не смогла поставить перед экспертом вопросы, имеющие значение для определения размера ущерба: об учёте встречных поставок и возвратов денежных средств, о расчётах с контрагентами за период [период], о первичных документах, которые не передавались эксперту.</w:t>
      </w:r>
    </w:p>
    <w:p>
      <w:pPr>
        <w:spacing w:after="120" w:line="276"/>
        <w:ind w:left="360" w:hanging="360"/>
        <w:jc w:val="both"/>
      </w:pPr>
      <w:r>
        <w:t xml:space="preserve">4. Защита не смогла ходатайствовать о передаче эксперту документов, которые она могла представить: [перечень: банковские выписки по счёту № [номер] за [период], акты сверки с [наименование контрагента], договоры № [номер]].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Нарушение повлияло на выводы эксперта</w:t>
      </w:r>
    </w:p>
    <w:p>
      <w:pPr>
        <w:spacing w:after="120" w:line="276"/>
        <w:ind w:firstLine="709"/>
        <w:jc w:val="both"/>
      </w:pPr>
      <w:r>
        <w:t xml:space="preserve">Эксперт определил ущерб, исследовав только [акт документальной проверки от [дата] и выписку по расчётному счёту за [период]]. Первичные документы о поставках [наименование контрагента] на сумму [сумма] руб. эксперту не передавались и в заключении не упоминаются (раздел «Исследование», с. [номер] заключения). Если бы защита была своевременно ознакомлена с постановлением, она поставила бы вопрос об учёте этих поставок и представила документы. Это прямо влияет на вывод о размере ущерба, от которого зависит квалификация деяния.</w:t>
      </w:r>
    </w:p>
    <w:p>
      <w:pPr>
        <w:spacing w:after="120" w:line="276"/>
        <w:ind w:firstLine="709"/>
        <w:jc w:val="both"/>
      </w:pPr>
      <w:r>
        <w:t xml:space="preserve">Защита пыталась устранить нарушение на стадии предварительного следствия. При ознакомлении с заключением [дата] заявлены ходатайства о признании заключения недопустимым доказательством и о назначении повторной экспертизы с вопросами защиты. Постановлением следователя от [дата] в их удовлетворении отказано (т. [номер], л. д. [номера]). Ходатайства повторены при выполнении требований статьи 217 УПК РФ и также отклонены.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части 3 статьи 195 УПК РФ следователь знакомит с постановлением о назначении судебной экспертизы подозреваемого, обвиняемого, его защитника и разъясняет им права, предусмотренные статьёй 198 УПК РФ, о чём составляется протокол.</w:t>
      </w:r>
    </w:p>
    <w:p>
      <w:pPr>
        <w:spacing w:after="120" w:line="276"/>
        <w:ind w:firstLine="709"/>
        <w:jc w:val="both"/>
      </w:pPr>
      <w:r>
        <w:t xml:space="preserve">Пленум Верховного Суда РФ в пункте 9 постановления от 21.12.2010 № 28 «О судебной экспертизе по уголовным делам» разъяснил, что подозреваемый, обвиняемый и их защитники должны быть ознакомлены с постановлением о назначении экспертизы до её производства.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18.06.2004 № 206-О указал, что ознакомление с постановлением о назначении экспертизы должно быть осуществлено до начала её производства, иначе участники процесса лишаются возможности реализовать права, закреплённые статьёй 198 УПК РФ. В Определении от 05.02.2015 № 257-О Конституционный Суд РФ подтвердил, что ознакомление с постановлением после производства экспертизы должно расцениваться как недопустимое нарушение права на защиту, принципа состязательности и равноправия сторон, а ознакомление до начала экспертизы при отсутствии объективной невозможности является обязательным.</w:t>
      </w:r>
    </w:p>
    <w:p>
      <w:pPr>
        <w:spacing w:after="120" w:line="276"/>
        <w:ind w:firstLine="709"/>
        <w:jc w:val="both"/>
      </w:pPr>
      <w:r>
        <w:t xml:space="preserve">Таким образом, заключение получено с нарушением требований части 3 статьи 195 и части 1 статьи 198 УПК РФ. Согласно части 1 и пункту 3 части 2 статьи 75 УПК РФ доказательства, полученные с нарушением требований Кодекса, являются недопустимыми, не имеют юридической силы и не могут быть положены в основу обвинения. Суд вправе признать доказательство недопустимым по ходатайству стороны (часть 4 статьи 88 УПК РФ), а бремя опровержения доводов защиты о нарушении закона лежит на прокуроре (часть 4 статьи 235 УПК РФ).</w:t>
      </w:r>
    </w:p>
    <w:p>
      <w:pPr>
        <w:spacing w:after="120" w:line="276"/>
        <w:ind w:firstLine="709"/>
        <w:jc w:val="both"/>
      </w:pPr>
      <w:r>
        <w:t xml:space="preserve">Кроме того, согласно абзацу третьему пункта 15 названного постановления Пленума № 28 суд вправе назначить повторную экспертизу, если установит факты нарушения процессуальных прав участников при назначении и производстве экспертизы, которые повлияли или могли повлиять на содержание выводов экспертов. Повторная экспертиза поручается другому эксперту (часть 2 статьи 207, часть 4 статьи 283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75, 88, 195, 198, 207, 271, 283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недопустимым доказательством и исключить из числа доказательств заключение эксперта [ФИО эксперта] № [номер] от [дата] (т. [номер], л. д. [номера]).</w:t>
      </w:r>
    </w:p>
    <w:p>
      <w:pPr>
        <w:spacing w:after="120" w:line="276"/>
        <w:ind w:left="360" w:hanging="360"/>
        <w:jc w:val="both"/>
      </w:pPr>
      <w:r>
        <w:t xml:space="preserve">2. Назначить по делу повторную судебную бухгалтерскую экспертизу, поручив её производство [наименование экспертного учреждения], и поставить перед экспертом вопросы, указанные в приложении № 1 к настоящему ходатайству.</w:t>
      </w:r>
    </w:p>
    <w:p>
      <w:pPr>
        <w:spacing w:after="120" w:line="276"/>
        <w:ind w:left="360" w:hanging="360"/>
        <w:jc w:val="both"/>
      </w:pPr>
      <w:r>
        <w:t xml:space="preserve">3. Предоставить в распоряжение эксперта материалы уголовного дела, указанные в приложении № 1, а также документы, приобщаемые защитой (приложения № 3–[номер]).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Перечень вопросов эксперту и материалов для исследования — на [количество] л.</w:t>
      </w:r>
    </w:p>
    <w:p>
      <w:pPr>
        <w:spacing w:after="120" w:line="276"/>
        <w:ind w:left="360" w:hanging="360"/>
        <w:jc w:val="both"/>
      </w:pPr>
      <w:r>
        <w:t xml:space="preserve">2. Сведения о предлагаемом экспертном учреждении и возможности производства экспертизы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Копии банковских выписок по счёту № [номер] за [период]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Копии актов сверки и договоров с [наименование контрагента]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Копии ходатайств защиты от [дата] и постановления следователя об отказе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6. Копия ходатайства для государственного обвинителя.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2026-10-16T18:04:39.525Z</dcterms:created>
  <dcterms:modified xsi:type="dcterms:W3CDTF">2026-10-16T18:04:39.525Z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