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[ООО «Наименование поставщика»]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государственного заказчика, например ГБУЗ «Городская больница № ...»]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[коп.]</w:t>
      </w:r>
    </w:p>
    <w:p>
      <w:pPr>
        <w:spacing w:after="0"/>
        <w:jc w:val="right"/>
      </w:pPr>
      <w:r>
        <w:t xml:space="preserve">(основной долг [сумма] руб. + проценты [сумма] руб.)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неосновательного обогащения — суммы неустойки, удержанной заказчиком при оплате полностью исполненного контракта вместо её списания по Правилам № 783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Контракт и его исполнение</w:t>
      </w:r>
    </w:p>
    <w:p>
      <w:pPr>
        <w:spacing w:after="120" w:line="276"/>
        <w:ind w:firstLine="709"/>
        <w:jc w:val="both"/>
      </w:pPr>
      <w:r>
        <w:t xml:space="preserve">Между истцом (поставщиком) и ответчиком (заказчиком) по результатам [электронного аукциона] заключён контракт от [дата] № [номер], реестровый номер в ЕИС [реестровый номер] (далее — Контракт), на поставку [наименование товара, например медицинского оборудования]. Цена Контракта составляет [12 500 000] руб. [с учётом дополнительного соглашения от [дата] № [номер]].</w:t>
      </w:r>
    </w:p>
    <w:p>
      <w:pPr>
        <w:spacing w:after="120" w:line="276"/>
        <w:ind w:firstLine="709"/>
        <w:jc w:val="both"/>
      </w:pPr>
      <w:r>
        <w:t xml:space="preserve">Срок поставки по Контракту — до [дата]. Товар поставлен в полном объёме [дата], что подтверждается документом о приёмке от [дата] № [номер], подписанным заказчиком без замечаний. Все обязательства по Контракту, за исключением гарантийных, исполнены истцом в полном объёме.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Начисление и удержание неустойки</w:t>
      </w:r>
    </w:p>
    <w:p>
      <w:pPr>
        <w:spacing w:after="120" w:line="276"/>
        <w:ind w:firstLine="709"/>
        <w:jc w:val="both"/>
      </w:pPr>
      <w:r>
        <w:t xml:space="preserve">В связи с просрочкой поставки на [20] дней ответчик направил истцу требование от [дата] № [номер] об уплате пени в размере [400 000] руб. Истец факт просрочки и расчёт пени не оспаривает. Иных неустоек (штрафов, пеней) по Контракту не начислялось.</w:t>
      </w:r>
    </w:p>
    <w:p>
      <w:pPr>
        <w:spacing w:after="120" w:line="276"/>
        <w:ind w:firstLine="709"/>
        <w:jc w:val="both"/>
      </w:pPr>
      <w:r>
        <w:t xml:space="preserve">Платёжным поручением от [дата] № [номер] ответчик оплатил товар в сумме [12 100 000] руб., удержав из цены Контракта пеню в размере [400 000] руб. со ссылкой на п. [номер] Контракта.</w:t>
      </w:r>
    </w:p>
    <w:p>
      <w:pPr>
        <w:spacing w:after="120" w:line="276"/>
        <w:ind w:firstLine="709"/>
        <w:jc w:val="both"/>
      </w:pPr>
      <w:r>
        <w:t xml:space="preserve">Общая сумма начисленной неустойки составляет [400 000 руб. / 12 500 000 руб. × 100 % = 3,2 %] цены Контракта, то есть не превышает 5 % цены Контракта.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Обращение к заказчику и его отказ</w:t>
      </w:r>
    </w:p>
    <w:p>
      <w:pPr>
        <w:spacing w:after="120" w:line="276"/>
        <w:ind w:firstLine="709"/>
        <w:jc w:val="both"/>
      </w:pPr>
      <w:r>
        <w:t xml:space="preserve">Письмом от [дата] № [номер] истец подтвердил сумму начисленной пени, направил подписанный со своей стороны акт сверки расчётов по неустойке и просил ответчика провести сверку и списать неустойку по подп. «а» п. 3 Правил № 783 с возвратом удержанной суммы.</w:t>
      </w:r>
    </w:p>
    <w:p>
      <w:pPr>
        <w:spacing w:after="120" w:line="276"/>
        <w:ind w:firstLine="709"/>
        <w:jc w:val="both"/>
      </w:pPr>
      <w:r>
        <w:t xml:space="preserve">Письмом от [дата] № [номер] ответчик отказал, сославшись на то, что неустойка уже удержана из оплаты и поэтому не относится к «неуплаченным» суммам, подлежащим списанию.</w:t>
      </w:r>
    </w:p>
    <w:p>
      <w:pPr>
        <w:spacing w:after="120" w:line="276"/>
        <w:ind w:firstLine="709"/>
        <w:jc w:val="both"/>
      </w:pPr>
      <w:r>
        <w:t xml:space="preserve">Претензия истца от [дата] № [номер] о возврате [400 000] руб. направлена ответчику [дата] [способ направления] и оставлена без удовлетворения. Срок, установленный ч. 5 ст. 4 АПК РФ, истёк.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4.1. Согласно ч. 9.1 ст.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случаи и порядок списания начисленных поставщику, но не списанных заказчиком сумм неустоек устанавливает Правительство Российской Федерации. Они установлены Правилами, утверждёнными постановлением Правительства РФ от 04.07.2018 № 783 (далее — Правила № 783).</w:t>
      </w:r>
    </w:p>
    <w:p>
      <w:pPr>
        <w:spacing w:after="120" w:line="276"/>
        <w:ind w:firstLine="709"/>
        <w:jc w:val="both"/>
      </w:pPr>
      <w:r>
        <w:t xml:space="preserve">4.2. По п. 2 и подп. «а» п. 3 Правил № 783, если обязательства по контракту исполнены в полном объёме, а общая сумма начисленных и неуплаченных неустоек не превышает 5 % цены контракта, заказчик осуществляет их списание. Основанием для решения о списании является исполнение обязательств (за исключением гарантийных) в полном объёме, подтверждённое актом приёмки или иным документом (подп. «а» п. 5 Правил № 783). Сверку расчётов обеспечивает заказчик (п. 4 Правил № 783). Списание распространяется на задолженность независимо от срока её возникновения (п. 11 Правил № 783).</w:t>
      </w:r>
    </w:p>
    <w:p>
      <w:pPr>
        <w:spacing w:after="120" w:line="276"/>
        <w:ind w:firstLine="709"/>
        <w:jc w:val="both"/>
      </w:pPr>
      <w:r>
        <w:t xml:space="preserve">4.3. Списание при наличии установленных условий является обязанностью, а не правом заказчика (п. 40 Обзора судебной практики применения законодательства Российской Федерации о контрактной системе, утв. Президиумом Верховного Суда РФ 28.06.2017; определение Судебной коллегии по экономическим спорам Верховного Суда РФ от 26.02.2024 № 305-ЭС23-20353).</w:t>
      </w:r>
    </w:p>
    <w:p>
      <w:pPr>
        <w:spacing w:after="120" w:line="276"/>
        <w:ind w:firstLine="709"/>
        <w:jc w:val="both"/>
      </w:pPr>
      <w:r>
        <w:t xml:space="preserve">4.4. Правила № 783 в действующей редакции не связывают списание с годом нарушения обязательства. Просрочка по Контракту допущена в [год] году, что не препятствует списанию: ч. 9.1 ст. 34 Закона № 44-ФЗ временных ограничений не содержит, а п. 2 и 3 Правил № 783 не ограничивают списание годом нарушения.</w:t>
      </w:r>
    </w:p>
    <w:p>
      <w:pPr>
        <w:spacing w:after="120" w:line="276"/>
        <w:ind w:firstLine="709"/>
        <w:jc w:val="both"/>
      </w:pPr>
      <w:r>
        <w:t xml:space="preserve">4.5. Удержание неустойки из оплаты не исключает обязанности заказчика её списать. Удержание является способом уплаты неустойки поставщиком. Отказ заказчика в списании удержанной суммы влечёт обязанность вернуть её поставщику (определение Судебной коллегии по экономическим спорам Верховного Суда РФ от 21.04.2025 № 301-ЭС24-23009).</w:t>
      </w:r>
    </w:p>
    <w:p>
      <w:pPr>
        <w:spacing w:after="120" w:line="276"/>
        <w:ind w:firstLine="709"/>
        <w:jc w:val="both"/>
      </w:pPr>
      <w:r>
        <w:t xml:space="preserve">4.6. Все условия списания на момент удержания были соблюдены: Контракт исполнен в полном объёме, неустойка составляет [3,2] % цены Контракта, её размер истцом подтверждён. Следовательно, у ответчика не было оснований удерживать [400 000] руб. В силу ст. 1102 ГК РФ эта сумма является неосновательным обогащением ответчика и подлежит возврату истцу.</w:t>
      </w:r>
    </w:p>
    <w:p>
      <w:pPr>
        <w:spacing w:after="120" w:line="276"/>
        <w:ind w:firstLine="709"/>
        <w:jc w:val="both"/>
      </w:pPr>
      <w:r>
        <w:t xml:space="preserve">4.7. По п. 2 ст. 1107 ГК РФ на сумму неосновательного обогащения начисляются проценты по ст. 395 ГК РФ с того времени, когда приобретатель узнал или должен был узнать о неосновательности получения денежных средств. Ответчик знал об исполнении Контракта и размере неустойки в день удержания, поэтому проценты начислены с [дата, следующая за днём удержания] по [дата подачи иска] и составляют [сумма] руб. (расчёт прилагается). Проценты подлежат взысканию по день фактической оплаты долга (п. 3 ст. 395 ГК РФ, п. 48 постановления Пленума Верховного Суда РФ от 24.03.2016 № 7).</w:t>
      </w:r>
    </w:p>
    <w:p>
      <w:pPr>
        <w:spacing w:after="120" w:line="276"/>
        <w:ind w:firstLine="709"/>
        <w:jc w:val="both"/>
      </w:pPr>
      <w:r>
        <w:t xml:space="preserve">4.8. Спор подсуден Арбитражному суду [наименование субъекта РФ] по месту нахождения ответчика (ст. 35 АПК РФ) [либо: в соответствии с п. [номер] Контракта (ст. 37 АПК РФ)].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34 Закона № 44-ФЗ, Правилами № 783, ст. 395, 1102, 1107 ГК РФ, ст. 4,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пользу [наименование истца] неосновательное обогащение в размере [400 000] руб. — сумму неустойки, удержанной по контракту от [дата] № [номер] и подлежавшей списанию по подп. «а» п. 3 Правил, утверждённых постановлением Правительства РФ от 04.07.2018 № 783.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проценты за пользование чужими денежными средствами за период с [дата] по [дата]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проценты за пользование чужими денежными средствами, начисляемые на сумму [400 000] руб. с [дата, следующая за днём подачи иска] по день фактической оплаты долга.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 в размере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Документ, подтверждающий направление ответчику копии искового заявления и приложений.</w:t>
      </w:r>
    </w:p>
    <w:p>
      <w:pPr>
        <w:spacing w:after="120" w:line="276"/>
        <w:ind w:left="360" w:hanging="360"/>
        <w:jc w:val="both"/>
      </w:pPr>
      <w:r>
        <w:t xml:space="preserve">3. Копия контракта от [дата] № [номер] [и дополнительного соглашения от [дата] № [номер]].</w:t>
      </w:r>
    </w:p>
    <w:p>
      <w:pPr>
        <w:spacing w:after="120" w:line="276"/>
        <w:ind w:left="360" w:hanging="360"/>
        <w:jc w:val="both"/>
      </w:pPr>
      <w:r>
        <w:t xml:space="preserve">4. Копия документа о приёмке от [дата] № [номер].</w:t>
      </w:r>
    </w:p>
    <w:p>
      <w:pPr>
        <w:spacing w:after="120" w:line="276"/>
        <w:ind w:left="360" w:hanging="360"/>
        <w:jc w:val="both"/>
      </w:pPr>
      <w:r>
        <w:t xml:space="preserve">5. Копия требования ответчика об уплате пени от [дата] № [номер].</w:t>
      </w:r>
    </w:p>
    <w:p>
      <w:pPr>
        <w:spacing w:after="120" w:line="276"/>
        <w:ind w:left="360" w:hanging="360"/>
        <w:jc w:val="both"/>
      </w:pPr>
      <w:r>
        <w:t xml:space="preserve">6. Копия платёжного поручения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письма истца о сверке и списании неустойки от [дата] № [номер] с актом сверки.</w:t>
      </w:r>
    </w:p>
    <w:p>
      <w:pPr>
        <w:spacing w:after="120" w:line="276"/>
        <w:ind w:left="360" w:hanging="360"/>
        <w:jc w:val="both"/>
      </w:pPr>
      <w:r>
        <w:t xml:space="preserve">8. Копия ответа ответчика от [дата] № [номер].</w:t>
      </w:r>
    </w:p>
    <w:p>
      <w:pPr>
        <w:spacing w:after="120" w:line="276"/>
        <w:ind w:left="360" w:hanging="360"/>
        <w:jc w:val="both"/>
      </w:pPr>
      <w:r>
        <w:t xml:space="preserve">9. Копия претензии от [дата] № [номер] и документ о её направлении.</w:t>
      </w:r>
    </w:p>
    <w:p>
      <w:pPr>
        <w:spacing w:after="120" w:line="276"/>
        <w:ind w:left="360" w:hanging="360"/>
        <w:jc w:val="both"/>
      </w:pPr>
      <w:r>
        <w:t xml:space="preserve">10.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11. Выписка из ЕГРЮЛ в отношении истца и ответчика.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[если иск подписывает представитель].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[ООО «Наименование поставщика»]</w:t>
      </w:r>
    </w:p>
    <w:p>
      <w:pPr>
        <w:spacing w:after="120" w:line="276"/>
        <w:ind w:firstLine="709"/>
        <w:jc w:val="both"/>
      </w:pPr>
      <w:r>
        <w:t xml:space="preserve">[подпись] / [И. О. Фамилия] /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2026-10-16T18:45:41.156Z</dcterms:created>
  <dcterms:modified xsi:type="dcterms:W3CDTF">2026-10-16T18:45:41.156Z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