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[ФИО], [дата рождения], место рождения: [место рождения], паспорт [серия, номер],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Российская Федерация в лице Министерства внутренних дел Российской Федерации, адрес: 119049, г. Москва, ул. Житная, д. 16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[наименование территориального органа, например ОМВД России по [району]],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45 000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7 000 руб. (4 000 руб. + 3 000 руб.)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 в виде расходов на оплату услуг защитника по делу об административном правонарушении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[дата] инспектором ДПС [наименование подразделения Госавтоинспекции] [звание, ФИО инспектора] в отношении меня составлен протокол об административном правонарушении [серия, номер], предусмотренном ч. 1 ст. 12.8 КоАП РФ (управление транспортным средством в состоянии опьянения). В тот же день я был отстранён от управления автомобилем, транспортное средство [марка, госномер] задержано и помещено на специализированную стоянку.</w:t>
      </w:r>
    </w:p>
    <w:p>
      <w:pPr>
        <w:spacing w:after="120" w:line="276"/>
        <w:ind w:firstLine="709"/>
        <w:jc w:val="both"/>
      </w:pPr>
      <w:r>
        <w:t xml:space="preserve">Постановлением мирового судьи судебного участка № [номер] [наименование судебного района] от [дата] по делу № [номер] производство по делу прекращено на основании п. 2 ч. 1 ст. 24.5 КоАП РФ в связи с отсутствием состава административного правонарушения. Суд признал недопустимым доказательством акт освидетельствования на состояние алкогольного опьянения от [дата], поскольку [кратко: освидетельствование проведено без понятых и без видеозаписи / не представлены сведения о поверке прибора], иных доказательств опьянения материалы дела не содержат. Постановление вступило в законную силу [дата].</w:t>
      </w:r>
    </w:p>
    <w:p>
      <w:pPr>
        <w:spacing w:after="120" w:line="276"/>
        <w:ind w:firstLine="709"/>
        <w:jc w:val="both"/>
      </w:pPr>
      <w:r>
        <w:t xml:space="preserve">Для защиты по делу я заключил соглашение об оказании юридической помощи от [дата] № [номер] с адвокатом [ФИО], [наименование адвокатского образования]. Защитник ознакомился с материалами дела, подготовил письменные объяснения и ходатайства, в том числе о вызове инспектора и истребовании видеозаписи, участвовал в [количество] судебных заседаниях у мирового судьи [даты]. Вознаграждение защитника составило 45 000 руб. и оплачено мной полностью, что подтверждается [квитанцией к приходному кассовому ордеру / платёжным поручением] от [дата] № [номер] и актом об оказании юридической помощи от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Расходы на защитника являются убытками и подлежат возмещению за счёт казны.</w:t>
      </w:r>
    </w:p>
    <w:p>
      <w:pPr>
        <w:spacing w:after="120" w:line="276"/>
        <w:ind w:firstLine="709"/>
        <w:jc w:val="both"/>
      </w:pPr>
      <w:r>
        <w:t xml:space="preserve">Согласно ст. 15, 16 и 1069 ГК РФ вред, причинённый гражданину в результате незаконных действий государственных органов или их должностных лиц, подлежит возмещению за счёт казны Российской Федерации.</w:t>
      </w:r>
    </w:p>
    <w:p>
      <w:pPr>
        <w:spacing w:after="120" w:line="276"/>
        <w:ind w:firstLine="709"/>
        <w:jc w:val="both"/>
      </w:pPr>
      <w:r>
        <w:t xml:space="preserve">Расходы на оплату труда защитника не отнесены ст. 24.7 КоАП РФ к издержкам по делу об административном правонарушении. В соответствии с п. 26 постановления Пленума Верховного Суда РФ от 24.03.2005 № 5 в случае отказа в привлечении лица к административной ответственности такие расходы как вред на основании ст. 15, 1069, 1070 ГК РФ могут быть взысканы в пользу этого лица за счёт соответствующей казны.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Доказывать вину должностных лиц не требуется.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15.07.2020 № 36-П ст. 15, 16, 1069 и 1070 ГК РФ признаны не противоречащими Конституции РФ, поскольку по своему конституционно-правовому смыслу они не позволяют отказывать в возмещении расходов на оплату услуг защитника лицам, производство по делу в отношении которых прекращено на основании п. 1 или 2 ч. 1 ст. 24.5 КоАП РФ, со ссылкой на недоказанность незаконности действий (бездействия) органов или отсутствие вины их должностных лиц. Конституционный Суд также указал, что п. 2 ст. 1064 ГК РФ освобождает лицо, привлекавшееся к административной ответственности, от доказывания вины должностных лиц.</w:t>
      </w:r>
    </w:p>
    <w:p>
      <w:pPr>
        <w:spacing w:after="120" w:line="276"/>
        <w:ind w:firstLine="709"/>
        <w:jc w:val="both"/>
      </w:pPr>
      <w:r>
        <w:t xml:space="preserve">Производство по делу в отношении меня прекращено за отсутствием состава правонарушения, то есть по реабилитирующему основанию. Причинная связь между возбуждением дела и расходами очевидна: без составления протокола необходимости в защитнике не возникло бы.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Размер расходов разумен.</w:t>
      </w:r>
    </w:p>
    <w:p>
      <w:pPr>
        <w:spacing w:after="120" w:line="276"/>
        <w:ind w:firstLine="709"/>
        <w:jc w:val="both"/>
      </w:pPr>
      <w:r>
        <w:t xml:space="preserve">Сумма 45 000 руб. соответствует объёму работы защитника ([количество] заседаний, письменные ходатайства, ознакомление с материалами) и не превышает ставок, рекомендованных решением Совета Адвокатской палаты [субъекта РФ] от [дата] [номер, если есть], согласно которому участие адвоката в судебном заседании по делу об административном правонарушении оценивается не менее чем в [сумма] руб. за день.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Компенсация морального вреда.</w:t>
      </w:r>
    </w:p>
    <w:p>
      <w:pPr>
        <w:spacing w:after="120" w:line="276"/>
        <w:ind w:firstLine="709"/>
        <w:jc w:val="both"/>
      </w:pPr>
      <w:r>
        <w:t xml:space="preserve">Согласно ст. 151, 1069 ГК РФ моральный вред, причинённый незаконными действиями должностных лиц, подлежит компенсации. Вина должностного лица выражается в том, что инспектор [кратко: провёл освидетельствование с нарушением установленного порядка и составил протокол при отсутствии допустимых доказательств опьянения], что установлено вступившим в силу постановлением мирового судьи. Отмена постановления и прекращение производства по делу сами по себе не исключают компенсации морального вреда.</w:t>
      </w:r>
    </w:p>
    <w:p>
      <w:pPr>
        <w:spacing w:after="120" w:line="276"/>
        <w:ind w:firstLine="709"/>
        <w:jc w:val="both"/>
      </w:pPr>
      <w:r>
        <w:t xml:space="preserve">В течение [количество] месяцев я находился под угрозой лишения права управления транспортными средствами, от которого зависит моя работа [должность, например водителем-экспедитором], был отстранён от управления, вынужден [кратко: отпрашиваться с работы для явки в суд, оплачивать стоянку]. Причинённые нравственные страдания я оцениваю в 20 000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Ответчик и подсудность.</w:t>
      </w:r>
    </w:p>
    <w:p>
      <w:pPr>
        <w:spacing w:after="120" w:line="276"/>
        <w:ind w:firstLine="709"/>
        <w:jc w:val="both"/>
      </w:pPr>
      <w:r>
        <w:t xml:space="preserve">Ответчиком по иску о возмещении вреда по ст. 1069 ГК РФ является Российская Федерация, от имени которой выступает главный распорядитель бюджетных средств по ведомственной принадлежности должностного лица, то есть МВД России (п. 3 ст. 125 ГК РФ, подп. 1 п. 3 ст. 158 БК РФ, п. 14 постановления Пленума Верховного Суда РФ от 28.05.2019 № 13). Территориальный орган, сотрудник которого составил протокол, привлекается к участию в деле в качестве третьего лица, а иск рассматривается по месту его нахождения (п. 15 того же постановления Пленума).</w:t>
      </w:r>
    </w:p>
    <w:p>
      <w:pPr>
        <w:spacing w:after="120" w:line="276"/>
        <w:ind w:firstLine="709"/>
        <w:jc w:val="both"/>
      </w:pPr>
      <w:r>
        <w:t xml:space="preserve">Требование о компенсации морального вреда, причинённого административным преследованием, не является производным от имущественного требования, поэтому дело подсудно районному суду (ч. 3 ст. 23 ГПК РФ, п. 57 постановления Пленума Верховного Суда РФ от 15.11.2022 № 33).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16, 151, 1069 ГК РФ, ст. 98,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Российской Федерации в лице Министерства внутренних дел Российской Федерации за счёт казны Российской Федерации в пользу [ФИО] убытки в виде расходов на оплату услуг защитника по делу об административном правонарушении в размере 45 000 руб.</w:t>
      </w:r>
    </w:p>
    <w:p>
      <w:pPr>
        <w:spacing w:after="120" w:line="276"/>
        <w:ind w:left="360" w:hanging="360"/>
        <w:jc w:val="both"/>
      </w:pPr>
      <w:r>
        <w:t xml:space="preserve">2. Взыскать с Российской Федерации в лице Министерства внутренних дел Российской Федерации за счёт казны Российской Федерации в пользу [ФИО] компенсацию морального вреда в размере 20 000 руб.</w:t>
      </w:r>
    </w:p>
    <w:p>
      <w:pPr>
        <w:spacing w:after="120" w:line="276"/>
        <w:ind w:left="360" w:hanging="360"/>
        <w:jc w:val="both"/>
      </w:pPr>
      <w:r>
        <w:t xml:space="preserve">3. Взыскать с Российской Федерации в лице Министерства внутренних дел Российской Федерации за счёт казны Российской Федерации в пользу [ФИО] расходы по уплате государственной пошлины в размере 7 000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Квитанции об уплате государственной пошлины на 4 000 руб. и 3 000 руб.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искового заявления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протокола об административном правонарушении от [дата] [серия, номер].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мирового судьи от [дата] по делу № [номер]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5. Копия соглашения об оказании юридической помощи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акта об оказании юридической помощи от [дата].</w:t>
      </w:r>
    </w:p>
    <w:p>
      <w:pPr>
        <w:spacing w:after="120" w:line="276"/>
        <w:ind w:left="360" w:hanging="360"/>
        <w:jc w:val="both"/>
      </w:pPr>
      <w:r>
        <w:t xml:space="preserve">7. Копия [квитанции к приходному кассовому ордеру / платёжного поручения] от [дата] № [номер].</w:t>
      </w:r>
    </w:p>
    <w:p>
      <w:pPr>
        <w:spacing w:after="120" w:line="276"/>
        <w:ind w:left="360" w:hanging="360"/>
        <w:jc w:val="both"/>
      </w:pPr>
      <w:r>
        <w:t xml:space="preserve">8. Копия решения Совета Адвокатской палаты [субъекта РФ] о рекомендуемых ставках вознаграждения.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последствия для истца: [справка с места работы / квитанции за стоянку].</w:t>
      </w:r>
    </w:p>
    <w:p>
      <w:pPr>
        <w:spacing w:after="120" w:line="276"/>
        <w:ind w:left="360" w:hanging="360"/>
        <w:jc w:val="both"/>
      </w:pPr>
      <w:r>
        <w:t xml:space="preserve">10.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2026-10-16T19:02:55.769Z</dcterms:created>
  <dcterms:modified xsi:type="dcterms:W3CDTF">2026-10-16T19:02:55.769Z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