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в лице генерального директора [ФИО]</w:t>
      </w:r>
    </w:p>
    <w:p>
      <w:pPr>
        <w:spacing w:after="0"/>
        <w:jc w:val="right"/>
      </w:pPr>
      <w:r>
        <w:t xml:space="preserve">тел. [телефон], эл. почта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бывшего генерального директора]</w:t>
      </w:r>
    </w:p>
    <w:p>
      <w:pPr>
        <w:spacing w:after="0"/>
        <w:jc w:val="right"/>
      </w:pPr>
      <w:r>
        <w:t xml:space="preserve">дата и место рождения: [дата], [место]</w:t>
      </w:r>
    </w:p>
    <w:p>
      <w:pPr>
        <w:spacing w:after="0"/>
        <w:jc w:val="right"/>
      </w:pPr>
      <w:r>
        <w:t xml:space="preserve">место жительства: [адрес]</w:t>
      </w:r>
    </w:p>
    <w:p>
      <w:pPr>
        <w:spacing w:after="0"/>
        <w:jc w:val="right"/>
      </w:pPr>
      <w:r>
        <w:t xml:space="preserve">ИНН [номер] (или СНИЛС / паспорт [серия, номер])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Требование неимущественного характера</w:t>
      </w:r>
    </w:p>
    <w:p>
      <w:pPr>
        <w:spacing w:after="0"/>
        <w:jc w:val="right"/>
      </w:pPr>
      <w:r>
        <w:t xml:space="preserve">Госпошлина: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обязании бывшего генерального директора передать документы и имущество общества и о присуждении судебной неустойки</w:t>
      </w:r>
    </w:p>
    <w:p>
      <w:pPr>
        <w:spacing w:after="120" w:line="276"/>
        <w:ind w:firstLine="709"/>
        <w:jc w:val="both"/>
      </w:pPr>
      <w:r>
        <w:t xml:space="preserve">[ФИО ответчика] исполнял(а) обязанности генерального директора ООО «[наименование]» (далее — Общество) с [дата] по [дата] на основании [решения единственного участника / протокола общего собрания участников] от [дата] № [номер].</w:t>
      </w:r>
    </w:p>
    <w:p>
      <w:pPr>
        <w:spacing w:after="120" w:line="276"/>
        <w:ind w:firstLine="709"/>
        <w:jc w:val="both"/>
      </w:pPr>
      <w:r>
        <w:t xml:space="preserve">Решением [единственного участника / общего собрания участников] от [дата] № [номер] полномочия ответчика прекращены, генеральным директором назначен(а) [ФИО]. Запись об этом внесена в ЕГРЮЛ [дата], ГРН [номер].</w:t>
      </w:r>
    </w:p>
    <w:p>
      <w:pPr>
        <w:spacing w:after="120" w:line="276"/>
        <w:ind w:firstLine="709"/>
        <w:jc w:val="both"/>
      </w:pPr>
      <w:r>
        <w:t xml:space="preserve">После прекращения полномочий ответчик не передал Обществу печать, документы бухгалтерского, налогового и кадрового учёта, договоры с контрагентами, информационную базу 1С и носители электронной подписи. В период его руководства документы хранились [в офисе по адресу: [адрес], ключи от которого находились у ответчика / на сервере, доступ к которому был только у ответчика / в облачной версии 1С, учётная запись администратора оформлена на ответчика].</w:t>
      </w:r>
    </w:p>
    <w:p>
      <w:pPr>
        <w:spacing w:after="120" w:line="276"/>
        <w:ind w:firstLine="709"/>
        <w:jc w:val="both"/>
      </w:pPr>
      <w:r>
        <w:t xml:space="preserve">[Дата] новый генеральный директор с участием [должности, ФИО работников] составил акт об отсутствии документов и печати по месту нахождения Общества (приложение № [номер]).</w:t>
      </w:r>
    </w:p>
    <w:p>
      <w:pPr>
        <w:spacing w:after="120" w:line="276"/>
        <w:ind w:firstLine="709"/>
        <w:jc w:val="both"/>
      </w:pPr>
      <w:r>
        <w:t xml:space="preserve">[Дата] Общество направило ответчику требование о передаче документов и имущества по перечню в срок до [дата] (почтовый идентификатор [номер], а также на адрес эл. почты [e-mail]). Требование [оставлено без ответа / исполнено частично: по акту от [дата] переданы [перечислить], остальные документы не переданы].</w:t>
      </w:r>
    </w:p>
    <w:p>
      <w:pPr>
        <w:spacing w:after="120" w:line="276"/>
        <w:ind w:firstLine="709"/>
        <w:jc w:val="both"/>
      </w:pPr>
      <w:r>
        <w:t xml:space="preserve">О том, что истребуемые документы существуют и находились в распоряжении ответчика, свидетельствуют: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бухгалтерская и налоговая отчётность Общества за 2023–2025 годы, сданная в налоговый орган за подписью ответчика (приложение № [номер]);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выписка по расчётному счёту Общества за [период] с операциями по договорам с контрагентами, перечисленными в приложении №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[переписка с ответчиком / объяснения главного бухгалтера / иные доказательства].</w:t>
      </w:r>
    </w:p>
    <w:p>
      <w:pPr>
        <w:spacing w:after="120" w:line="276"/>
        <w:ind w:firstLine="709"/>
        <w:jc w:val="both"/>
      </w:pPr>
      <w:r>
        <w:t xml:space="preserve">Без этих документов Общество не может [сдать отчётность, ответить на требование налогового органа от [дата] № [номер], взыскать дебиторскую задолженность, исполнять договоры].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Руководство текущей деятельностью общества осуществляет единоличный исполнительный орган (ст. 40 Федерального закона от 08.02.1998 № 14-ФЗ «Об обществах с ограниченной ответственностью»), который обязан действовать в интересах общества добросовестно и разумно (п. 3 ст. 53 ГК РФ, п. 1 ст. 44 Закона № 14-ФЗ). Общество обязано хранить документы, перечисленные в п. 1 ст. 50 Закона № 14-ФЗ.</w:t>
      </w:r>
    </w:p>
    <w:p>
      <w:pPr>
        <w:spacing w:after="120" w:line="276"/>
        <w:ind w:firstLine="709"/>
        <w:jc w:val="both"/>
      </w:pPr>
      <w:r>
        <w:t xml:space="preserve">Ведение бухгалтерского учёта и хранение его документов организует руководитель (ч. 1 ст. 7 Федерального закона от 06.12.2011 № 402-ФЗ «О бухгалтерском учете»). Первичные учётные документы, регистры и отчётность хранятся не менее пяти лет после отчётного года, а при смене руководителя должна обеспечиваться передача документов бухгалтерского учёта (ч. 1 и 4 ст. 29 Закона № 402-ФЗ). Обязанность пять лет хранить данные учёта установлена и подп. 8 п. 1 ст. 23 НК РФ.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Верховного Суда РФ в определении от 09.08.2022 № 307-ЭС22-5640 указала, что руководитель по завершении полномочий обязан передать дела, включая возврат всех документов общества, находящихся у него. Пояснения о наличии или отсутствии истребуемых документов и о причинах их отсутствия должен давать бывший руководитель. При его безучастности истцу не может быть отказано в иске по мотиву отсутствия доказательств существования документов.</w:t>
      </w:r>
    </w:p>
    <w:p>
      <w:pPr>
        <w:spacing w:after="120" w:line="276"/>
        <w:ind w:firstLine="709"/>
        <w:jc w:val="both"/>
      </w:pPr>
      <w:r>
        <w:t xml:space="preserve">Ответчик доказательств передачи документов, их утраты или объективной невозможности передачи не представил. Перечень истребуемых документов конкретизирован по видам и периоду полномочий ответчика, поэтому решение будет исполнимым (ст. 16 АПК РФ).</w:t>
      </w:r>
    </w:p>
    <w:p>
      <w:pPr>
        <w:spacing w:after="120" w:line="276"/>
        <w:ind w:firstLine="709"/>
        <w:jc w:val="both"/>
      </w:pPr>
      <w:r>
        <w:t xml:space="preserve">В соответствии с п. 1 ст. 308.3 ГК РФ и пп. 28, 31, 32 постановления Пленума Верховного Суда РФ от 24.03.2016 № 7 суд по требованию кредитора присуждает денежную сумму на случай неисполнения судебного акта об исполнении обязательства в натуре. Сумма 5 000 руб. за каждый день просрочки соразмерна: [указать последствия отсутствия документов для Общества, поведение ответчика, его имущественное положение]. При меньшей сумме неисполнение решения останется для ответчика выгоднее исполнения.</w:t>
      </w:r>
    </w:p>
    <w:p>
      <w:pPr>
        <w:spacing w:after="120" w:line="276"/>
        <w:ind w:firstLine="709"/>
        <w:jc w:val="both"/>
      </w:pPr>
      <w:r>
        <w:t xml:space="preserve">Спор является корпоративным (п. 4 ч. 1 ст. 225.1 АПК РФ) и подсуден арбитражному суду по адресу Общества (ч. 4.1 ст. 38 АПК РФ). Соблюдение досудебного порядка по корпоративным спорам не требуется (ч. 5 ст. 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308.3 ГК РФ, ст. 4, 38, 125, 126, 225.1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[ФИО ответчика] в течение 10 рабочих дней со дня вступления решения суда в законную силу передать ООО «[наименование]» по акту приёма-передачи по адресу: [адрес Общества] следующие документы и имущество: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печать Общества;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оригиналы устава, решений (протоколов) единственного участника / общих собраний участников, документов о государственной регистрации и постановке на налоговый учёт;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первичные учётные документы (договоры, счета, товарные накладные, УПД, акты, авансовые отчёты), регистры бухгалтерского учёта, оборотно-сальдовые ведомости по всем счетам, кассовую книгу за период с 01.01.2023 по [дата прекращения полномочий];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бухгалтерскую (финансовую) и налоговую отчётность, расчёты по страховым взносам с квитанциями о приёме за 2023–2025 годы;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договоры с контрагентами согласно перечню (приложение № [номер]) со всеми дополнительными соглашениями, актами и перепиской;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трудовые договоры, приказы по личному составу, штатное расписание, личные карточки работников за период с 01.01.2023 по [дата прекращения полномочий];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информационную базу программы «1С: [Бухгалтерия / Зарплата и управление персоналом]» по состоянию на [дата прекращения полномочий] на электронном носителе в виде выгрузки, позволяющей её восстановить, а при облачном размещении — логин и пароль учётной записи администратора;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носители ключей электронной подписи (токены), выданные на имя работников Общества и использовавшиеся для представления отчётности и электронного документооборота.</w:t>
      </w:r>
    </w:p>
    <w:p>
      <w:pPr>
        <w:spacing w:after="120" w:line="276"/>
        <w:ind w:left="360" w:hanging="360"/>
        <w:jc w:val="both"/>
      </w:pPr>
      <w:r>
        <w:t xml:space="preserve">2. Присудить с [ФИО ответчика] в пользу ООО «[наименование]» судебную неустойку в размере 5 000 руб. за каждый день неисполнения решения суда начиная со дня, следующего за последним днём срока, установленного в п. 1, до дня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пользу ООО «[наименование]»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ответчику копии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Общества.</w:t>
      </w:r>
    </w:p>
    <w:p>
      <w:pPr>
        <w:spacing w:after="120" w:line="276"/>
        <w:ind w:left="360" w:hanging="360"/>
        <w:jc w:val="both"/>
      </w:pPr>
      <w:r>
        <w:t xml:space="preserve">4. Решение [единственного участника / общего собрания участников] от [дата] № [номер] о прекращении полномочий ответчика и назначении генерального директора.</w:t>
      </w:r>
    </w:p>
    <w:p>
      <w:pPr>
        <w:spacing w:after="120" w:line="276"/>
        <w:ind w:left="360" w:hanging="360"/>
        <w:jc w:val="both"/>
      </w:pPr>
      <w:r>
        <w:t xml:space="preserve">5. Требование о передаче документов от [дата] с доказательствами отправки.</w:t>
      </w:r>
    </w:p>
    <w:p>
      <w:pPr>
        <w:spacing w:after="120" w:line="276"/>
        <w:ind w:left="360" w:hanging="360"/>
        <w:jc w:val="both"/>
      </w:pPr>
      <w:r>
        <w:t xml:space="preserve">6. Акт об отсутствии документов и печати от [дата].</w:t>
      </w:r>
    </w:p>
    <w:p>
      <w:pPr>
        <w:spacing w:after="120" w:line="276"/>
        <w:ind w:left="360" w:hanging="360"/>
        <w:jc w:val="both"/>
      </w:pPr>
      <w:r>
        <w:t xml:space="preserve">7. [Акт частичной передачи документов от [дата] — при наличии].</w:t>
      </w:r>
    </w:p>
    <w:p>
      <w:pPr>
        <w:spacing w:after="120" w:line="276"/>
        <w:ind w:left="360" w:hanging="360"/>
        <w:jc w:val="both"/>
      </w:pPr>
      <w:r>
        <w:t xml:space="preserve">8. Отчётность Общества за 2023–2025 годы с квитанциями о приёме.</w:t>
      </w:r>
    </w:p>
    <w:p>
      <w:pPr>
        <w:spacing w:after="120" w:line="276"/>
        <w:ind w:left="360" w:hanging="360"/>
        <w:jc w:val="both"/>
      </w:pPr>
      <w:r>
        <w:t xml:space="preserve">9. Выписка по расчётному счёту за [период].</w:t>
      </w:r>
    </w:p>
    <w:p>
      <w:pPr>
        <w:spacing w:after="120" w:line="276"/>
        <w:ind w:left="360" w:hanging="360"/>
        <w:jc w:val="both"/>
      </w:pPr>
      <w:r>
        <w:t xml:space="preserve">10. Перечень договоров с контрагентами, подлежащих передаче.</w:t>
      </w:r>
    </w:p>
    <w:p>
      <w:pPr>
        <w:spacing w:after="120" w:line="276"/>
        <w:ind w:left="360" w:hanging="360"/>
        <w:jc w:val="both"/>
      </w:pPr>
      <w:r>
        <w:t xml:space="preserve">11. Документ, подтверждающий полномочия генерального директора [ФИО].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2026-10-16T23:02:55.545Z</dcterms:created>
  <dcterms:modified xsi:type="dcterms:W3CDTF">2026-10-16T23:02:55.545Z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