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[ГКУ «Управление автомобильных дорог [субъекта РФ]»],</w:t>
      </w:r>
    </w:p>
    <w:p>
      <w:pPr>
        <w:spacing w:after="0"/>
        <w:jc w:val="right"/>
      </w:pPr>
      <w:r>
        <w:t xml:space="preserve">адрес: [адрес],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 собственника],</w:t>
      </w:r>
    </w:p>
    <w:p>
      <w:pPr>
        <w:spacing w:after="0"/>
        <w:jc w:val="right"/>
      </w:pPr>
      <w:r>
        <w:t xml:space="preserve">адрес: [адрес], 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Третьи лица: [орган, принявший решение об изъятии]; Управление Росреестра по [субъекту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об изъятии земельного участка для государственных нужд и ходатайство о назначении судебной оценочной экспертизы</w:t>
      </w:r>
    </w:p>
    <w:p>
      <w:pPr>
        <w:spacing w:after="120" w:line="276"/>
        <w:ind w:firstLine="709"/>
        <w:jc w:val="both"/>
      </w:pPr>
      <w:r>
        <w:t xml:space="preserve">Истец просит изъять для государственных нужд [субъекта РФ] принадлежащий мне земельный участок с кадастровым номером [номер] площадью 2 400 кв. м, вид разрешённого использования «[для ведения садоводства]», расположенный по адресу: [адрес], в связи со строительством автомобильной дороги «[наименование объекта]», с выплатой возмещения в размере 3 100 000 руб. по отчёту об оценке [наименование оценщика] от [дата] № [номер].</w:t>
      </w:r>
    </w:p>
    <w:p>
      <w:pPr>
        <w:spacing w:after="120" w:line="276"/>
        <w:ind w:firstLine="709"/>
        <w:jc w:val="both"/>
      </w:pPr>
      <w:r>
        <w:t xml:space="preserve">Решение об изъятии ([наименование органа], [вид акта] от [дата] № [номер]) я не оспариваю. Возражаю против размера возмещения: он занижен и не включает имущество и убытки, которые по закону подлежат возмещению.</w:t>
      </w:r>
    </w:p>
    <w:p>
      <w:pPr>
        <w:spacing w:after="120" w:line="276"/>
        <w:ind w:firstLine="709"/>
        <w:jc w:val="both"/>
      </w:pPr>
      <w:r>
        <w:t xml:space="preserve">Проект соглашения об изъятии получен мной [дата]. [Дата] я направил(а) истцу предложение об изменении размера возмещения с отчётом оценщика [наименование] от [дата] № [номер], определившим возмещение в [сумма] руб. (п. 9 ст. 56.10 ЗК РФ). Ответа не последовало.</w:t>
      </w:r>
    </w:p>
    <w:p>
      <w:pPr>
        <w:spacing w:after="160" w:before="200"/>
        <w:jc w:val="center"/>
      </w:pPr>
      <w:r>
        <w:rPr>
          <w:b/>
          <w:bCs/>
        </w:rPr>
        <w:t xml:space="preserve">1. Отчёт истца не учитывает садовый дом</w:t>
      </w:r>
    </w:p>
    <w:p>
      <w:pPr>
        <w:spacing w:after="120" w:line="276"/>
        <w:ind w:firstLine="709"/>
        <w:jc w:val="both"/>
      </w:pPr>
      <w:r>
        <w:t xml:space="preserve">На участке расположен садовый дом площадью [площадь] кв. м, кадастровый номер [номер], право собственности зарегистрировано [дата]. Дом построен в [год] году, то есть до уведомления меня о решении об изъятии ([дата уведомления]), что подтверждается выпиской из ЕГРН, техническим планом и [иные доказательства].</w:t>
      </w:r>
    </w:p>
    <w:p>
      <w:pPr>
        <w:spacing w:after="120" w:line="276"/>
        <w:ind w:firstLine="709"/>
        <w:jc w:val="both"/>
      </w:pPr>
      <w:r>
        <w:t xml:space="preserve">Согласно абз. 2 п. 2 ст. 56.8 ЗК РФ и п. 2 ст. 281 ГК РФ, если вместе с участком изымаются расположенные на нём объекты недвижимости, в возмещение включается их рыночная стоимость. Основания для исключения дома, предусмотренные п. 8 ст. 56.8 ЗК РФ, отсутствуют: дом соответствует разрешённому использованию и возведён до уведомления. Между тем в отчёте истца оценён только земельный участок [страница отчёта].</w:t>
      </w:r>
    </w:p>
    <w:p>
      <w:pPr>
        <w:spacing w:after="160" w:before="200"/>
        <w:jc w:val="center"/>
      </w:pPr>
      <w:r>
        <w:rPr>
          <w:b/>
          <w:bCs/>
        </w:rPr>
        <w:t xml:space="preserve">2. Не учтены многолетние насаждения и улучшения участка</w:t>
      </w:r>
    </w:p>
    <w:p>
      <w:pPr>
        <w:spacing w:after="120" w:line="276"/>
        <w:ind w:firstLine="709"/>
        <w:jc w:val="both"/>
      </w:pPr>
      <w:r>
        <w:t xml:space="preserve">На участке имеются [количество] плодовых деревьев в возрасте [возраст] лет, [количество] кустов ягодных культур, скважина, ограждение по периметру [длина] м (перечень и фотографии прилагаются). Эти улучшения произведены до уведомления об изъятии и увеличивают рыночную стоимость участка. Отчёт истца рассчитан по аналогам без улучшений, отдельная оценка насаждений в нём отсутствует.</w:t>
      </w:r>
    </w:p>
    <w:p>
      <w:pPr>
        <w:spacing w:after="120" w:line="276"/>
        <w:ind w:firstLine="709"/>
        <w:jc w:val="both"/>
      </w:pPr>
      <w:r>
        <w:t xml:space="preserve">Президиум Верховного Суда РФ в п. 6 Обзора судебной практики по делам, связанным с изъятием для государственных или муниципальных нужд земельных участков в целях размещения объектов транспорта (утв. 10.12.2015), указал, что выкупная цена включает рыночную стоимость участка и находящегося на нём недвижимого имущества, а также все убытки, причинённые изъятием, и привёл пример учёта стоимости плодово-ягодных насаждений.</w:t>
      </w:r>
    </w:p>
    <w:p>
      <w:pPr>
        <w:spacing w:after="160" w:before="200"/>
        <w:jc w:val="center"/>
      </w:pPr>
      <w:r>
        <w:rPr>
          <w:b/>
          <w:bCs/>
        </w:rPr>
        <w:t xml:space="preserve">3. Не учтены убытки, связанные с переездом</w:t>
      </w:r>
    </w:p>
    <w:p>
      <w:pPr>
        <w:spacing w:after="120" w:line="276"/>
        <w:ind w:firstLine="709"/>
        <w:jc w:val="both"/>
      </w:pPr>
      <w:r>
        <w:t xml:space="preserve">Изъятие лишает меня возможности пользоваться участком и домом, в котором находится моё имущество: [мебель, инвентарь, теплица, хозяйственные постройки]. Расходы на демонтаж, вывоз и перевозку имущества, по коммерческим предложениям [наименования], составляют [сумма] руб. Такие расходы являются реальным ущербом (п. 2 ст. 15 ГК РФ) и включаются в возмещение как убытки, причинённые изъятием (п. 2 ст. 56.8 ЗК РФ; п. 6 Обзора от 10.12.2015). Отчёт истца раздела об убытках не содержит.</w:t>
      </w:r>
    </w:p>
    <w:p>
      <w:pPr>
        <w:spacing w:after="160" w:before="200"/>
        <w:jc w:val="center"/>
      </w:pPr>
      <w:r>
        <w:rPr>
          <w:b/>
          <w:bCs/>
        </w:rPr>
        <w:t xml:space="preserve">4. Дата оценки</w:t>
      </w:r>
    </w:p>
    <w:p>
      <w:pPr>
        <w:spacing w:after="120" w:line="276"/>
        <w:ind w:firstLine="709"/>
        <w:jc w:val="both"/>
      </w:pPr>
      <w:r>
        <w:t xml:space="preserve">Отчёт истца составлен по состоянию на [дата оценки], то есть более [количество] месяцев назад. В п. 7 Обзора от 10.12.2015 разъяснено, что выкупная цена определяется исходя из рыночной стоимости на момент рассмотрения спора и эта позиция актуальна для дел о принудительном изъятии после 1 апреля 2015 года. При этом разрешённое использование участка учитывается на день, предшествующий принятию решения об изъятии (п. 5 ст. 56.8 ЗК РФ).</w:t>
      </w:r>
    </w:p>
    <w:p>
      <w:pPr>
        <w:spacing w:after="160" w:before="200"/>
        <w:jc w:val="center"/>
      </w:pPr>
      <w:r>
        <w:rPr>
          <w:b/>
          <w:bCs/>
        </w:rPr>
        <w:t xml:space="preserve">5. Условие о предварительной выплате</w:t>
      </w:r>
    </w:p>
    <w:p>
      <w:pPr>
        <w:spacing w:after="120" w:line="276"/>
        <w:ind w:firstLine="709"/>
        <w:jc w:val="both"/>
      </w:pPr>
      <w:r>
        <w:t xml:space="preserve">Принудительное изъятие допускается только при условии предварительного и равноценного возмещения (п. 4 ст. 281 ГК РФ). Право собственности прекращается лишь после выплаты возмещения или внесения его на депозит нотариуса (п. 2 ст. 56.11 ЗК РФ). Возражаю против выделения требования о размере возмещения в отдельное производство: оснований для этого, указанных в Постановлении Конституционного Суда РФ от 09.04.2026 № 22-П, нет, срочности не имеется, участок для строительства не используется.</w:t>
      </w:r>
    </w:p>
    <w:p>
      <w:pPr>
        <w:spacing w:after="160" w:before="200"/>
        <w:jc w:val="center"/>
      </w:pPr>
      <w:r>
        <w:rPr>
          <w:b/>
          <w:bCs/>
        </w:rPr>
        <w:t xml:space="preserve">6. Ходатайство о назначении экспертизы</w:t>
      </w:r>
    </w:p>
    <w:p>
      <w:pPr>
        <w:spacing w:after="120" w:line="276"/>
        <w:ind w:firstLine="709"/>
        <w:jc w:val="both"/>
      </w:pPr>
      <w:r>
        <w:t xml:space="preserve">Определение размера возмещения требует специальных знаний в области оценки. Отчёт истца я оспариваю, бремя доказывания стоимости распределяется по ст. 56 ГПК РФ. На основании ст. 79 ГПК РФ прошу назначить судебную оценочную экспертизу и поставить перед экспертом вопросы:</w:t>
      </w:r>
    </w:p>
    <w:p>
      <w:pPr>
        <w:spacing w:after="120" w:line="276"/>
        <w:ind w:left="360" w:hanging="360"/>
        <w:jc w:val="both"/>
      </w:pPr>
      <w:r>
        <w:t xml:space="preserve">1. Какова рыночная стоимость земельного участка с кадастровым номером [номер] с учётом имеющихся улучшений (многолетних насаждений, скважины, ограждения), исходя из вида разрешённого использования на [дата, предшествующая решению об изъятии], на дату проведения экспертизы?</w:t>
      </w:r>
    </w:p>
    <w:p>
      <w:pPr>
        <w:spacing w:after="120" w:line="276"/>
        <w:ind w:left="360" w:hanging="360"/>
        <w:jc w:val="both"/>
      </w:pPr>
      <w:r>
        <w:t xml:space="preserve">2. Какова рыночная стоимость садового дома с кадастровым номером [номер] на дату проведения экспертизы?</w:t>
      </w:r>
    </w:p>
    <w:p>
      <w:pPr>
        <w:spacing w:after="120" w:line="276"/>
        <w:ind w:left="360" w:hanging="360"/>
        <w:jc w:val="both"/>
      </w:pPr>
      <w:r>
        <w:t xml:space="preserve">3. Каков размер убытков, причиняемых ответчику изъятием, в том числе расходов на демонтаж, вывоз и перевозку имущества, поиск и оформление иного участка?</w:t>
      </w:r>
    </w:p>
    <w:p>
      <w:pPr>
        <w:spacing w:after="120" w:line="276"/>
        <w:ind w:firstLine="709"/>
        <w:jc w:val="both"/>
      </w:pPr>
      <w:r>
        <w:t xml:space="preserve">Проведение экспертизы прошу поручить [наименование экспертной организации, адрес] или [наименование второй организации]. Оплату экспертизы гарантирую.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по делу судебную оценочную экспертизу с постановкой указанных вопросов, производство по делу на время экспертизы приостановить.</w:t>
      </w:r>
    </w:p>
    <w:p>
      <w:pPr>
        <w:spacing w:after="120" w:line="276"/>
        <w:ind w:left="360" w:hanging="360"/>
        <w:jc w:val="both"/>
      </w:pPr>
      <w:r>
        <w:t xml:space="preserve">2. Определить размер возмещения за изымаемые земельный участок с кадастровым номером [номер] и садовый дом с кадастровым номером [номер] по результатам судебной экспертизы с включением рыночной стоимости участка с улучшениями, рыночной стоимости садового дома и убытков, причиняемых изъятием.</w:t>
      </w:r>
    </w:p>
    <w:p>
      <w:pPr>
        <w:spacing w:after="120" w:line="276"/>
        <w:ind w:left="360" w:hanging="360"/>
        <w:jc w:val="both"/>
      </w:pPr>
      <w:r>
        <w:t xml:space="preserve">3. Указать в решении, что право собственности ответчика прекращается после выплаты возмещения в полном объёме на счёт ответчика по реквизитам: [реквизиты счёта] или внесения его на депозит нотариуса.</w:t>
      </w:r>
    </w:p>
    <w:p>
      <w:pPr>
        <w:spacing w:after="120" w:line="276"/>
        <w:ind w:left="360" w:hanging="360"/>
        <w:jc w:val="both"/>
      </w:pPr>
      <w:r>
        <w:t xml:space="preserve">4. В удовлетворении иска в части размера возмещения 3 100 000 руб. отказать.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Выписки из ЕГРН на земельный участок и садовый дом.</w:t>
      </w:r>
    </w:p>
    <w:p>
      <w:pPr>
        <w:spacing w:after="120" w:line="276"/>
        <w:ind w:left="360" w:hanging="360"/>
        <w:jc w:val="both"/>
      </w:pPr>
      <w:r>
        <w:t xml:space="preserve">2. Технический план садового дома, документы о годе постройки.</w:t>
      </w:r>
    </w:p>
    <w:p>
      <w:pPr>
        <w:spacing w:after="120" w:line="276"/>
        <w:ind w:left="360" w:hanging="360"/>
        <w:jc w:val="both"/>
      </w:pPr>
      <w:r>
        <w:t xml:space="preserve">3. Перечень многолетних насаждений и улучшений с фотографиями.</w:t>
      </w:r>
    </w:p>
    <w:p>
      <w:pPr>
        <w:spacing w:after="120" w:line="276"/>
        <w:ind w:left="360" w:hanging="360"/>
        <w:jc w:val="both"/>
      </w:pPr>
      <w:r>
        <w:t xml:space="preserve">4. Отчёт об оценке [наименование оценщика]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Копия предложения об изменении условий соглашения и доказательства его направления.</w:t>
      </w:r>
    </w:p>
    <w:p>
      <w:pPr>
        <w:spacing w:after="120" w:line="276"/>
        <w:ind w:left="360" w:hanging="360"/>
        <w:jc w:val="both"/>
      </w:pPr>
      <w:r>
        <w:t xml:space="preserve">6. Коммерческие предложения на демонтаж и перевозку имущества.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возражений истцу и третьим лицам.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2026-10-16T23:18:22.118Z</dcterms:created>
  <dcterms:modified xsi:type="dcterms:W3CDTF">2026-10-16T23:18:22.118Z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