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участника]</w:t>
      </w:r>
    </w:p>
    <w:p>
      <w:pPr>
        <w:spacing w:after="0"/>
        <w:jc w:val="right"/>
      </w:pPr>
      <w:r>
        <w:t xml:space="preserve">[дата рождения], паспорт [серия, номер], ИНН [ИНН]</w:t>
      </w:r>
    </w:p>
    <w:p>
      <w:pPr>
        <w:spacing w:after="0"/>
        <w:jc w:val="right"/>
      </w:pPr>
      <w:r>
        <w:t xml:space="preserve">адрес: [адрес регистрации]</w:t>
      </w:r>
    </w:p>
    <w:p>
      <w:pPr>
        <w:spacing w:after="0"/>
        <w:jc w:val="right"/>
      </w:pPr>
      <w:r>
        <w:t xml:space="preserve">телефон: [телефон], e-mail: [электронная почта]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1 (продавец):</w:t>
      </w:r>
      <w:r>
        <w:t xml:space="preserve"> [ФИО продавца доли]</w:t>
      </w:r>
    </w:p>
    <w:p>
      <w:pPr>
        <w:spacing w:after="0"/>
        <w:jc w:val="right"/>
      </w:pPr>
      <w:r>
        <w:t xml:space="preserve">адрес: [адрес регистрации]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2 (покупатель):</w:t>
      </w:r>
      <w:r>
        <w:t xml:space="preserve"> [ФИО или наименование покупателя доли]</w:t>
      </w:r>
    </w:p>
    <w:p>
      <w:pPr>
        <w:spacing w:after="0"/>
        <w:jc w:val="right"/>
      </w:pPr>
      <w:r>
        <w:t xml:space="preserve">адрес: [адрес регистрации / адрес из ЕГРЮЛ]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Третьи лица:</w:t>
      </w:r>
    </w:p>
    <w:p>
      <w:pPr>
        <w:spacing w:after="0"/>
        <w:jc w:val="right"/>
      </w:pPr>
      <w:r>
        <w:t xml:space="preserve">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ОГРН [ОГРН], ИНН [ИНН], адрес: [адрес из ЕГРЮЛ]</w:t>
      </w:r>
    </w:p>
    <w:p>
      <w:pPr>
        <w:spacing w:after="0"/>
        <w:jc w:val="right"/>
      </w:pPr>
      <w:r>
        <w:t xml:space="preserve">[ФИО третьего участника общества], адрес: [адрес]</w:t>
      </w:r>
    </w:p>
    <w:p>
      <w:pPr>
        <w:spacing w:after="0"/>
        <w:jc w:val="right"/>
      </w:pPr>
      <w:r>
        <w:t xml:space="preserve">[наименование регистрирующего органа],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Цена иска:</w:t>
      </w:r>
      <w:r>
        <w:t xml:space="preserve"> 4 500 000 руб.</w:t>
      </w:r>
    </w:p>
    <w:p>
      <w:pPr>
        <w:spacing w:after="0"/>
        <w:jc w:val="right"/>
      </w:pPr>
      <w:r>
        <w:rPr>
          <w:b/>
          <w:bCs/>
        </w:rPr>
        <w:t xml:space="preserve">Госпошлина:</w:t>
      </w:r>
      <w:r>
        <w:t xml:space="preserve"> 160 000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переводе прав и обязанностей покупателя доли в уставном капитале общества с ограниченной ответственностью</w:t>
      </w:r>
    </w:p>
    <w:p>
      <w:pPr>
        <w:spacing w:after="120" w:line="276"/>
        <w:ind w:firstLine="709"/>
        <w:jc w:val="both"/>
      </w:pPr>
      <w:r>
        <w:t xml:space="preserve">Я, [ФИО истца], являюсь участником ООО «[наименование]» (далее — Общество) с долей </w:t>
      </w:r>
      <w:r>
        <w:rPr>
          <w:b/>
          <w:bCs/>
        </w:rPr>
        <w:t xml:space="preserve">40 %</w:t>
      </w:r>
      <w:r>
        <w:t xml:space="preserve"> уставного капитала номинальной стоимостью [сумма] руб. Другими участниками Общества являлись [ФИО продавца] (Ответчик 1) с долей 30 % и [ФИО третьего участника] с долей 30 %, что подтверждается выпиской из ЕГРЮЛ от [дата].</w:t>
      </w:r>
    </w:p>
    <w:p>
      <w:pPr>
        <w:spacing w:after="120" w:line="276"/>
        <w:ind w:firstLine="709"/>
        <w:jc w:val="both"/>
      </w:pPr>
      <w:r>
        <w:t xml:space="preserve">[дата] Ответчик 1 продал принадлежавшую ему долю в размере </w:t>
      </w:r>
      <w:r>
        <w:rPr>
          <w:b/>
          <w:bCs/>
        </w:rPr>
        <w:t xml:space="preserve">30 %</w:t>
      </w:r>
      <w:r>
        <w:t xml:space="preserve"> уставного капитала Общества номинальной стоимостью [сумма] руб. Ответчику 2, который участником Общества не является, по договору купли-продажи, удостоверенному нотариусом [нотариальный округ] [ФИО нотариуса], реестровый № [номер] (далее — Договор). Цена доли по Договору составила </w:t>
      </w:r>
      <w:r>
        <w:rPr>
          <w:b/>
          <w:bCs/>
        </w:rPr>
        <w:t xml:space="preserve">4 500 000 руб.</w:t>
      </w:r>
      <w:r>
        <w:t xml:space="preserve"> [дата] в ЕГРЮЛ внесена запись [ГРН записи] о переходе доли к Ответчику 2.</w:t>
      </w:r>
    </w:p>
    <w:p>
      <w:pPr>
        <w:spacing w:after="120" w:line="276"/>
        <w:ind w:firstLine="709"/>
        <w:jc w:val="both"/>
      </w:pPr>
      <w:r>
        <w:t xml:space="preserve">О совершении сделки я узнал [дата] из выписки из ЕГРЮЛ, полученной [способ получения]. Копию Договора с условием о цене я получил [дата] от Общества [или: из иного источника]. Ни оферта о продаже доли, ни иное извещение о намерении Ответчика 1 продать долю третьему лицу в Общество не поступали, что подтверждается справкой Общества от [дата] № [номер]. Заявления об отказе от преимущественного права покупки я не подавал и намерения приобрести долю не утрачивал.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пункту 2 ст. 93 ГК РФ и пункту 4 ст. 21 Федерального закона от 08.02.1998 № 14-ФЗ «Об обществах с ограниченной ответственностью» (далее — Закон об ООО) участники общества пользуются преимущественным правом покупки доли участника по цене предложения третьему лицу пропорционально размерам своих долей, если уставом не предусмотрено иное.</w:t>
      </w:r>
    </w:p>
    <w:p>
      <w:pPr>
        <w:spacing w:after="120" w:line="276"/>
        <w:ind w:firstLine="709"/>
        <w:jc w:val="both"/>
      </w:pPr>
      <w:r>
        <w:t xml:space="preserve">В силу пункта 5 ст. 21 Закона об ООО участник, намеренный продать долю третьему лицу, обязан известить об этом остальных участников и общество путём направления через общество нотариально удостоверенной оферты с указанием цены и других условий продажи. Продажа третьему лицу допускается лишь после истечения срока на осуществление преимущественного права или отказа от него (пункты 6, 7 ст. 21 Закона об ООО). Ответчик 1 эти требования не выполнил: оферта не направлялась, срок на реализацию моего права не начинал течь, отказа от права нет.</w:t>
      </w:r>
    </w:p>
    <w:p>
      <w:pPr>
        <w:spacing w:after="120" w:line="276"/>
        <w:ind w:firstLine="709"/>
        <w:jc w:val="both"/>
      </w:pPr>
      <w:r>
        <w:t xml:space="preserve">Устав Общества в редакции от [дата] не запрещает отчуждение долей третьим лицам и не содержит положений о неприменении правил о преимущественном праве покупки в отношении меня или доли Ответчика 1 (пункт [номер] устава).</w:t>
      </w:r>
    </w:p>
    <w:p>
      <w:pPr>
        <w:spacing w:after="120" w:line="276"/>
        <w:ind w:firstLine="709"/>
        <w:jc w:val="both"/>
      </w:pPr>
      <w:r>
        <w:t xml:space="preserve">Согласно пункту 18 ст. 21 Закона об ООО при продаже доли с нарушением преимущественного права участник общества в течение трёх месяцев со дня, когда он узнал или должен был узнать о нарушении, вправе потребовать в судебном порядке перевода на него прав и обязанностей покупателя. Продажа доли с нарушением преимущественного права не влечёт недействительности сделки, а даёт основание для такого перевода (подпункт «е» пункта 12 Постановления Пленума Верховного Суда РФ № 90, Пленума ВАС РФ № 14 от 09.12.1999).</w:t>
      </w:r>
    </w:p>
    <w:p>
      <w:pPr>
        <w:spacing w:after="120" w:line="276"/>
        <w:ind w:firstLine="709"/>
        <w:jc w:val="both"/>
      </w:pPr>
      <w:r>
        <w:t xml:space="preserve">О нарушении я узнал [дата], поэтому трёхмесячный срок истекает [дата] и на дату подачи иска не пропущен.</w:t>
      </w:r>
    </w:p>
    <w:p>
      <w:pPr>
        <w:spacing w:after="120" w:line="276"/>
        <w:ind w:firstLine="709"/>
        <w:jc w:val="both"/>
      </w:pPr>
      <w:r>
        <w:t xml:space="preserve">Права и обязанности покупателя переводятся на условиях Договора. В подтверждение готовности исполнить обязанность покупателя я внёс на депозитный счёт Арбитражного суда [наименование субъекта РФ] сумму </w:t>
      </w:r>
      <w:r>
        <w:rPr>
          <w:b/>
          <w:bCs/>
        </w:rPr>
        <w:t xml:space="preserve">4 500 000 руб.</w:t>
      </w:r>
      <w:r>
        <w:t xml:space="preserve">, равную цене доли по Договору (платёжное поручение от [дата] № [номер]). Прошу перечислить эти средства Ответчику 2 в возмещение уплаченной им цены после вступления решения в законную силу.</w:t>
      </w:r>
    </w:p>
    <w:p>
      <w:pPr>
        <w:spacing w:after="120" w:line="276"/>
        <w:ind w:firstLine="709"/>
        <w:jc w:val="both"/>
      </w:pPr>
      <w:r>
        <w:t xml:space="preserve">Кроме меня, правом на присоединение к иску обладает участник Общества [ФИО третьего участника]. В соответствии с пунктом 18 ст. 21 Закона об ООО суд устанавливает другим участникам срок не менее двух месяцев для присоединения к заявленному требованию.</w:t>
      </w:r>
    </w:p>
    <w:p>
      <w:pPr>
        <w:spacing w:after="120" w:line="276"/>
        <w:ind w:firstLine="709"/>
        <w:jc w:val="both"/>
      </w:pPr>
      <w:r>
        <w:t xml:space="preserve">Спор является корпоративным (пункт 2 части 1 ст. 225.1 АПК РФ) и подлежит рассмотрению арбитражным судом по адресу Общества (часть 4.1 ст. 38 АПК РФ). Досудебный порядок для требования такого рода законом не установлен (часть 5 ст. 4 АПК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93 ГК РФ, ст. 21 Закона об ООО, ст. 4, 38, 125, 126, 225.1 АПК РФ,</w:t>
      </w:r>
    </w:p>
    <w:p>
      <w:pPr>
        <w:spacing w:after="160" w:before="200"/>
        <w:jc w:val="center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Перевести на [ФИО истца] права и обязанности покупателя по договору купли-продажи доли в уставном капитале ООО «[наименование]» (ОГРН [ОГРН]) от [дата], заключённому между [ФИО Ответчика 1] и [ФИО/наименование Ответчика 2] и удостоверенному нотариусом [ФИО нотариуса], реестровый № [номер], в отношении доли в размере 30 % уставного капитала номинальной стоимостью [сумма] руб. по цене 4 500 000 руб.</w:t>
      </w:r>
    </w:p>
    <w:p>
      <w:pPr>
        <w:spacing w:after="120" w:line="276"/>
        <w:ind w:left="360" w:hanging="360"/>
        <w:jc w:val="both"/>
      </w:pPr>
      <w:r>
        <w:t xml:space="preserve">2. Указать в решении, что оно является основанием для внесения в ЕГРЮЛ записи о переходе к [ФИО истца] доли в размере 30 % уставного капитала ООО «[наименование]».</w:t>
      </w:r>
    </w:p>
    <w:p>
      <w:pPr>
        <w:spacing w:after="120" w:line="276"/>
        <w:ind w:left="360" w:hanging="360"/>
        <w:jc w:val="both"/>
      </w:pPr>
      <w:r>
        <w:t xml:space="preserve">3. Перечислить [ФИО/наименование Ответчика 2] с депозитного счёта Арбитражного суда [наименование субъекта РФ] денежные средства в сумме 4 500 000 руб., внесённые истцом по платёжному поручению от [дата] № [номер], после вступления решения в законную силу.</w:t>
      </w:r>
    </w:p>
    <w:p>
      <w:pPr>
        <w:spacing w:after="120" w:line="276"/>
        <w:ind w:left="360" w:hanging="360"/>
        <w:jc w:val="both"/>
      </w:pPr>
      <w:r>
        <w:t xml:space="preserve">4. В определении о подготовке дела к судебному разбирательству установить другим участникам ООО «[наименование]» срок для присоединения к иску в соответствии с пунктом 18 ст. 21 Закона об ООО.</w:t>
      </w:r>
    </w:p>
    <w:p>
      <w:pPr>
        <w:spacing w:after="120" w:line="276"/>
        <w:ind w:left="360" w:hanging="360"/>
        <w:jc w:val="both"/>
      </w:pPr>
      <w:r>
        <w:t xml:space="preserve">5. Взыскать с ответчиков в пользу истца расходы по уплате государственной пошлины в размере 160 000 руб.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Платёжное поручение о внесении 4 500 000 руб. на депозитный счёт суда.</w:t>
      </w:r>
    </w:p>
    <w:p>
      <w:pPr>
        <w:spacing w:after="120" w:line="276"/>
        <w:ind w:left="360" w:hanging="360"/>
        <w:jc w:val="both"/>
      </w:pPr>
      <w:r>
        <w:t xml:space="preserve">3. Документы, подтверждающие направление копий иска ответчикам и третьим лицам.</w:t>
      </w:r>
    </w:p>
    <w:p>
      <w:pPr>
        <w:spacing w:after="120" w:line="276"/>
        <w:ind w:left="360" w:hanging="360"/>
        <w:jc w:val="both"/>
      </w:pPr>
      <w:r>
        <w:t xml:space="preserve">4. Выписка из ЕГРЮЛ в отношении ООО «[наименование]» от [дата].</w:t>
      </w:r>
    </w:p>
    <w:p>
      <w:pPr>
        <w:spacing w:after="120" w:line="276"/>
        <w:ind w:left="360" w:hanging="360"/>
        <w:jc w:val="both"/>
      </w:pPr>
      <w:r>
        <w:t xml:space="preserve">5. Устав ООО «[наименование]» в действующей редакции.</w:t>
      </w:r>
    </w:p>
    <w:p>
      <w:pPr>
        <w:spacing w:after="120" w:line="276"/>
        <w:ind w:left="360" w:hanging="360"/>
        <w:jc w:val="both"/>
      </w:pPr>
      <w:r>
        <w:t xml:space="preserve">6. Копия договора купли-продажи доли от [дата] (при наличии) или ходатайство о её истребовании.</w:t>
      </w:r>
    </w:p>
    <w:p>
      <w:pPr>
        <w:spacing w:after="120" w:line="276"/>
        <w:ind w:left="360" w:hanging="360"/>
        <w:jc w:val="both"/>
      </w:pPr>
      <w:r>
        <w:t xml:space="preserve">7. Справка ООО «[наименование]» об отсутствии поступивших оферт от [дата] № [номер].</w:t>
      </w:r>
    </w:p>
    <w:p>
      <w:pPr>
        <w:spacing w:after="120" w:line="276"/>
        <w:ind w:left="360" w:hanging="360"/>
        <w:jc w:val="both"/>
      </w:pPr>
      <w:r>
        <w:t xml:space="preserve">8. Документы, подтверждающие дату, когда истец узнал о сделке.</w:t>
      </w:r>
    </w:p>
    <w:p>
      <w:pPr>
        <w:spacing w:after="120" w:line="276"/>
        <w:ind w:left="360" w:hanging="360"/>
        <w:jc w:val="both"/>
      </w:pPr>
      <w:r>
        <w:t xml:space="preserve">9. Копия паспорта истца.</w:t>
      </w:r>
    </w:p>
    <w:p>
      <w:pPr>
        <w:spacing w:after="120" w:line="276"/>
        <w:ind w:left="360" w:hanging="360"/>
        <w:jc w:val="both"/>
      </w:pPr>
      <w:r>
        <w:t xml:space="preserve">10. Заявление о принятии обеспечительных мер (подаётся отдельным документом).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Истец [подпись] / [ФИО истца]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2026-10-16T23:26:56.733Z</dcterms:created>
  <dcterms:modified xsi:type="dcterms:W3CDTF">2026-10-16T23:26:56.733Z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