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1:</w:t>
      </w:r>
      <w:r>
        <w:t xml:space="preserve"> [ФИО вдовы], [дата и место рождения],</w:t>
      </w:r>
    </w:p>
    <w:p>
      <w:pPr>
        <w:spacing w:after="0"/>
        <w:jc w:val="right"/>
      </w:pPr>
      <w:r>
        <w:t xml:space="preserve">паспорт [серия, номер], СНИЛС [номер],</w:t>
      </w:r>
    </w:p>
    <w:p>
      <w:pPr>
        <w:spacing w:after="0"/>
        <w:jc w:val="right"/>
      </w:pPr>
      <w:r>
        <w:t xml:space="preserve">адрес: [адрес места жительства], тел. [телефон], e-mail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2:</w:t>
      </w:r>
      <w:r>
        <w:t xml:space="preserve"> [ФИО сына], [дата и место рождения],</w:t>
      </w:r>
    </w:p>
    <w:p>
      <w:pPr>
        <w:spacing w:after="0"/>
        <w:jc w:val="right"/>
      </w:pPr>
      <w:r>
        <w:t xml:space="preserve">паспорт [серия, номер], СНИЛС [номер],</w:t>
      </w:r>
    </w:p>
    <w:p>
      <w:pPr>
        <w:spacing w:after="0"/>
        <w:jc w:val="right"/>
      </w:pPr>
      <w:r>
        <w:t xml:space="preserve">адрес: [адрес места жительства], тел. [телефон], e-mail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«[наименование]»,</w:t>
      </w:r>
    </w:p>
    <w:p>
      <w:pPr>
        <w:spacing w:after="0"/>
        <w:jc w:val="right"/>
      </w:pPr>
      <w:r>
        <w:t xml:space="preserve">ОГРН [номер], ИНН [номер],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Прокурор:</w:t>
      </w:r>
      <w:r>
        <w:t xml:space="preserve"> [наименование прокуратуры района (города)],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не подлежит оценке (неимущественное требование)</w:t>
      </w:r>
    </w:p>
    <w:p>
      <w:pPr>
        <w:spacing w:after="0"/>
        <w:jc w:val="right"/>
      </w:pPr>
      <w:r>
        <w:t xml:space="preserve">Госпошлина: истцы освобождены (подп. 3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компенсации морального вреда в связи со смертью работника в результате несчастного случая на производстве</w:t>
      </w:r>
    </w:p>
    <w:p>
      <w:pPr>
        <w:spacing w:after="120" w:line="276"/>
        <w:ind w:firstLine="709"/>
        <w:jc w:val="both"/>
      </w:pPr>
      <w:r>
        <w:t xml:space="preserve">[ФИО погибшего], [дата рождения], супруг Истца 1 и отец Истца 2, с [дата] работал в ООО «[наименование]» монтажником [наименование конструкций] по трудовому договору от [дата] № [номер] (приказ о приёме от [дата] № [номер]).</w:t>
      </w:r>
    </w:p>
    <w:p>
      <w:pPr>
        <w:spacing w:after="120" w:line="276"/>
        <w:ind w:firstLine="709"/>
        <w:jc w:val="both"/>
      </w:pPr>
      <w:r>
        <w:t xml:space="preserve">[Дата] около [время] при выполнении работ по поручению мастера [ФИО] на объекте по адресу: [адрес объекта] [ФИО погибшего] упал с высоты [высота] м с [перекрытия / монтажной площадки / лесов] и от полученных травм скончался [на месте / в медицинской организации [дата]]. Смерть подтверждается свидетельством о смерти от [дата] серии [серия] № [номер].</w:t>
      </w:r>
    </w:p>
    <w:p>
      <w:pPr>
        <w:spacing w:after="120" w:line="276"/>
        <w:ind w:firstLine="709"/>
        <w:jc w:val="both"/>
      </w:pPr>
      <w:r>
        <w:t xml:space="preserve">Несчастный случай расследован комиссией с участием государственного инспектора труда и признан связанным с производством. Работодатель утвердил акт о несчастном случае на производстве по форме Н-1 от [дата] № [номер].</w:t>
      </w:r>
    </w:p>
    <w:p>
      <w:pPr>
        <w:spacing w:after="120" w:line="276"/>
        <w:ind w:firstLine="709"/>
        <w:jc w:val="both"/>
      </w:pPr>
      <w:r>
        <w:t xml:space="preserve">Согласно разделу акта о причинах несчастного случая, ими явились:</w:t>
      </w:r>
    </w:p>
    <w:p>
      <w:pPr>
        <w:spacing w:after="120" w:line="276"/>
        <w:ind w:left="360" w:hanging="360"/>
        <w:jc w:val="both"/>
      </w:pPr>
      <w:r>
        <w:t xml:space="preserve">1. Необеспечение работника системой обеспечения безопасности работ на высоте (страховочной системой), допуск к работе на высоте без средств индивидуальной защиты от падения.</w:t>
      </w:r>
    </w:p>
    <w:p>
      <w:pPr>
        <w:spacing w:after="120" w:line="276"/>
        <w:ind w:left="360" w:hanging="360"/>
        <w:jc w:val="both"/>
      </w:pPr>
      <w:r>
        <w:t xml:space="preserve">2. Допуск работника к работе без проведения [инструктажа по охране труда на рабочем месте / обучения безопасным методам и приёмам выполнения работ на высоте].</w:t>
      </w:r>
    </w:p>
    <w:p>
      <w:pPr>
        <w:spacing w:after="120" w:line="276"/>
        <w:ind w:left="360" w:hanging="360"/>
        <w:jc w:val="both"/>
      </w:pPr>
      <w:r>
        <w:t xml:space="preserve">3. Неудовлетворительная организация производства работ и отсутствие контроля за безопасным выполнением работ со стороны должностных лиц ответчика.</w:t>
      </w:r>
    </w:p>
    <w:p>
      <w:pPr>
        <w:spacing w:after="120" w:line="276"/>
        <w:ind w:firstLine="709"/>
        <w:jc w:val="both"/>
      </w:pPr>
      <w:r>
        <w:t xml:space="preserve">Лицами, допустившими нарушения требований охраны труда, в акте названы [должности и ФИО должностных лиц ответчика]. </w:t>
      </w:r>
      <w:r>
        <w:rPr>
          <w:b/>
          <w:bCs/>
        </w:rPr>
        <w:t xml:space="preserve">Грубая неосторожность [ФИО погибшего] актом не установлена, степень его вины в процентах не определена</w:t>
      </w:r>
      <w:r>
        <w:t xml:space="preserve"> (ч. 4 ст. 230 ТК РФ). По факту гибели [следственным отделом [наименование] [дата] возбуждено уголовное дело № [номер] по ч. 2 ст. 143 УК РФ / проводится проверка].</w:t>
      </w:r>
    </w:p>
    <w:p>
      <w:pPr>
        <w:spacing w:after="160" w:before="200"/>
        <w:jc w:val="center"/>
      </w:pPr>
      <w:r>
        <w:rPr>
          <w:b/>
          <w:bCs/>
        </w:rPr>
        <w:t xml:space="preserve">Вина ответчика</w:t>
      </w:r>
    </w:p>
    <w:p>
      <w:pPr>
        <w:spacing w:after="120" w:line="276"/>
        <w:ind w:firstLine="709"/>
        <w:jc w:val="both"/>
      </w:pPr>
      <w:r>
        <w:t xml:space="preserve">Обязанности по обеспечению безопасных условий и охраны труда возложены на работодателя (ч. 1 ст. 214 ТК РФ). Ответчик обязан был обучить работника безопасным методам работ и провести инструктаж (ст. 219 ТК РФ), выдать ему средства индивидуальной защиты (ст. 221 ТК РФ) и обеспечить контроль за безопасным производством работ. Как следует из акта Н-1, ни одна из этих обязанностей не исполнена, и именно эти нарушения привели к падению и гибели работника.</w:t>
      </w:r>
    </w:p>
    <w:p>
      <w:pPr>
        <w:spacing w:after="120" w:line="276"/>
        <w:ind w:firstLine="709"/>
        <w:jc w:val="both"/>
      </w:pPr>
      <w:r>
        <w:t xml:space="preserve">Бремя доказывания исполнения обязанности по обеспечению безопасных условий труда и отсутствия своей вины лежит на работодателе (абз. 5 п. 46 постановления Пленума Верховного Суда РФ от 15.11.2022 № 33 «О практике применения судами норм о компенсации морального вреда», далее — Пленум № 33).</w:t>
      </w:r>
    </w:p>
    <w:p>
      <w:pPr>
        <w:spacing w:after="120" w:line="276"/>
        <w:ind w:firstLine="709"/>
        <w:jc w:val="both"/>
      </w:pPr>
      <w:r>
        <w:t xml:space="preserve">Работодатель обязан компенсировать моральный вред в порядке и на условиях, установленных законом (абз. 16 ч. 2 ст. 22 ТК РФ). В случае смерти работника в результате несчастного случая на производстве члены его семьи имеют право на компенсацию работодателем, не обеспечившим безопасные условия труда, морального вреда, причинённого нарушением их неимущественных прав (абз. 3 п. 46 Пленума № 33).</w:t>
      </w:r>
    </w:p>
    <w:p>
      <w:pPr>
        <w:spacing w:after="160" w:before="200"/>
        <w:jc w:val="center"/>
      </w:pPr>
      <w:r>
        <w:rPr>
          <w:b/>
          <w:bCs/>
        </w:rPr>
        <w:t xml:space="preserve">Нравственные страдания истцов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Истец 1</w:t>
      </w:r>
      <w:r>
        <w:t xml:space="preserve"> состояла в браке с [ФИО погибшего] с [год] года (свидетельство о заключении брака от [дата]). Супруги проживали вместе, вели общее хозяйство, [вместе воспитывали детей / строили дом]. Погибший был основным источником дохода семьи. Внезапная гибель мужа в возрасте [возраст] лет стала для Истца 1 тяжелейшим потрясением: [после похорон обращалась к неврологу / психотерапевту, ей диагностировано [диагноз], назначено лечение], она лишилась поддержки близкого человека и опоры семьи.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Истец 2</w:t>
      </w:r>
      <w:r>
        <w:t xml:space="preserve">, [возраст] лет, — сын погибшего. [Проживал вместе с отцом / постоянно общался с ним], отец [помогал ему в учёбе и работе / был для него главным примером]. Гибель отца лишила его семейной поддержки, причинила глубокие и длительные переживания.</w:t>
      </w:r>
    </w:p>
    <w:p>
      <w:pPr>
        <w:spacing w:after="120" w:line="276"/>
        <w:ind w:firstLine="709"/>
        <w:jc w:val="both"/>
      </w:pPr>
      <w:r>
        <w:t xml:space="preserve">Переживания в связи с утратой родственников являются нравственными страданиями (п. 14 Пленума № 33). При определении их тяжести учитывается характер родственных связей между погибшим и истцом (п. 27 Пленума № 33). Вред, причинённый каждому истцу, носит самостоятельный характер.</w:t>
      </w:r>
    </w:p>
    <w:p>
      <w:pPr>
        <w:spacing w:after="160" w:before="200"/>
        <w:jc w:val="center"/>
      </w:pPr>
      <w:r>
        <w:rPr>
          <w:b/>
          <w:bCs/>
        </w:rPr>
        <w:t xml:space="preserve">Размер компенсации</w:t>
      </w:r>
    </w:p>
    <w:p>
      <w:pPr>
        <w:spacing w:after="120" w:line="276"/>
        <w:ind w:firstLine="709"/>
        <w:jc w:val="both"/>
      </w:pPr>
      <w:r>
        <w:t xml:space="preserve">Размер компенсации определяется с учётом характера страданий, степени вины причинителя вреда, требований разумности и справедливости (ст. 151, п. 2 ст. 1101 ГК РФ). Размер компенсации, присуждаемой члену семьи погибшего работника, должен быть обоснован с учётом степени вины работодателя в несчастном случае (абз. 2 п. 47 Пленума № 33); присуждение чрезвычайно малой, незначительной суммы не допускается (п. 30 Пленума № 33).</w:t>
      </w:r>
    </w:p>
    <w:p>
      <w:pPr>
        <w:spacing w:after="120" w:line="276"/>
        <w:ind w:firstLine="709"/>
        <w:jc w:val="both"/>
      </w:pPr>
      <w:r>
        <w:t xml:space="preserve">В настоящем случае вина ответчика является прямой и единственной установленной причиной гибели работника, грубой неосторожности погибшего нет. Истцы потеряли мужа и отца. С учётом этого истцы оценивают компенсацию в 2 000 000 рублей в пользу каждого.</w:t>
      </w:r>
    </w:p>
    <w:p>
      <w:pPr>
        <w:spacing w:after="120" w:line="276"/>
        <w:ind w:firstLine="709"/>
        <w:jc w:val="both"/>
      </w:pPr>
      <w:r>
        <w:t xml:space="preserve">Единовременная страховая выплата, полученная от Социального фонда России, на размер компенсации не влияет: возмещение морального вреда, причинённого в связи с несчастным случаем на производстве, осуществляется причинителем вреда (п. 3 ст. 8 Федерального закона от 24.07.1998 № 125-ФЗ). Денежные средства, переданные ответчиком на организацию похорон в размере [сумма] рублей, компенсацией морального вреда не являлись и не лишают истцов права на её взыскание в судебном порядке (абз. 3 п. 24 Пленума № 33).</w:t>
      </w:r>
    </w:p>
    <w:p>
      <w:pPr>
        <w:spacing w:after="120" w:line="276"/>
        <w:ind w:firstLine="709"/>
        <w:jc w:val="both"/>
      </w:pPr>
      <w:r>
        <w:t xml:space="preserve">Иск предъявляется по месту [жительства истцов / причинения вреда / нахождения ответчика] (ст. 28, ч. 5 ст. 29 ГПК РФ, п. 58 Пленума № 33). Истцы освобождены от уплаты государственной пошлины (подп. 3 п. 1 ст. 333.36 НК РФ, п. 62 Пленума № 33).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22, 214, 237 ТК РФ, ст. 151, 1064, 1068, 1099, 1101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«[наименование]» в пользу [ФИО Истца 1] компенсацию морального вреда в размере 2 000 000 (два миллиона) рублей.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«[наименование]» в пользу [ФИО Истца 2] компенсацию морального вреда в размере 2 000 000 (два миллиона) рублей.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«[наименование]» государственную пошлину в доход бюджета.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направление ответчику и прокурору копий искового заявления с приложениями.</w:t>
      </w:r>
    </w:p>
    <w:p>
      <w:pPr>
        <w:spacing w:after="120" w:line="276"/>
        <w:ind w:left="360" w:hanging="360"/>
        <w:jc w:val="both"/>
      </w:pPr>
      <w:r>
        <w:t xml:space="preserve">2. Копии паспортов истцов.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смерти [ФИО погибшего].</w:t>
      </w:r>
    </w:p>
    <w:p>
      <w:pPr>
        <w:spacing w:after="120" w:line="276"/>
        <w:ind w:left="360" w:hanging="360"/>
        <w:jc w:val="both"/>
      </w:pPr>
      <w:r>
        <w:t xml:space="preserve">4. Копия свидетельства о заключении брака.</w:t>
      </w:r>
    </w:p>
    <w:p>
      <w:pPr>
        <w:spacing w:after="120" w:line="276"/>
        <w:ind w:left="360" w:hanging="360"/>
        <w:jc w:val="both"/>
      </w:pPr>
      <w:r>
        <w:t xml:space="preserve">5. Копия свидетельства о рождении Истца 2.</w:t>
      </w:r>
    </w:p>
    <w:p>
      <w:pPr>
        <w:spacing w:after="120" w:line="276"/>
        <w:ind w:left="360" w:hanging="360"/>
        <w:jc w:val="both"/>
      </w:pPr>
      <w:r>
        <w:t xml:space="preserve">6. Копия трудового договора от [дата] № [номер] (или сведения о трудовой деятельности).</w:t>
      </w:r>
    </w:p>
    <w:p>
      <w:pPr>
        <w:spacing w:after="120" w:line="276"/>
        <w:ind w:left="360" w:hanging="360"/>
        <w:jc w:val="both"/>
      </w:pPr>
      <w:r>
        <w:t xml:space="preserve">7. Копия акта о несчастном случае на производстве по форме Н-1 от [дата] № [номер].</w:t>
      </w:r>
    </w:p>
    <w:p>
      <w:pPr>
        <w:spacing w:after="120" w:line="276"/>
        <w:ind w:left="360" w:hanging="360"/>
        <w:jc w:val="both"/>
      </w:pPr>
      <w:r>
        <w:t xml:space="preserve">8. Копия [постановления о возбуждении уголовного дела / ответа следственного органа].</w:t>
      </w:r>
    </w:p>
    <w:p>
      <w:pPr>
        <w:spacing w:after="120" w:line="276"/>
        <w:ind w:left="360" w:hanging="360"/>
        <w:jc w:val="both"/>
      </w:pPr>
      <w:r>
        <w:t xml:space="preserve">9. Медицинские документы Истца 1 [при наличии].</w:t>
      </w:r>
    </w:p>
    <w:p>
      <w:pPr>
        <w:spacing w:after="120" w:line="276"/>
        <w:ind w:left="360" w:hanging="360"/>
        <w:jc w:val="both"/>
      </w:pPr>
      <w:r>
        <w:t xml:space="preserve">10. [Иные доказательства близких отношений: справка о составе семьи, фотографии, показания свидетелей.]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[ФИО Истца 1]</w:t>
      </w:r>
    </w:p>
    <w:p>
      <w:pPr>
        <w:spacing w:after="120" w:line="276"/>
        <w:ind w:firstLine="709"/>
        <w:jc w:val="both"/>
      </w:pPr>
      <w:r>
        <w:t xml:space="preserve">[подпись] [ФИО Истца 2]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2026-10-17T00:02:22.439Z</dcterms:created>
  <dcterms:modified xsi:type="dcterms:W3CDTF">2026-10-17T00:02:22.439Z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