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>Судье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 о банкротстве]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(должник):</w:t>
      </w:r>
      <w:r>
        <w:t xml:space="preserve"> [ФИО], [дата рождения], ИНН [ИНН], СНИЛС [СНИЛС]</w:t>
      </w:r>
    </w:p>
    <w:p>
      <w:pPr>
        <w:spacing w:after="0"/>
        <w:jc w:val="right"/>
      </w:pPr>
      <w:r>
        <w:t xml:space="preserve">адрес: [адрес регистрации и фактического проживания]</w:t>
      </w:r>
    </w:p>
    <w:p>
      <w:pPr>
        <w:spacing w:after="0"/>
        <w:jc w:val="right"/>
      </w:pPr>
      <w:r>
        <w:t xml:space="preserve">телефон: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Финансовый управляющий:</w:t>
      </w:r>
      <w:r>
        <w:t xml:space="preserve"> [ФИО], адрес для корреспонденции: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Лица, участвующие в деле:</w:t>
      </w:r>
      <w:r>
        <w:t xml:space="preserve"> конкурсные кредиторы согласно реестру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об исключении из конкурсной массы денежных средств в размере прожиточного минимума на несовершеннолетних детей и расходов на лекарственные препараты</w:t>
      </w:r>
    </w:p>
    <w:p>
      <w:pPr>
        <w:spacing w:after="120" w:line="276"/>
        <w:ind w:firstLine="709"/>
        <w:jc w:val="both"/>
      </w:pPr>
      <w:r>
        <w:t xml:space="preserve">Решением Арбитражного суда [наименование субъекта РФ] от [дата] по делу № [номер] я признана несостоятельной (банкротом), введена процедура реализации имущества гражданина, финансовым управляющим утверждён(а) [ФИО].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Состав семьи и иждивенцы.</w:t>
      </w:r>
    </w:p>
    <w:p>
      <w:pPr>
        <w:spacing w:after="120" w:line="276"/>
        <w:ind w:firstLine="709"/>
        <w:jc w:val="both"/>
      </w:pPr>
      <w:r>
        <w:t xml:space="preserve">На моём иждивении находятся двое несовершеннолетних детей:</w:t>
      </w:r>
    </w:p>
    <w:p>
      <w:pPr>
        <w:spacing w:after="120" w:line="276"/>
        <w:ind w:left="360" w:hanging="360"/>
        <w:jc w:val="both"/>
      </w:pPr>
      <w:r>
        <w:t xml:space="preserve">1. [ФИО ребёнка], [дата рождения] (свидетельство о рождении [серия, номер]);</w:t>
      </w:r>
    </w:p>
    <w:p>
      <w:pPr>
        <w:spacing w:after="120" w:line="276"/>
        <w:ind w:left="360" w:hanging="360"/>
        <w:jc w:val="both"/>
      </w:pPr>
      <w:r>
        <w:t xml:space="preserve">2. [ФИО ребёнка], [дата рождения] (свидетельство о рождении [серия, номер]).</w:t>
      </w:r>
    </w:p>
    <w:p>
      <w:pPr>
        <w:spacing w:after="120" w:line="276"/>
        <w:ind w:firstLine="709"/>
        <w:jc w:val="both"/>
      </w:pPr>
      <w:r>
        <w:t xml:space="preserve">Дети проживают совместно со мной по адресу: [адрес], что подтверждается [справкой о регистрации / иным документом].</w:t>
      </w:r>
    </w:p>
    <w:p>
      <w:pPr>
        <w:spacing w:after="120" w:line="276"/>
        <w:ind w:firstLine="709"/>
        <w:jc w:val="both"/>
      </w:pPr>
      <w:r>
        <w:t xml:space="preserve">Отец детей [ФИО] обязан уплачивать алименты на основании [решения / судебного приказа] [наименование суда] от [дата] по делу № [номер]. Исполнительное производство № [номер] окончено [дата] постановлением судебного пристава-исполнителя в связи с невозможностью взыскания. Задолженность по алиментам на [дата] составляет [сумма] руб. Фактически дети находятся на моём полном содержании, иного дохода, кроме моей заработной платы, у семьи нет.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Доход и действия финансового управляющего.</w:t>
      </w:r>
    </w:p>
    <w:p>
      <w:pPr>
        <w:spacing w:after="120" w:line="276"/>
        <w:ind w:firstLine="709"/>
        <w:jc w:val="both"/>
      </w:pPr>
      <w:r>
        <w:t xml:space="preserve">Я работаю в [наименование работодателя], размер заработной платы после удержания НДФЛ составляет [сумма] руб. в месяц. Заработная плата поступает на основной счёт должника, которым распоряжается финансовый управляющий.</w:t>
      </w:r>
    </w:p>
    <w:p>
      <w:pPr>
        <w:spacing w:after="120" w:line="276"/>
        <w:ind w:firstLine="709"/>
        <w:jc w:val="both"/>
      </w:pPr>
      <w:r>
        <w:t xml:space="preserve">[Дата] я направила финансовому управляющему заявление об исключении из конкурсной массы прожиточного минимума на себя и на детей (получено [дата]). Финансовый управляющий ежемесячно выдаёт мне только прожиточный минимум для трудоспособного населения на меня саму, в исключении средств на детей [отказал письмом от [дата] / не ответил], сославшись на [довод управляющего, например наличие второго родителя].</w:t>
      </w:r>
    </w:p>
    <w:p>
      <w:pPr>
        <w:spacing w:after="120" w:line="276"/>
        <w:ind w:firstLine="709"/>
        <w:jc w:val="both"/>
      </w:pPr>
      <w:r>
        <w:t xml:space="preserve">Таким образом, между мной и финансовым управляющим возникли разногласия относительно имущества, не подлежащего включению в конкурсную массу.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Расходы на лекарственные препараты.</w:t>
      </w:r>
    </w:p>
    <w:p>
      <w:pPr>
        <w:spacing w:after="120" w:line="276"/>
        <w:ind w:firstLine="709"/>
        <w:jc w:val="both"/>
      </w:pPr>
      <w:r>
        <w:t xml:space="preserve">У меня диагностировано [заболевание] (выписка [медицинская организация] от [дата]). Лечащим врачом назначен постоянный приём препаратов:</w:t>
      </w:r>
    </w:p>
    <w:p>
      <w:pPr>
        <w:spacing w:after="120" w:line="276"/>
        <w:ind w:left="360" w:hanging="360"/>
        <w:jc w:val="both"/>
      </w:pPr>
      <w:r>
        <w:t xml:space="preserve">1. [наименование препарата, дозировка, количество в месяц] — [сумма] руб. в месяц;</w:t>
      </w:r>
    </w:p>
    <w:p>
      <w:pPr>
        <w:spacing w:after="120" w:line="276"/>
        <w:ind w:left="360" w:hanging="360"/>
        <w:jc w:val="both"/>
      </w:pPr>
      <w:r>
        <w:t xml:space="preserve">2. [наименование препарата, дозировка, количество в месяц] — [сумма] руб. в месяц.</w:t>
      </w:r>
    </w:p>
    <w:p>
      <w:pPr>
        <w:spacing w:after="120" w:line="276"/>
        <w:ind w:firstLine="709"/>
        <w:jc w:val="both"/>
      </w:pPr>
      <w:r>
        <w:t xml:space="preserve">Общая сумма расходов составляет [сумма] руб. в месяц, расчёт по средним ценам аптек [населённый пункт] прилагается. Бесплатно в рамках льготного лекарственного обеспечения указанные препараты мне не предоставляются, что подтверждается ответом [медицинской организации / органа здравоохранения] от [дата]. Эти расходы не учтены в составе потребительской корзины и не могут быть покрыты за счёт прожиточного минимума.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Расчёт.</w:t>
      </w:r>
    </w:p>
    <w:p>
      <w:pPr>
        <w:spacing w:after="120" w:line="276"/>
        <w:ind w:firstLine="709"/>
        <w:jc w:val="both"/>
      </w:pPr>
      <w:r>
        <w:t xml:space="preserve">Величина прожиточного минимума в [наименование субъекта РФ] на 2026 год установлена [реквизиты постановления] и составляет для детей [сумма] руб. в месяц.</w:t>
      </w:r>
    </w:p>
    <w:p>
      <w:pPr>
        <w:spacing w:after="120" w:line="276"/>
        <w:ind w:firstLine="709"/>
        <w:jc w:val="both"/>
      </w:pPr>
      <w:r>
        <w:t xml:space="preserve">Сумма, подлежащая исключению на детей: [сумма] руб. × 2 = [сумма] руб. в месяц.</w:t>
      </w:r>
    </w:p>
    <w:p>
      <w:pPr>
        <w:spacing w:after="120" w:line="276"/>
        <w:ind w:firstLine="709"/>
        <w:jc w:val="both"/>
      </w:pPr>
      <w:r>
        <w:t xml:space="preserve">Сумма на лекарственные препараты: [сумма] руб. в месяц.</w:t>
      </w:r>
    </w:p>
    <w:p>
      <w:pPr>
        <w:spacing w:after="120" w:line="276"/>
        <w:ind w:firstLine="709"/>
        <w:jc w:val="both"/>
      </w:pPr>
      <w:r>
        <w:t xml:space="preserve">Итого дополнительно к прожиточному минимуму на должника: [сумма] руб. в месяц, что не превышает моего ежемесячного дохода, поступающего в конкурсную массу.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пункту 3 статьи 213.25 Федерального закона «О несостоятельности (банкротстве)» из конкурсной массы исключается имущество, на которое не может быть обращено взыскание в соответствии с гражданским процессуальным законодательством; разногласия между финансовым управляющим и должником по этому имуществу разрешает арбитражный суд.</w:t>
      </w:r>
    </w:p>
    <w:p>
      <w:pPr>
        <w:spacing w:after="120" w:line="276"/>
        <w:ind w:firstLine="709"/>
        <w:jc w:val="both"/>
      </w:pPr>
      <w:r>
        <w:t xml:space="preserve">В силу абзаца восьмого части первой статьи 446 ГПК РФ взыскание не может быть обращено на деньги на общую сумму не менее установленной величины прожиточного минимума самого гражданина-должника и лиц, находящихся на его иждивении. Аналогичное разъяснение содержится в пункте 1 постановления Пленума Верховного Суда РФ от 25.12.2018 № 48.</w:t>
      </w:r>
    </w:p>
    <w:p>
      <w:pPr>
        <w:spacing w:after="120" w:line="276"/>
        <w:ind w:firstLine="709"/>
        <w:jc w:val="both"/>
      </w:pPr>
      <w:r>
        <w:t xml:space="preserve">Конституционный Суд РФ в Постановлении от 14.04.2022 № 15-П указал, что названные нормы, а также пункт 1 статьи 61 и пункт 1 статьи 80 Семейного кодекса РФ не предполагают отказа в исключении из конкурсной массы денежных средств на общую сумму не менее установленной величины прожиточного минимума для несовершеннолетнего ребёнка, находящегося на иждивении должника, в том числе при отсутствии доказательств неисполнения вторым родителем обязанностей по содержанию ребёнка. Этот конституционно-правовой смысл общеобязателен. Следовательно, ссылка финансового управляющего на наличие у детей отца не может служить основанием для отказа или уменьшения исключаемой суммы.</w:t>
      </w:r>
    </w:p>
    <w:p>
      <w:pPr>
        <w:spacing w:after="120" w:line="276"/>
        <w:ind w:firstLine="709"/>
        <w:jc w:val="both"/>
      </w:pPr>
      <w:r>
        <w:t xml:space="preserve">Согласно пункту 2 постановления Пленума Верховного Суда РФ от 25.12.2018 № 48 в исключительных случаях, в том числе при необходимости приобретения дорогостоящих лекарств, суд может исключить из конкурсной массы денежные средства в большем размере для обеспечения должника и его иждивенцев средствами, необходимыми для нормального существования, при соблюдении баланса интересов должника, иждивенцев и кредиторов (абзац первый пункта 39 постановления Пленума Верховного Суда РФ от 13.10.2015 № 45). Испрашиваемая сумма подтверждена назначением врача и расчётом, носит целевой характер и не лишает кредиторов поступлений сверх установленного минимума.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60, 213.25 Федерального закона «О несостоятельности (банкротстве)», статьёй 446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Разрешить разногласия между должником [ФИО] и финансовым управляющим [ФИО].</w:t>
      </w:r>
    </w:p>
    <w:p>
      <w:pPr>
        <w:spacing w:after="120" w:line="276"/>
        <w:ind w:left="360" w:hanging="360"/>
        <w:jc w:val="both"/>
      </w:pPr>
      <w:r>
        <w:t xml:space="preserve">2. Исключить из конкурсной массы [ФИО] ежемесячно, начиная с [дата получения управляющим заявления должника] и до завершения процедуры реализации имущества, денежные средства в размере величины прожиточного минимума для детей, установленной в [наименование субъекта РФ] на соответствующий период, на каждого несовершеннолетнего ребёнка: [ФИО ребёнка] и [ФИО ребёнка].</w:t>
      </w:r>
    </w:p>
    <w:p>
      <w:pPr>
        <w:spacing w:after="120" w:line="276"/>
        <w:ind w:left="360" w:hanging="360"/>
        <w:jc w:val="both"/>
      </w:pPr>
      <w:r>
        <w:t xml:space="preserve">3. Исключить из конкурсной массы [ФИО] ежемесячно, начиная с даты вынесения определения и до завершения процедуры реализации имущества, денежные средства в размере [сумма] руб. на приобретение лекарственных препаратов.</w:t>
      </w:r>
    </w:p>
    <w:p>
      <w:pPr>
        <w:spacing w:after="120" w:line="276"/>
        <w:ind w:left="360" w:hanging="360"/>
        <w:jc w:val="both"/>
      </w:pPr>
      <w:r>
        <w:t xml:space="preserve">4. Обязать финансового управляющего ежемесячно перечислять исключённые денежные средства на счёт должника № [номер счёта] в [наименование банка].</w:t>
      </w:r>
    </w:p>
    <w:p>
      <w:pPr>
        <w:spacing w:after="120" w:line="276"/>
        <w:ind w:left="360" w:hanging="360"/>
        <w:jc w:val="both"/>
      </w:pPr>
      <w:r>
        <w:t xml:space="preserve">5. Рассмотреть ходатайство в судебном заседании с вызовом лиц, участвующих в деле.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Копии свидетельств о рождении детей.</w:t>
      </w:r>
    </w:p>
    <w:p>
      <w:pPr>
        <w:spacing w:after="120" w:line="276"/>
        <w:ind w:left="360" w:hanging="360"/>
        <w:jc w:val="both"/>
      </w:pPr>
      <w:r>
        <w:t xml:space="preserve">2. Документ о совместном проживании детей с должником.</w:t>
      </w:r>
    </w:p>
    <w:p>
      <w:pPr>
        <w:spacing w:after="120" w:line="276"/>
        <w:ind w:left="360" w:hanging="360"/>
        <w:jc w:val="both"/>
      </w:pPr>
      <w:r>
        <w:t xml:space="preserve">3. Копия судебного акта о взыскании алиментов и постановления об окончании исполнительного производства.</w:t>
      </w:r>
    </w:p>
    <w:p>
      <w:pPr>
        <w:spacing w:after="120" w:line="276"/>
        <w:ind w:left="360" w:hanging="360"/>
        <w:jc w:val="both"/>
      </w:pPr>
      <w:r>
        <w:t xml:space="preserve">4. Справка о доходах должника за последние [количество] месяцев.</w:t>
      </w:r>
    </w:p>
    <w:p>
      <w:pPr>
        <w:spacing w:after="120" w:line="276"/>
        <w:ind w:left="360" w:hanging="360"/>
        <w:jc w:val="both"/>
      </w:pPr>
      <w:r>
        <w:t xml:space="preserve">5. Копия заявления финансовому управляющему с доказательством получения и его ответ (при наличии).</w:t>
      </w:r>
    </w:p>
    <w:p>
      <w:pPr>
        <w:spacing w:after="120" w:line="276"/>
        <w:ind w:left="360" w:hanging="360"/>
        <w:jc w:val="both"/>
      </w:pPr>
      <w:r>
        <w:t xml:space="preserve">6. Медицинские документы: выписка, назначение лечащего врача.</w:t>
      </w:r>
    </w:p>
    <w:p>
      <w:pPr>
        <w:spacing w:after="120" w:line="276"/>
        <w:ind w:left="360" w:hanging="360"/>
        <w:jc w:val="both"/>
      </w:pPr>
      <w:r>
        <w:t xml:space="preserve">7. Расчёт стоимости лекарственных препаратов и ответ о льготном обеспечении.</w:t>
      </w:r>
    </w:p>
    <w:p>
      <w:pPr>
        <w:spacing w:after="120" w:line="276"/>
        <w:ind w:left="360" w:hanging="360"/>
        <w:jc w:val="both"/>
      </w:pPr>
      <w:r>
        <w:t xml:space="preserve">8. Копия акта субъекта РФ о величине прожиточного минимума на 2026 год.</w:t>
      </w:r>
    </w:p>
    <w:p>
      <w:pPr>
        <w:spacing w:after="120" w:line="276"/>
        <w:ind w:left="360" w:hanging="360"/>
        <w:jc w:val="both"/>
      </w:pPr>
      <w:r>
        <w:t xml:space="preserve">9. Доказательства направления копии ходатайства финансовому управляющему и кредиторам.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2026-10-17T03:34:57.997Z</dcterms:created>
  <dcterms:modified xsi:type="dcterms:W3CDTF">2026-10-17T03:34:57.997Z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