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квартиры], тел. [телефон]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адрес: [адрес], [дата рождения, если известна]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Управление Росреестра по [субъект РФ],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[кадастровая / рыночная стоимость квартиры] руб.</w:t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[сумма] руб. (подп. 1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договора купли-продажи квартиры недействительным как совершённого под влиянием существенного заблуждения и применении последствий недействительности сделки</w:t>
      </w:r>
    </w:p>
    <w:p>
      <w:pPr>
        <w:spacing w:after="120" w:line="276"/>
        <w:ind w:firstLine="709"/>
        <w:jc w:val="both"/>
      </w:pPr>
      <w:r>
        <w:t xml:space="preserve">Мне, [ФИО истца], [возраст] лет, на праве собственности принадлежала квартира с кадастровым номером [номер], общей площадью [площадь] кв. м, по адресу: [адрес] (далее — Квартира). Квартира является моим единственным жильём; я проживаю в ней [с какого года], другого жилья не имею. Я получаю страховую пенсию по старости, иного дохода не имею.</w:t>
      </w:r>
    </w:p>
    <w:p>
      <w:pPr>
        <w:spacing w:after="120" w:line="276"/>
        <w:ind w:firstLine="709"/>
        <w:jc w:val="both"/>
      </w:pPr>
      <w:r>
        <w:t xml:space="preserve">В [месяц, год] мне понадобились деньги в размере [сумма] руб. на [цель, например: лечение / ремонт / погашение долга]. По объявлению я обратилась к [ФИО или наименование посредника], который предложил заём у частного инвестора под залог Квартиры на срок [срок] с выплатой [размер] % в месяц. Мне объяснили, что Квартира остаётся моей, а залог будет снят после возврата долга.</w:t>
      </w:r>
    </w:p>
    <w:p>
      <w:pPr>
        <w:spacing w:after="120" w:line="276"/>
        <w:ind w:firstLine="709"/>
        <w:jc w:val="both"/>
      </w:pPr>
      <w:r>
        <w:t xml:space="preserve">[дата] в [МФЦ / офисе по адресу] я подписала документы, которые мне представили как договор займа и договор залога. Тексты мне не зачитывали, копии на руки не выдали, торопили со ссылкой на окончание рабочего дня. В тот же день я получила [сумма] руб. наличными / переводом, о чём [имеется расписка / выписка по счёту].</w:t>
      </w:r>
    </w:p>
    <w:p>
      <w:pPr>
        <w:spacing w:after="120" w:line="276"/>
        <w:ind w:firstLine="709"/>
        <w:jc w:val="both"/>
      </w:pPr>
      <w:r>
        <w:t xml:space="preserve">С [месяц, год] по [месяц, год] я ежемесячно передавала [кому] по [сумма] руб. в качестве процентов по займу, что подтверждается [переводами / расписками / перепиской].</w:t>
      </w:r>
    </w:p>
    <w:p>
      <w:pPr>
        <w:spacing w:after="120" w:line="276"/>
        <w:ind w:firstLine="709"/>
        <w:jc w:val="both"/>
      </w:pPr>
      <w:r>
        <w:t xml:space="preserve">[дата] я получила от ответчика [требование освободить Квартиру / уведомление], после чего заказала выписку из ЕГРН и узнала, что [дата] зарегистрирован переход права собственности на Квартиру к ответчику на основании договора купли-продажи от [дата] (далее — Договор). Цена Квартиры по Договору составляет [сумма] руб., хотя её рыночная стоимость на дату сделки, согласно отчёту [оценщик] № [номер] от [дата], составляла [сумма] руб., то есть примерно в три раза больше. Денег в размере цены Договора я не получала: фактически мне передана только сумма «займа» — [сумма] руб.</w:t>
      </w:r>
    </w:p>
    <w:p>
      <w:pPr>
        <w:spacing w:after="120" w:line="276"/>
        <w:ind w:firstLine="709"/>
        <w:jc w:val="both"/>
      </w:pPr>
      <w:r>
        <w:t xml:space="preserve">После заключения Договора я продолжаю проживать в Квартире, оплачиваю жилищно-коммунальные услуги, ключи находятся у меня. Ответчик Квартиру не осматривал ни до, ни после сделки, акт приёма-передачи фактически не исполнялся.</w:t>
      </w:r>
    </w:p>
    <w:p>
      <w:pPr>
        <w:spacing w:after="120" w:line="276"/>
        <w:ind w:firstLine="709"/>
        <w:jc w:val="both"/>
      </w:pPr>
      <w:r>
        <w:t xml:space="preserve">[дата] я обратилась в [отдел полиции] с заявлением о мошенничестве; [возбуждено уголовное дело № [номер] по ч. 4 ст. 159 УК РФ, я признана потерпевшей / проводится проверка, КУСП № [номер]].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Я заблуждалась относительно природы сделки.</w:t>
      </w:r>
      <w:r>
        <w:t xml:space="preserve"> Согласно п. 1 ст. 178 ГК РФ сделка, совершённая под влиянием заблуждения, может быть признана судом недействительной по иску стороны, действовавшей под влиянием заблуждения, если заблуждение было настолько существенным, что эта сторона, разумно и объективно оценивая ситуацию, не совершила бы сделку, если бы знала о действительном положении дел. По подп. 3 п. 2 ст. 178 ГК РФ заблуждение предполагается достаточно существенным, если сторона заблуждается в отношении природы сделки.</w:t>
      </w:r>
    </w:p>
    <w:p>
      <w:pPr>
        <w:spacing w:after="120" w:line="276"/>
        <w:ind w:firstLine="709"/>
        <w:jc w:val="both"/>
      </w:pPr>
      <w:r>
        <w:t xml:space="preserve">Я была уверена, что заключаю договор займа с залогом Квартиры, а не продаю её. Об этом свидетельствуют: цель обращения (получить [сумма] руб., а не продать жильё); получение суммы, соответствующей «займу», а не цене Договора; ежемесячная уплата «процентов»; продолжение проживания в Квартире и оплата коммунальных услуг; отсутствие у меня другого жилья и каких-либо действий по поиску нового. Продавать единственное жильё в [возраст] лет по цене втрое ниже рыночной я не стала бы, если бы понимала действительное содержание подписанного.</w:t>
      </w:r>
    </w:p>
    <w:p>
      <w:pPr>
        <w:spacing w:after="120" w:line="276"/>
        <w:ind w:firstLine="709"/>
        <w:jc w:val="both"/>
      </w:pPr>
      <w:r>
        <w:t xml:space="preserve">Речь идёт не о заблуждении в мотивах (п. 3 ст. 178 ГК РФ): я не желала отчуждать Квартиру ни на каких условиях и не понимала, что подписываю договор, влекущий переход права собственности.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Ответчик мог распознать моё заблуждение.</w:t>
      </w:r>
      <w:r>
        <w:t xml:space="preserve"> По п. 5 ст. 178 ГК РФ суд может отказать в признании сделки недействительной, только если заблуждение не могло бы распознать лицо, действующее с обычной осмотрительностью. Ответчик приобрёл единственное жильё пожилого человека по цене примерно в три раза ниже рыночной, не осматривал Квартиру, не потребовал её освобождения и снятия меня с регистрационного учёта, а сделку подготовило то же лицо, которому я платила «проценты». При обычной осмотрительности ответчик не мог не понимать, что продавец не осознаёт характер сделки.</w:t>
      </w:r>
    </w:p>
    <w:p>
      <w:pPr>
        <w:spacing w:after="120" w:line="276"/>
        <w:ind w:firstLine="709"/>
        <w:jc w:val="both"/>
      </w:pPr>
      <w:r>
        <w:t xml:space="preserve">Верховный Суд РФ указал, что существенность заблуждения оценивается с учётом особенностей положения участника сделки, его состояния здоровья и значения для него сделки, а профессиональный участник рынка, купивший жильё одинокой пожилой женщины значительно ниже рыночной цены, мог распознать её заблуждение (п. 2 Тематического обзора Верховного Суда РФ № 12/2026, утв. постановлением Президиума ВС РФ от 01.07.2026 № 15А/2026; определение Судебной коллегии по гражданским делам ВС РФ от 10.03.2026 № 84-КГ26-1-К3).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Последствия недействительности.</w:t>
      </w:r>
      <w:r>
        <w:t xml:space="preserve"> В силу п. 6 ст. 178 и п. 2 ст. 167 ГК РФ каждая из сторон обязана возвратить другой всё полученное по сделке. Я готова возвратить ответчику фактически полученную мной сумму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Срок исковой давности не пропущен.</w:t>
      </w:r>
      <w:r>
        <w:t xml:space="preserve"> О том, что подписанный мной документ является договором купли-продажи, я узнала [дата] из [требования ответчика / выписки из ЕГРН]. Годичный срок по п. 2 ст. 181 ГК РФ истекает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Подсудность.</w:t>
      </w:r>
      <w:r>
        <w:t xml:space="preserve"> Иск о правах на недвижимое имущество предъявляется по месту его нахождения (ч. 1 ст. 30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назначении комплексной психолого-психиатрической экспертизы</w:t>
      </w:r>
    </w:p>
    <w:p>
      <w:pPr>
        <w:spacing w:after="120" w:line="276"/>
        <w:ind w:firstLine="709"/>
        <w:jc w:val="both"/>
      </w:pPr>
      <w:r>
        <w:t xml:space="preserve">Для установления того, понимала ли я в момент подписания Договора его природу, требуются специальные познания (ч. 1 ст. 79 ГПК РФ). На момент сделки мне было [возраст] лет, я [указать: наблюдаюсь у невролога с диагнозом / перенесла инсульт / иное, если есть], что подтверждается [медицинские документы].</w:t>
      </w:r>
    </w:p>
    <w:p>
      <w:pPr>
        <w:spacing w:after="120" w:line="276"/>
        <w:ind w:firstLine="709"/>
        <w:jc w:val="both"/>
      </w:pPr>
      <w:r>
        <w:t xml:space="preserve">Прошу назначить комплексную судебную психолого-психиатрическую экспертизу (ст. 82 ГПК РФ), поручив её [наименование экспертного учреждения], и поставить вопросы:</w:t>
      </w:r>
    </w:p>
    <w:p>
      <w:pPr>
        <w:spacing w:after="120" w:line="276"/>
        <w:ind w:left="360" w:hanging="360"/>
        <w:jc w:val="both"/>
      </w:pPr>
      <w:r>
        <w:t xml:space="preserve">1. Страдала ли [ФИО истца] на дату подписания Договора [дата] каким-либо психическим расстройством; если да, каким и в какой степени оно выражено?</w:t>
      </w:r>
    </w:p>
    <w:p>
      <w:pPr>
        <w:spacing w:after="120" w:line="276"/>
        <w:ind w:left="360" w:hanging="360"/>
        <w:jc w:val="both"/>
      </w:pPr>
      <w:r>
        <w:t xml:space="preserve">2. Каковы индивидуально-психологические особенности [ФИО истца] (внушаемость, доверчивость, критичность, способность к прогнозированию последствий), и как они повлияли на её поведение при подписании Договора?</w:t>
      </w:r>
    </w:p>
    <w:p>
      <w:pPr>
        <w:spacing w:after="120" w:line="276"/>
        <w:ind w:left="360" w:hanging="360"/>
        <w:jc w:val="both"/>
      </w:pPr>
      <w:r>
        <w:t xml:space="preserve">3. Могла ли [ФИО истца] с учётом возраста, состояния здоровья и индивидуально-психологических особенностей правильно воспринимать существо подписываемого документа и понимать, что заключает договор купли-продажи Квартиры, а не договор займа с залогом?</w:t>
      </w:r>
    </w:p>
    <w:p>
      <w:pPr>
        <w:spacing w:after="120" w:line="276"/>
        <w:ind w:firstLine="709"/>
        <w:jc w:val="both"/>
      </w:pPr>
      <w:r>
        <w:t xml:space="preserve">С учётом моего имущественного положения прошу освободить меня от расходов на экспертизу либо уменьшить их размер (ч. 3 ст. 96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 принятии мер по обеспечению иска</w:t>
      </w:r>
    </w:p>
    <w:p>
      <w:pPr>
        <w:spacing w:after="120" w:line="276"/>
        <w:ind w:firstLine="709"/>
        <w:jc w:val="both"/>
      </w:pPr>
      <w:r>
        <w:t xml:space="preserve">Ответчик может в любой момент произвести отчуждение Квартиры третьим лицам, что сделает невозможным исполнение решения. На основании ст. 139, п. 3 ч. 1 ст. 140 ГПК РФ прошу запретить Управлению Росреестра по [субъект РФ] совершать регистрационные действия в отношении Квартиры с кадастровым номером [номер].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167, 178, 181 ГК РФ, ст. 30, 79, 82, 131, 132, 139, 140 ГПК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 договор купли-продажи квартиры с кадастровым номером [номер] по адресу: [адрес] от [дата], заключённый между [ФИО истца] и [ФИО ответчика].</w:t>
      </w:r>
    </w:p>
    <w:p>
      <w:pPr>
        <w:spacing w:after="120" w:line="276"/>
        <w:ind w:left="360" w:hanging="360"/>
        <w:jc w:val="both"/>
      </w:pPr>
      <w:r>
        <w:t xml:space="preserve">2. Применить последствия недействительности сделки: прекратить право собственности [ФИО ответчика] на квартиру и признать право собственности [ФИО истца] на квартиру; взыскать с [ФИО истца] в пользу [ФИО ответчика] фактически полученные ею денежные средства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Указать, что решение суда является основанием для внесения в ЕГРН записи о прекращении права собственности [ФИО ответчика] и регистрации права собственности [ФИО истца] на квартиру.</w:t>
      </w:r>
    </w:p>
    <w:p>
      <w:pPr>
        <w:spacing w:after="120" w:line="276"/>
        <w:ind w:left="360" w:hanging="360"/>
        <w:jc w:val="both"/>
      </w:pPr>
      <w:r>
        <w:t xml:space="preserve">4. Назначить по делу комплексную судебную психолого-психиатрическую экспертизу с постановкой указанных выше вопросов.</w:t>
      </w:r>
    </w:p>
    <w:p>
      <w:pPr>
        <w:spacing w:after="120" w:line="276"/>
        <w:ind w:left="360" w:hanging="360"/>
        <w:jc w:val="both"/>
      </w:pPr>
      <w:r>
        <w:t xml:space="preserve">5. Принять меры по обеспечению иска в виде запрета Управлению Росреестра по [субъект РФ] совершать регистрационные действия в отношении квартиры.</w:t>
      </w:r>
    </w:p>
    <w:p>
      <w:pPr>
        <w:spacing w:after="120" w:line="276"/>
        <w:ind w:left="360" w:hanging="360"/>
        <w:jc w:val="both"/>
      </w:pPr>
      <w:r>
        <w:t xml:space="preserve">6. Взыскать с ответчика в мою пользу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(или ходатайство об отсрочке её уплаты).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Копия паспорта истца и пенсионного удостоверения / справки о размере пенсии.</w:t>
      </w:r>
    </w:p>
    <w:p>
      <w:pPr>
        <w:spacing w:after="120" w:line="276"/>
        <w:ind w:left="360" w:hanging="360"/>
        <w:jc w:val="both"/>
      </w:pPr>
      <w:r>
        <w:t xml:space="preserve">4.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5. Копия договора купли-продажи от [дата].</w:t>
      </w:r>
    </w:p>
    <w:p>
      <w:pPr>
        <w:spacing w:after="120" w:line="276"/>
        <w:ind w:left="360" w:hanging="360"/>
        <w:jc w:val="both"/>
      </w:pPr>
      <w:r>
        <w:t xml:space="preserve">6. Отчёт об оценке рыночной стоимости Квартиры № [номер] от [дата].</w:t>
      </w:r>
    </w:p>
    <w:p>
      <w:pPr>
        <w:spacing w:after="120" w:line="276"/>
        <w:ind w:left="360" w:hanging="360"/>
        <w:jc w:val="both"/>
      </w:pPr>
      <w:r>
        <w:t xml:space="preserve">7. Расписка о получении «займа», выписки по счёту, подтверждение уплаты «процентов», переписка.</w:t>
      </w:r>
    </w:p>
    <w:p>
      <w:pPr>
        <w:spacing w:after="120" w:line="276"/>
        <w:ind w:left="360" w:hanging="360"/>
        <w:jc w:val="both"/>
      </w:pPr>
      <w:r>
        <w:t xml:space="preserve">8. Квитанции об оплате жилищно-коммунальных услуг за [период], выписка из домовой книги.</w:t>
      </w:r>
    </w:p>
    <w:p>
      <w:pPr>
        <w:spacing w:after="120" w:line="276"/>
        <w:ind w:left="360" w:hanging="360"/>
        <w:jc w:val="both"/>
      </w:pPr>
      <w:r>
        <w:t xml:space="preserve">9. Копия талона-уведомления КУСП / постановления о возбуждении уголовного дела и о признании потерпевшей.</w:t>
      </w:r>
    </w:p>
    <w:p>
      <w:pPr>
        <w:spacing w:after="120" w:line="276"/>
        <w:ind w:left="360" w:hanging="360"/>
        <w:jc w:val="both"/>
      </w:pPr>
      <w:r>
        <w:t xml:space="preserve">10. Медицинские документы истца.</w:t>
      </w:r>
    </w:p>
    <w:p>
      <w:pPr>
        <w:spacing w:after="120" w:line="276"/>
        <w:ind w:left="360" w:hanging="360"/>
        <w:jc w:val="both"/>
      </w:pPr>
      <w:r>
        <w:t xml:space="preserve">11. Требование ответчика об освобождении Квартиры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истца]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2026-10-17T04:20:52.535Z</dcterms:created>
  <dcterms:modified xsi:type="dcterms:W3CDTF">2026-10-17T04:20:52.535Z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