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[наименование] районный (городской) суд [субъекта РФ]</w:t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Административные истцы:</w:t>
      </w:r>
    </w:p>
    <w:p>
      <w:pPr>
        <w:spacing w:after="0"/>
        <w:jc w:val="right"/>
      </w:pPr>
      <w:r>
        <w:t xml:space="preserve">[ФИО супруга], [дата рождения], адрес: [адрес], тел.: [телефон], e-mail: [e-mail]</w:t>
      </w:r>
    </w:p>
    <w:p>
      <w:pPr>
        <w:spacing w:after="0"/>
        <w:jc w:val="right"/>
      </w:pPr>
      <w:r>
        <w:t xml:space="preserve">[ФИО супруги], [дата рождения], адрес: [адрес], тел.: [телефон]</w:t>
      </w:r>
    </w:p>
    <w:p>
      <w:pPr>
        <w:spacing w:after="0"/>
        <w:jc w:val="right"/>
      </w:pPr>
      <w:r>
        <w:t xml:space="preserve">действующие в своих интересах и в интересах несовершеннолетних детей: [ФИО ребёнка 1, дата рождения], [ФИО ребёнка 2, дата рождения], [ФИО ребёнка 3, дата рождения]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Административный ответчик:</w:t>
      </w:r>
    </w:p>
    <w:p>
      <w:pPr>
        <w:spacing w:after="0"/>
        <w:jc w:val="right"/>
      </w:pPr>
      <w:r>
        <w:t xml:space="preserve">Администрация [наименование муниципального образования]</w:t>
      </w:r>
    </w:p>
    <w:p>
      <w:pPr>
        <w:spacing w:after="0"/>
        <w:jc w:val="right"/>
      </w:pPr>
      <w:r>
        <w:t xml:space="preserve">адрес: [адрес], ИНН [ИНН], ОГРН [ОГРН]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Оспариваемое решение: постановление администрации от [дата] № [номер]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Госпошлина: 3 000 руб.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АДМИНИСТРАТИВНОЕ 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признании незаконным постановления о снятии с учёта нуждающихся в жилых помещениях и восстановлении на учёте</w:t>
      </w:r>
    </w:p>
    <w:p>
      <w:pPr>
        <w:spacing w:after="120" w:line="276"/>
        <w:ind w:firstLine="709"/>
        <w:jc w:val="both"/>
      </w:pPr>
      <w:r>
        <w:t xml:space="preserve">Наша семья состоит из пяти человек: мы, супруги [ФИО супруга] и [ФИО супруги], и трое несовершеннолетних детей. Решением [наименование органа, принявшего на учёт] от [дата постановки, 2003 год] № [номер] семья принята на учёт граждан, нуждающихся в улучшении жилищных условий, в целях предоставления жилого помещения по договору социального найма. Основание постановки: обеспеченность жилой площадью ниже установленной нормы. Наш номер в общей очереди на [дата] составлял [номер].</w:t>
      </w:r>
    </w:p>
    <w:p>
      <w:pPr>
        <w:spacing w:after="120" w:line="276"/>
        <w:ind w:firstLine="709"/>
        <w:jc w:val="both"/>
      </w:pPr>
      <w:r>
        <w:t xml:space="preserve">Семья проживает в [квартире/комнате] по адресу: [адрес], общей площадью [36,0] кв. м, жилой площадью [24,0] кв. м, на условиях [договора социального найма от [дата] № [номер] / права собственности]. Других жилых помещений до [год] у членов семьи не было.</w:t>
      </w:r>
    </w:p>
    <w:p>
      <w:pPr>
        <w:spacing w:after="120" w:line="276"/>
        <w:ind w:firstLine="709"/>
        <w:jc w:val="both"/>
      </w:pPr>
      <w:r>
        <w:t xml:space="preserve">В [месяц, год] [ФИО супруги] приняла наследство после [степень родства, ФИО наследодателя] и стала собственником 1/4 доли в праве общей долевой собственности на квартиру по адресу: [город, адрес], общей площадью [48,0] кв. м (выписка из ЕГРН от [дата]). В этой квартире семья не проживает, остальные 3/4 доли принадлежат [указать сособственников], которые там живут.</w:t>
      </w:r>
    </w:p>
    <w:p>
      <w:pPr>
        <w:spacing w:after="120" w:line="276"/>
        <w:ind w:firstLine="709"/>
        <w:jc w:val="both"/>
      </w:pPr>
      <w:r>
        <w:t xml:space="preserve">Постановлением администрации [наименование муниципального образования] от [дата] № [номер] наша семья снята с учёта по п. 2 ч. 1 ст. 56 Жилищного кодекса РФ в связи с «утратой оснований, дающих право на получение жилого помещения по договору социального найма». Постановление мы получили [дата] [указать способ: почтой, лично, через личный кабинет], поэтому трёхмесячный срок, установленный ч. 1 ст. 219 КАС РФ, не пропущен.</w:t>
      </w:r>
    </w:p>
    <w:p>
      <w:pPr>
        <w:spacing w:after="120" w:line="276"/>
        <w:ind w:firstLine="709"/>
        <w:jc w:val="both"/>
      </w:pPr>
      <w:r>
        <w:t xml:space="preserve">Считаем постановление незаконным по следующим основаниям.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С учётом наследственной доли семья остаётся нуждающейся.</w:t>
      </w:r>
    </w:p>
    <w:p>
      <w:pPr>
        <w:spacing w:after="120" w:line="276"/>
        <w:ind w:firstLine="709"/>
        <w:jc w:val="both"/>
      </w:pPr>
      <w:r>
        <w:t xml:space="preserve">По ч. 2 ст. 51 ЖК РФ при наличии нескольких жилых помещений обеспеченность определяется исходя из их суммарной общей площади. Расчёт:</w:t>
      </w:r>
    </w:p>
    <w:p>
      <w:pPr>
        <w:spacing w:after="120" w:line="276"/>
        <w:ind w:left="360" w:hanging="360"/>
        <w:jc w:val="both"/>
      </w:pPr>
      <w:r>
        <w:t xml:space="preserve">1. Занимаемое жилое помещение: [36,0] кв. м.</w:t>
      </w:r>
    </w:p>
    <w:p>
      <w:pPr>
        <w:spacing w:after="120" w:line="276"/>
        <w:ind w:left="360" w:hanging="360"/>
        <w:jc w:val="both"/>
      </w:pPr>
      <w:r>
        <w:t xml:space="preserve">2. 1/4 доли в квартире площадью [48,0] кв. м: [12,0] кв. м.</w:t>
      </w:r>
    </w:p>
    <w:p>
      <w:pPr>
        <w:spacing w:after="120" w:line="276"/>
        <w:ind w:left="360" w:hanging="360"/>
        <w:jc w:val="both"/>
      </w:pPr>
      <w:r>
        <w:t xml:space="preserve">3. Итого: [48,0] кв. м на семью из [5] человек, то есть [9,6] кв. м на одного члена семьи.</w:t>
      </w:r>
    </w:p>
    <w:p>
      <w:pPr>
        <w:spacing w:after="120" w:line="276"/>
        <w:ind w:left="360" w:hanging="360"/>
        <w:jc w:val="both"/>
      </w:pPr>
      <w:r>
        <w:t xml:space="preserve">4. Учётная норма в [наименование муниципального образования] установлена [решением/постановлением органа от [дата] № [номер]] в размере [10] кв. м общей площади.</w:t>
      </w:r>
    </w:p>
    <w:p>
      <w:pPr>
        <w:spacing w:after="120" w:line="276"/>
        <w:ind w:firstLine="709"/>
        <w:jc w:val="both"/>
      </w:pPr>
      <w:r>
        <w:t xml:space="preserve">Обеспеченность [9,6] кв. м меньше учётной нормы [10] кв. м, поэтому семья и сейчас отвечает условию п. 2 ч. 1 ст. 51 ЖК РФ. Подробный расчёт приложен. Оснований считать, что семья утратила право на получение жилья по договору социального найма, нет.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Семья принята на учёт до 1 марта 2005 года.</w:t>
      </w:r>
    </w:p>
    <w:p>
      <w:pPr>
        <w:spacing w:after="120" w:line="276"/>
        <w:ind w:firstLine="709"/>
        <w:jc w:val="both"/>
      </w:pPr>
      <w:r>
        <w:t xml:space="preserve">По ч. 2 ст. 6 Федерального закона от 29.12.2004 № 189-ФЗ «О введении в действие Жилищного кодекса Российской Федерации» граждане, принятые на учёт до 1 марта 2005 года, сохраняют право состоять на нём до получения жилья по договору социального найма. Снять их с учёта можно по основаниям, предусмотренным п. 1, 3–6 ч. 1 ст. 56 ЖК РФ, либо при утрате оснований, которые до введения ЖК РФ давали право на получение жилья. Пункт 2 ч. 1 ст. 56 ЖК РФ, на который сослался ответчик, в этом перечне не указан.</w:t>
      </w:r>
    </w:p>
    <w:p>
      <w:pPr>
        <w:spacing w:after="120" w:line="276"/>
        <w:ind w:firstLine="709"/>
        <w:jc w:val="both"/>
      </w:pPr>
      <w:r>
        <w:t xml:space="preserve">Основание, по которому семья была принята на учёт (ст. 29 ЖК РСФСР: обеспеченность жилой площадью ниже уровня, установленного [наименование органа], [норма] кв. м жилой площади на человека), не отпало. С учётом доли на каждого члена семьи приходится [6,4] кв. м жилой площади: [24,0] кв. м плюс [8,0] кв. м (1/4 от [32,0] кв. м жилой площади наследственной квартиры), всего [32,0] кв. м на 5 человек.</w:t>
      </w:r>
    </w:p>
    <w:p>
      <w:pPr>
        <w:spacing w:after="120" w:line="276"/>
        <w:ind w:firstLine="709"/>
        <w:jc w:val="both"/>
      </w:pPr>
      <w:r>
        <w:t xml:space="preserve">Конституционный Суд РФ в Определении от 01.12.2009 № 1549-О-П выявил общеобязательный смысл ч. 2 ст. 6 Вводного закона: она не допускает снятия с учёта граждан, принятых до 1 марта 2005 года, из-за изменения оснований постановки после этой даты. Президиум Верховного Суда РФ в п. 6 и 7 Обзора практики рассмотрения судами в 2013–2014 годах дел по спорам, связанным с обеспечением права малоимущих граждан состоять на учёте (утверждён 23.12.2015), указал, что таких граждан нельзя снять с учёта из-за того, что они не признаны малоимущими, а повышение учётной нормы после постановки не является основанием для снятия.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В постановлении не указаны конкретные обстоятельства.</w:t>
      </w:r>
    </w:p>
    <w:p>
      <w:pPr>
        <w:spacing w:after="120" w:line="276"/>
        <w:ind w:firstLine="709"/>
        <w:jc w:val="both"/>
      </w:pPr>
      <w:r>
        <w:t xml:space="preserve">По ч. 2 ст. 56 ЖК РФ решение о снятии с учёта должно содержать основания со ссылкой на обстоятельства, предусмотренные ч. 1 ст. 56. В оспариваемом постановлении нет ни расчёта обеспеченности, ни сведений о том, какая площадь и какая учётная норма учтены. Это лишает нас возможности проверить вывод ответчика и не соответствует требованиям ч. 2 ст. 56 ЖК РФ к содержанию решения (см. также п. 1 Обзора Верховного Суда РФ от 23.12.2015).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Нарушены права семьи.</w:t>
      </w:r>
    </w:p>
    <w:p>
      <w:pPr>
        <w:spacing w:after="120" w:line="276"/>
        <w:ind w:firstLine="709"/>
        <w:jc w:val="both"/>
      </w:pPr>
      <w:r>
        <w:t xml:space="preserve">Снятие с учёта лишает пятерых членов семьи, из которых трое несовершеннолетних, места в очереди, которое мы занимали более [20] лет. Если нас поставят на учёт заново, отсчёт начнётся с новой даты. Поэтому восстановить права можно только восстановлением на учёте с даты первоначальной постановки.</w:t>
      </w:r>
    </w:p>
    <w:p>
      <w:pPr>
        <w:spacing w:after="120" w:line="276"/>
        <w:ind w:firstLine="709"/>
        <w:jc w:val="both"/>
      </w:pPr>
      <w:r>
        <w:t xml:space="preserve">По ч. 11 ст. 226 КАС РФ обязанность доказать наличие оснований для снятия с учёта и соблюдение порядка принятия решения лежит на административном ответчике.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51, 55, 56 ЖК РФ, ч. 2 ст. 6 Федерального закона от 29.12.2004 № 189-ФЗ, ст. 218, 220, 226, 227 КАС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Признать незаконным постановление администрации [наименование муниципального образования] от [дата] № [номер] о снятии [ФИО супруга] и членов его семьи с учёта граждан, нуждающихся в жилых помещениях, предоставляемых по договорам социального найма.</w:t>
      </w:r>
    </w:p>
    <w:p>
      <w:pPr>
        <w:spacing w:after="120" w:line="276"/>
        <w:ind w:left="360" w:hanging="360"/>
        <w:jc w:val="both"/>
      </w:pPr>
      <w:r>
        <w:t xml:space="preserve">2. Обязать администрацию [наименование муниципального образования] в течение [одного месяца] со дня вступления решения суда в законную силу восстановить [ФИО супруга], [ФИО супруги], [ФИО детей] на учёте граждан, нуждающихся в жилых помещениях, предоставляемых по договорам социального найма, с даты первоначального принятия на учёт [дата, 2003 год].</w:t>
      </w:r>
    </w:p>
    <w:p>
      <w:pPr>
        <w:spacing w:after="120" w:line="276"/>
        <w:ind w:left="360" w:hanging="360"/>
        <w:jc w:val="both"/>
      </w:pPr>
      <w:r>
        <w:t xml:space="preserve">3. Обязать административного ответчика сообщить об исполнении решения суду и административным истцам в течение одного месяца со дня вступления решения в законную силу (ч. 9 ст. 227 КАС РФ).</w:t>
      </w:r>
    </w:p>
    <w:p>
      <w:pPr>
        <w:spacing w:after="120" w:line="276"/>
        <w:ind w:left="360" w:hanging="360"/>
        <w:jc w:val="both"/>
      </w:pPr>
      <w:r>
        <w:t xml:space="preserve">4. Истребовать у административного ответчика учётное дело семьи [ФИО супруга] и протокол заседания жилищной комиссии, на основании которого принято оспариваемое постановление.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Документ об уплате государственной пошлины в размере 3 000 руб.</w:t>
      </w:r>
    </w:p>
    <w:p>
      <w:pPr>
        <w:spacing w:after="120" w:line="276"/>
        <w:ind w:left="360" w:hanging="360"/>
        <w:jc w:val="both"/>
      </w:pPr>
      <w:r>
        <w:t xml:space="preserve">2. Документы, подтверждающие направление административному ответчику копии административного искового заявления и приложений.</w:t>
      </w:r>
    </w:p>
    <w:p>
      <w:pPr>
        <w:spacing w:after="120" w:line="276"/>
        <w:ind w:left="360" w:hanging="360"/>
        <w:jc w:val="both"/>
      </w:pPr>
      <w:r>
        <w:t xml:space="preserve">3. Копия постановления от [дата] № [номер] и документ о дате его получения.</w:t>
      </w:r>
    </w:p>
    <w:p>
      <w:pPr>
        <w:spacing w:after="120" w:line="276"/>
        <w:ind w:left="360" w:hanging="360"/>
        <w:jc w:val="both"/>
      </w:pPr>
      <w:r>
        <w:t xml:space="preserve">4. Копия решения о принятии семьи на учёт от [дата] № [номер] (или справка о дате постановки и номере очереди).</w:t>
      </w:r>
    </w:p>
    <w:p>
      <w:pPr>
        <w:spacing w:after="120" w:line="276"/>
        <w:ind w:left="360" w:hanging="360"/>
        <w:jc w:val="both"/>
      </w:pPr>
      <w:r>
        <w:t xml:space="preserve">5. Копии паспортов административных истцов, свидетельства о заключении брака и свидетельств о рождении детей.</w:t>
      </w:r>
    </w:p>
    <w:p>
      <w:pPr>
        <w:spacing w:after="120" w:line="276"/>
        <w:ind w:left="360" w:hanging="360"/>
        <w:jc w:val="both"/>
      </w:pPr>
      <w:r>
        <w:t xml:space="preserve">6. Копия договора социального найма (документа о праве на занимаемое помещение) и выписка из домовой книги.</w:t>
      </w:r>
    </w:p>
    <w:p>
      <w:pPr>
        <w:spacing w:after="120" w:line="276"/>
        <w:ind w:left="360" w:hanging="360"/>
        <w:jc w:val="both"/>
      </w:pPr>
      <w:r>
        <w:t xml:space="preserve">7. Выписка из ЕГРН на квартиру по адресу: [адрес] и копия свидетельства о праве на наследство.</w:t>
      </w:r>
    </w:p>
    <w:p>
      <w:pPr>
        <w:spacing w:after="120" w:line="276"/>
        <w:ind w:left="360" w:hanging="360"/>
        <w:jc w:val="both"/>
      </w:pPr>
      <w:r>
        <w:t xml:space="preserve">8. Копия муниципального акта об учётной норме.</w:t>
      </w:r>
    </w:p>
    <w:p>
      <w:pPr>
        <w:spacing w:after="120" w:line="276"/>
        <w:ind w:left="360" w:hanging="360"/>
        <w:jc w:val="both"/>
      </w:pPr>
      <w:r>
        <w:t xml:space="preserve">9. Расчёт обеспеченности общей и жилой площадью на одного члена семьи.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/ [ФИО супруга]</w:t>
      </w:r>
    </w:p>
    <w:p>
      <w:pPr>
        <w:spacing w:after="120" w:line="276"/>
        <w:ind w:firstLine="709"/>
        <w:jc w:val="both"/>
      </w:pPr>
      <w:r>
        <w:t xml:space="preserve">[подпись] / [ФИО супруги]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2026-10-17T04:42:30.109Z</dcterms:created>
  <dcterms:modified xsi:type="dcterms:W3CDTF">2026-10-17T04:42:30.109Z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