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[наименование] районный суд [города / области]</w:t>
      </w:r>
    </w:p>
    <w:p>
      <w:pPr>
        <w:spacing w:after="0"/>
        <w:jc w:val="right"/>
      </w:pPr>
      <w:r>
        <w:t xml:space="preserve">[адрес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Истец:</w:t>
      </w:r>
      <w:r>
        <w:t xml:space="preserve"> [ФИО], [дата и место рождения],</w:t>
      </w:r>
    </w:p>
    <w:p>
      <w:pPr>
        <w:spacing w:after="0"/>
        <w:jc w:val="right"/>
      </w:pPr>
      <w:r>
        <w:t xml:space="preserve">проживающая по адресу: [адрес],</w:t>
      </w:r>
    </w:p>
    <w:p>
      <w:pPr>
        <w:spacing w:after="0"/>
        <w:jc w:val="right"/>
      </w:pPr>
      <w:r>
        <w:t xml:space="preserve">[СНИЛС / ИНН / серия и номер паспорта],</w:t>
      </w:r>
    </w:p>
    <w:p>
      <w:pPr>
        <w:spacing w:after="0"/>
        <w:jc w:val="right"/>
      </w:pPr>
      <w:r>
        <w:t xml:space="preserve">тел.: [телефон], e-mail: [адрес электронной почты]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 1:</w:t>
      </w:r>
      <w:r>
        <w:t xml:space="preserve"> [ФИО], [дата и место рождения, если известны],</w:t>
      </w:r>
    </w:p>
    <w:p>
      <w:pPr>
        <w:spacing w:after="0"/>
        <w:jc w:val="right"/>
      </w:pPr>
      <w:r>
        <w:t xml:space="preserve">проживающий по адресу: [адрес],</w:t>
      </w:r>
    </w:p>
    <w:p>
      <w:pPr>
        <w:spacing w:after="0"/>
        <w:jc w:val="right"/>
      </w:pPr>
      <w:r>
        <w:t xml:space="preserve">[один из идентификаторов, если известен]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 2:</w:t>
      </w:r>
      <w:r>
        <w:t xml:space="preserve"> [наименование управляющей организации],</w:t>
      </w:r>
    </w:p>
    <w:p>
      <w:pPr>
        <w:spacing w:after="0"/>
        <w:jc w:val="right"/>
      </w:pPr>
      <w:r>
        <w:t xml:space="preserve">ИНН [номер], ОГРН [номер], 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 3:</w:t>
      </w:r>
      <w:r>
        <w:t xml:space="preserve"> [наименование регионального оператора капитального ремонта],</w:t>
      </w:r>
    </w:p>
    <w:p>
      <w:pPr>
        <w:spacing w:after="0"/>
        <w:jc w:val="right"/>
      </w:pPr>
      <w:r>
        <w:t xml:space="preserve">ИНН [номер], ОГРН [номер], 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Цена иска: [135 360] руб.</w:t>
      </w:r>
    </w:p>
    <w:p>
      <w:pPr>
        <w:spacing w:after="0"/>
        <w:jc w:val="right"/>
      </w:pPr>
      <w:r>
        <w:t xml:space="preserve">Государственная пошлина: [8 061] руб.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ИСКОВОЕ 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взыскании с сособственника доли расходов на оплату жилого помещения, отопления и взносов на капитальный ремонт и об определении порядка участия в оплате</w:t>
      </w:r>
    </w:p>
    <w:p>
      <w:pPr>
        <w:spacing w:after="120" w:line="276"/>
        <w:ind w:firstLine="709"/>
        <w:jc w:val="both"/>
      </w:pPr>
      <w:r>
        <w:t xml:space="preserve">Квартира по адресу: [адрес], общей площадью [52,4] кв. м, принадлежит на праве общей долевой собственности мне, [ФИО истца], и Ответчику 1, [ФИО], по 1/2 доле каждому, что подтверждается выпиской из ЕГРН от [дата] (основание: [решение суда о разделе совместно нажитого имущества от дата по делу № номер / иной документ]).</w:t>
      </w:r>
    </w:p>
    <w:p>
      <w:pPr>
        <w:spacing w:after="120" w:line="276"/>
        <w:ind w:firstLine="709"/>
        <w:jc w:val="both"/>
      </w:pPr>
      <w:r>
        <w:t xml:space="preserve">Управление многоквартирным домом осуществляет Ответчик 2. Взносы на капитальный ремонт перечисляются на счёт регионального оператора, Ответчика 3. Лицевой счёт по квартире один, платёжные документы выставляются на одного плательщика.</w:t>
      </w:r>
    </w:p>
    <w:p>
      <w:pPr>
        <w:spacing w:after="120" w:line="276"/>
        <w:ind w:firstLine="709"/>
        <w:jc w:val="both"/>
      </w:pPr>
      <w:r>
        <w:t xml:space="preserve">С [дата] Ответчик 1 в квартире не проживает и плату за жилое помещение и коммунальные услуги не вносит. Соглашение о порядке оплаты между нами не заключено. Все платёжные документы за период с [01.10.2023] по [30.09.2026] оплачены мной из личных средств, что подтверждается квитанциями, чеками и выпиской из лицевого счёта.</w:t>
      </w:r>
    </w:p>
    <w:p>
      <w:pPr>
        <w:spacing w:after="120" w:line="276"/>
        <w:ind w:firstLine="709"/>
        <w:jc w:val="both"/>
      </w:pPr>
      <w:r>
        <w:t xml:space="preserve">В квартире проживаю только я. Коммунальные услуги, начисляемые по показаниям индивидуальных приборов учёта (холодное и горячее водоснабжение, водоотведение, электроэнергия), потреблены мной, поэтому в расчёт они не включены. Требование заявлено только по тем платежам, обязанность по которым лежит на каждом собственнике соразмерно доле независимо от проживания.</w:t>
      </w:r>
    </w:p>
    <w:p>
      <w:pPr>
        <w:spacing w:after="120" w:line="276"/>
        <w:ind w:firstLine="709"/>
        <w:jc w:val="both"/>
      </w:pPr>
      <w:r>
        <w:t xml:space="preserve">За указанный период мной уплачено:</w:t>
      </w:r>
    </w:p>
    <w:p>
      <w:pPr>
        <w:spacing w:after="120" w:line="276"/>
        <w:ind w:left="360" w:hanging="360"/>
        <w:jc w:val="both"/>
      </w:pPr>
      <w:r>
        <w:t xml:space="preserve">1. Плата за содержание жилого помещения, включая коммунальные ресурсы на содержание общего имущества: [112 680] руб.</w:t>
      </w:r>
    </w:p>
    <w:p>
      <w:pPr>
        <w:spacing w:after="120" w:line="276"/>
        <w:ind w:left="360" w:hanging="360"/>
        <w:jc w:val="both"/>
      </w:pPr>
      <w:r>
        <w:t xml:space="preserve">2. Плата за отопление: [96 840] руб.</w:t>
      </w:r>
    </w:p>
    <w:p>
      <w:pPr>
        <w:spacing w:after="120" w:line="276"/>
        <w:ind w:left="360" w:hanging="360"/>
        <w:jc w:val="both"/>
      </w:pPr>
      <w:r>
        <w:t xml:space="preserve">3. Взносы на капитальный ремонт: [61 200] руб.</w:t>
      </w:r>
    </w:p>
    <w:p>
      <w:pPr>
        <w:spacing w:after="120" w:line="276"/>
        <w:ind w:firstLine="709"/>
        <w:jc w:val="both"/>
      </w:pPr>
      <w:r>
        <w:t xml:space="preserve">Итого: [270 720] руб. На долю Ответчика 1 (1/2) приходится [135 360] руб. Помесячный расчёт с указанием начислений, сумм и дат оплаты приложен к иску.</w:t>
      </w:r>
    </w:p>
    <w:p>
      <w:pPr>
        <w:spacing w:after="120" w:line="276"/>
        <w:ind w:firstLine="709"/>
        <w:jc w:val="both"/>
      </w:pPr>
      <w:r>
        <w:t xml:space="preserve">[Дата] я направила Ответчику 1 требование возместить его долю расходов и заключить соглашение о порядке оплаты. Требование оставлено без ответа [вернулось за истечением срока хранения].</w:t>
      </w:r>
    </w:p>
    <w:p>
      <w:pPr>
        <w:spacing w:after="160" w:before="200"/>
        <w:jc w:val="center"/>
      </w:pPr>
      <w:r>
        <w:rPr>
          <w:b/>
          <w:bCs/>
        </w:rPr>
        <w:t xml:space="preserve">Правовое обоснование</w:t>
      </w:r>
    </w:p>
    <w:p>
      <w:pPr>
        <w:spacing w:after="120" w:line="276"/>
        <w:ind w:firstLine="709"/>
        <w:jc w:val="both"/>
      </w:pPr>
      <w:r>
        <w:t xml:space="preserve">Собственник несёт бремя содержания принадлежащего ему имущества (ст. 210 ГК РФ). Каждый участник долевой собственности обязан соразмерно своей доле участвовать в уплате обязательных платежей, а также в расходах и издержках по содержанию и сохранению общего имущества (ст. 249 ГК РФ).</w:t>
      </w:r>
    </w:p>
    <w:p>
      <w:pPr>
        <w:spacing w:after="120" w:line="276"/>
        <w:ind w:firstLine="709"/>
        <w:jc w:val="both"/>
      </w:pPr>
      <w:r>
        <w:t xml:space="preserve">Собственник жилого помещения несёт бремя содержания помещения и общего имущества многоквартирного дома (ч. 3 ст. 30 ЖК РФ). Плата для собственника включает плату за содержание жилого помещения, взнос на капитальный ремонт и плату за коммунальные услуги (ч. 2 ст. 154 ЖК РФ). Расходы на содержание общего имущества и взносы на капитальный ремонт собственник несёт соразмерно своей доле (ч. 1 ст. 158 ЖК РФ). Неиспользование помещения не освобождает от внесения платы (ч. 11 ст. 155 ЖК РФ).</w:t>
      </w:r>
    </w:p>
    <w:p>
      <w:pPr>
        <w:spacing w:after="120" w:line="276"/>
        <w:ind w:firstLine="709"/>
        <w:jc w:val="both"/>
      </w:pPr>
      <w:r>
        <w:t xml:space="preserve">Согласно п. 27, 29 и 37 Постановления Пленума Верховного Суда РФ от 27.06.2017 № 22 сособственники несут обязанность по оплате соразмерно долям; плату за содержание жилого помещения и взносы на капитальный ремонт несёт только собственник; временное неиспользование помещения не освобождает от платы за содержание, отопление и взносов на капитальный ремонт.</w:t>
      </w:r>
    </w:p>
    <w:p>
      <w:pPr>
        <w:spacing w:after="120" w:line="276"/>
        <w:ind w:firstLine="709"/>
        <w:jc w:val="both"/>
      </w:pPr>
      <w:r>
        <w:t xml:space="preserve">Исполнив обязанность Ответчика 1 в части, приходящейся на его долю, я вправе требовать её возмещения (ст. 249 ГК РФ; пп. 1 п. 2 ст. 325 ГК РФ применяется по аналогии). Срок исковой давности по каждому платежу исчисляется со дня его внесения мной (п. 3 ст. 200 ГК РФ) и не истёк.</w:t>
      </w:r>
    </w:p>
    <w:p>
      <w:pPr>
        <w:spacing w:after="120" w:line="276"/>
        <w:ind w:firstLine="709"/>
        <w:jc w:val="both"/>
      </w:pPr>
      <w:r>
        <w:t xml:space="preserve">Каждый сособственник вправе требовать отдельного соглашения о порядке внесения платы и выдачи отдельного платёжного документа (п. 27 Постановления Пленума № 22). Поскольку соглашение с Ответчиком 1 не достигнуто, порядок и размер участия в оплате подлежат определению судом, а решение суда является основанием для выдачи Ответчиками 2 и 3 отдельных платёжных документов.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131, 132 ГПК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Взыскать с [ФИО ответчика 1] в пользу [ФИО истца] [135 360] руб. в возмещение доли расходов на оплату содержания жилого помещения, отопления и взносов на капитальный ремонт за период с [01.10.2023] по [30.09.2026].</w:t>
      </w:r>
    </w:p>
    <w:p>
      <w:pPr>
        <w:spacing w:after="120" w:line="276"/>
        <w:ind w:left="360" w:hanging="360"/>
        <w:jc w:val="both"/>
      </w:pPr>
      <w:r>
        <w:t xml:space="preserve">2. Определить порядок и размер участия собственников в оплате за квартиру по адресу: [адрес]: плату за содержание жилого помещения, отопление и взносы на капитальный ремонт вносят [ФИО истца] и [ФИО ответчика 1] по 1/2 доле каждый; плату за коммунальные услуги, начисляемые по показаниям индивидуальных приборов учёта, вносит [ФИО истца].</w:t>
      </w:r>
    </w:p>
    <w:p>
      <w:pPr>
        <w:spacing w:after="120" w:line="276"/>
        <w:ind w:left="360" w:hanging="360"/>
        <w:jc w:val="both"/>
      </w:pPr>
      <w:r>
        <w:t xml:space="preserve">3. Обязать [наименование управляющей организации] и [наименование регионального оператора] выдавать [ФИО истца] и [ФИО ответчика 1] отдельные платёжные документы в соответствии с определённым судом порядком.</w:t>
      </w:r>
    </w:p>
    <w:p>
      <w:pPr>
        <w:spacing w:after="120" w:line="276"/>
        <w:ind w:left="360" w:hanging="360"/>
        <w:jc w:val="both"/>
      </w:pPr>
      <w:r>
        <w:t xml:space="preserve">4. Взыскать с [ФИО ответчика 1] в пользу [ФИО истца] расходы на уплату государственной пошлины в размере [8 061] руб.</w:t>
      </w:r>
    </w:p>
    <w:p>
      <w:pPr>
        <w:spacing w:after="160" w:before="200"/>
        <w:jc w:val="center"/>
      </w:pPr>
      <w:r>
        <w:rPr>
          <w:b/>
          <w:bCs/>
        </w:rPr>
        <w:t xml:space="preserve">Приложения</w:t>
      </w:r>
    </w:p>
    <w:p>
      <w:pPr>
        <w:spacing w:after="120" w:line="276"/>
        <w:ind w:left="360" w:hanging="360"/>
        <w:jc w:val="both"/>
      </w:pPr>
      <w:r>
        <w:t xml:space="preserve">1. Выписка из ЕГРН на квартиру.</w:t>
      </w:r>
    </w:p>
    <w:p>
      <w:pPr>
        <w:spacing w:after="120" w:line="276"/>
        <w:ind w:left="360" w:hanging="360"/>
        <w:jc w:val="both"/>
      </w:pPr>
      <w:r>
        <w:t xml:space="preserve">2. [Решение суда о разделе имущества / иной правоустанавливающий документ].</w:t>
      </w:r>
    </w:p>
    <w:p>
      <w:pPr>
        <w:spacing w:after="120" w:line="276"/>
        <w:ind w:left="360" w:hanging="360"/>
        <w:jc w:val="both"/>
      </w:pPr>
      <w:r>
        <w:t xml:space="preserve">3. Платёжные документы, чеки и выписка по счёту за период с [01.10.2023] по [30.09.2026].</w:t>
      </w:r>
    </w:p>
    <w:p>
      <w:pPr>
        <w:spacing w:after="120" w:line="276"/>
        <w:ind w:left="360" w:hanging="360"/>
        <w:jc w:val="both"/>
      </w:pPr>
      <w:r>
        <w:t xml:space="preserve">4. Выписка из лицевого счёта (история начислений и оплат) от Ответчика 2.</w:t>
      </w:r>
    </w:p>
    <w:p>
      <w:pPr>
        <w:spacing w:after="120" w:line="276"/>
        <w:ind w:left="360" w:hanging="360"/>
        <w:jc w:val="both"/>
      </w:pPr>
      <w:r>
        <w:t xml:space="preserve">5. Помесячный расчёт взыскиваемой суммы с датами оплаты.</w:t>
      </w:r>
    </w:p>
    <w:p>
      <w:pPr>
        <w:spacing w:after="120" w:line="276"/>
        <w:ind w:left="360" w:hanging="360"/>
        <w:jc w:val="both"/>
      </w:pPr>
      <w:r>
        <w:t xml:space="preserve">6. Требование Ответчику 1 и документ об отправке.</w:t>
      </w:r>
    </w:p>
    <w:p>
      <w:pPr>
        <w:spacing w:after="120" w:line="276"/>
        <w:ind w:left="360" w:hanging="360"/>
        <w:jc w:val="both"/>
      </w:pPr>
      <w:r>
        <w:t xml:space="preserve">7. Квитанция об уплате государственной пошлины.</w:t>
      </w:r>
    </w:p>
    <w:p>
      <w:pPr>
        <w:spacing w:after="120" w:line="276"/>
        <w:ind w:left="360" w:hanging="360"/>
        <w:jc w:val="both"/>
      </w:pPr>
      <w:r>
        <w:t xml:space="preserve">8. Документы о направлении копий иска и приложений Ответчикам 1, 2 и 3.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[Подпись] / [ФИО истца]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2026-10-17T05:05:19.960Z</dcterms:created>
  <dcterms:modified xsi:type="dcterms:W3CDTF">2026-10-17T05:05:19.960Z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