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(городского) суда]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[дата рождения], [место рождения]</w:t>
      </w:r>
    </w:p>
    <w:p>
      <w:pPr>
        <w:spacing w:after="0"/>
        <w:jc w:val="right"/>
      </w:pPr>
      <w:r>
        <w:t xml:space="preserve">адрес: [адрес места жительства]</w:t>
      </w:r>
    </w:p>
    <w:p>
      <w:pPr>
        <w:spacing w:after="0"/>
        <w:jc w:val="right"/>
      </w:pPr>
      <w:r>
        <w:t xml:space="preserve">паспорт: [серия, номер], СНИЛС: [номер]</w:t>
      </w:r>
    </w:p>
    <w:p>
      <w:pPr>
        <w:spacing w:after="0"/>
        <w:jc w:val="right"/>
      </w:pPr>
      <w:r>
        <w:t xml:space="preserve">тел.: [телефон], e-mail: [адрес электронной почты]</w:t>
      </w:r>
    </w:p>
    <w:p>
      <w:pPr>
        <w:spacing w:after="0"/>
        <w:jc w:val="right"/>
      </w:pPr>
      <w:r>
        <w:t xml:space="preserve"/>
      </w:r>
    </w:p>
    <w:p>
      <w:pPr>
        <w:spacing w:after="0"/>
        <w:jc w:val="right"/>
      </w:pPr>
      <w:r>
        <w:rPr>
          <w:b/>
          <w:bCs/>
        </w:rPr>
        <w:t xml:space="preserve">Ответчик:</w:t>
      </w:r>
      <w:r>
        <w:t xml:space="preserve"> ООО «[наименование]»</w:t>
      </w:r>
    </w:p>
    <w:p>
      <w:pPr>
        <w:spacing w:after="0"/>
        <w:jc w:val="right"/>
      </w:pPr>
      <w:r>
        <w:t xml:space="preserve">ИНН [ИНН], ОГРН [ОГРН]</w:t>
      </w:r>
    </w:p>
    <w:p>
      <w:pPr>
        <w:spacing w:after="0"/>
        <w:jc w:val="right"/>
      </w:pPr>
      <w:r>
        <w:t xml:space="preserve">адрес: [юридический адрес]</w:t>
      </w:r>
    </w:p>
    <w:p>
      <w:pPr>
        <w:spacing w:after="0"/>
        <w:jc w:val="right"/>
      </w:pPr>
      <w:r>
        <w:t xml:space="preserve"/>
      </w:r>
    </w:p>
    <w:p>
      <w:pPr>
        <w:spacing w:after="0"/>
        <w:jc w:val="right"/>
      </w:pPr>
      <w:r>
        <w:t xml:space="preserve">Цена иска: [сумма премии + сумма процентов] руб.</w:t>
      </w:r>
    </w:p>
    <w:p>
      <w:pPr>
        <w:spacing w:after="0"/>
        <w:jc w:val="right"/>
      </w:pPr>
      <w:r>
        <w:t xml:space="preserve">Госпошлина: истец освобождён (ст. 393 ТК РФ, пп. 1 п. 1 ст. 333.36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годовой премии за 2025 год, процентов за задержку выплаты и компенсации морального вреда</w:t>
      </w:r>
    </w:p>
    <w:p>
      <w:pPr>
        <w:spacing w:after="120" w:line="276"/>
        <w:ind w:firstLine="709"/>
        <w:jc w:val="both"/>
      </w:pPr>
      <w:r>
        <w:t xml:space="preserve">С [дата приёма] по [дата увольнения] я работал у ответчика в должности менеджера по продажам [наименование отдела] на основании трудового договора от [дата] № [номер].</w:t>
      </w:r>
    </w:p>
    <w:p>
      <w:pPr>
        <w:spacing w:after="120" w:line="276"/>
        <w:ind w:firstLine="709"/>
        <w:jc w:val="both"/>
      </w:pPr>
      <w:r>
        <w:t xml:space="preserve">Пунктом [номер] трудового договора мне установлены должностной оклад [сумма] руб. в месяц и премии в соответствии с Положением о премировании работников ООО «[наименование]», утверждённым приказом от [дата] № [номер] (далее — Положение). С Положением я ознакомлен [дата].</w:t>
      </w:r>
    </w:p>
    <w:p>
      <w:pPr>
        <w:spacing w:after="120" w:line="276"/>
        <w:ind w:firstLine="709"/>
        <w:jc w:val="both"/>
      </w:pPr>
      <w:r>
        <w:t xml:space="preserve">Согласно пункту [номер] Положения годовая премия входит в систему оплаты труда работников коммерческого департамента и </w:t>
      </w:r>
      <w:r>
        <w:rPr>
          <w:b/>
          <w:bCs/>
        </w:rPr>
        <w:t xml:space="preserve">выплачивается</w:t>
      </w:r>
      <w:r>
        <w:t xml:space="preserve"> при выполнении индивидуального годового плана продаж. Размер премии определяется по шкале пункта [номер]: при выполнении плана на 100–119 % премия составляет [процент] % годового фонда должностного оклада. Срок выплаты — не позднее [дата, например 31 марта] года, следующего за отчётным (пункт [номер] Положения).</w:t>
      </w:r>
    </w:p>
    <w:p>
      <w:pPr>
        <w:spacing w:after="120" w:line="276"/>
        <w:ind w:firstLine="709"/>
        <w:jc w:val="both"/>
      </w:pPr>
      <w:r>
        <w:t xml:space="preserve">Мой индивидуальный план продаж на 2025 год утверждён в размере [сумма] руб. Фактически за 2025 год я обеспечил продажи на [сумма] руб., то есть выполнил план на 112 %. Это подтверждается выгрузкой отчётов из CRM-системы [наименование], письмом руководителя отдела [ФИО] от [дата] с итогами года, рейтингом менеджеров отдела за 2025 год. Дисциплинарных взысканий в 2025 году у меня не было.</w:t>
      </w:r>
    </w:p>
    <w:p>
      <w:pPr>
        <w:spacing w:after="120" w:line="276"/>
        <w:ind w:firstLine="709"/>
        <w:jc w:val="both"/>
      </w:pPr>
      <w:r>
        <w:t xml:space="preserve">Таким образом, размер годовой премии за 2025 год составляет: [оклад] руб. × 12 мес. × [процент] % = 450 000 руб.</w:t>
      </w:r>
    </w:p>
    <w:p>
      <w:pPr>
        <w:spacing w:after="120" w:line="276"/>
        <w:ind w:firstLine="709"/>
        <w:jc w:val="both"/>
      </w:pPr>
      <w:r>
        <w:t xml:space="preserve">Трудовой договор расторгнут [дата увольнения] по инициативе работника (п. 3 ч. 1 ст. 77 ТК РФ). При увольнении годовая премия за 2025 год мне не начислена.</w:t>
      </w:r>
    </w:p>
    <w:p>
      <w:pPr>
        <w:spacing w:after="120" w:line="276"/>
        <w:ind w:firstLine="709"/>
        <w:jc w:val="both"/>
      </w:pPr>
      <w:r>
        <w:t xml:space="preserve">Приказом от [дата] № [номер] ответчик выплатил годовую премию за 2025 год работникам коммерческого департамента, в том числе менеджерам, выполнившим план в сопоставимом объёме. Меня в приказ не включили. На моё письменное обращение от [дата] ответчик сообщил, что пункт [номер] Положения предусматривает: «работникам, уволенным до даты выплаты, премия не выплачивается» [если ответ не получен, указать: ответ не получен].</w:t>
      </w:r>
    </w:p>
    <w:p>
      <w:pPr>
        <w:spacing w:after="120" w:line="276"/>
        <w:ind w:firstLine="709"/>
        <w:jc w:val="both"/>
      </w:pPr>
      <w:r>
        <w:t xml:space="preserve">С отказом не согласен по следующим основаниям.</w:t>
      </w:r>
    </w:p>
    <w:p>
      <w:pPr>
        <w:spacing w:after="160" w:before="200"/>
        <w:jc w:val="center"/>
      </w:pPr>
      <w:r>
        <w:rPr>
          <w:b/>
          <w:bCs/>
        </w:rPr>
        <w:t xml:space="preserve">Правовое обоснование</w:t>
      </w:r>
    </w:p>
    <w:p>
      <w:pPr>
        <w:spacing w:after="120" w:line="276"/>
        <w:ind w:firstLine="709"/>
        <w:jc w:val="both"/>
      </w:pPr>
      <w:r>
        <w:rPr>
          <w:b/>
          <w:bCs/>
        </w:rPr>
        <w:t xml:space="preserve">1. Годовая премия является частью моей заработной платы.</w:t>
      </w:r>
      <w:r>
        <w:t xml:space="preserve"> Согласно ч. 1 ст. 129 ТК РФ заработная плата включает стимулирующие выплаты, в том числе премии. Системы премирования устанавливаются локальными нормативными актами, в которых определяются виды премий, их размеры, сроки, основания и условия выплаты (ч. 2 и 3 ст. 135 ТК РФ). Положение прямо включает годовую премию в систему оплаты труда, связывает её с объективным показателем (выполнение плана продаж), определяет формулу расчёта и срок выплаты и не оставляет её начисление на усмотрение руководителя. Следовательно, это не разовое поощрение по ч. 1 ст. 191 ТК РФ, а переменная часть заработной платы.</w:t>
      </w:r>
    </w:p>
    <w:p>
      <w:pPr>
        <w:spacing w:after="120" w:line="276"/>
        <w:ind w:firstLine="709"/>
        <w:jc w:val="both"/>
      </w:pPr>
      <w:r>
        <w:rPr>
          <w:b/>
          <w:bCs/>
        </w:rPr>
        <w:t xml:space="preserve">2. Право на премию возникло у меня в период работы.</w:t>
      </w:r>
      <w:r>
        <w:t xml:space="preserve"> Премия начисляется за результаты отчётного 2025 года, который я отработал полностью, выполнив все условия премирования. Дата издания приказа о выплате зависит исключительно от работодателя и не может определять, заработана ли премия.</w:t>
      </w:r>
    </w:p>
    <w:p>
      <w:pPr>
        <w:spacing w:after="120" w:line="276"/>
        <w:ind w:firstLine="709"/>
        <w:jc w:val="both"/>
      </w:pPr>
      <w:r>
        <w:rPr>
          <w:b/>
          <w:bCs/>
        </w:rPr>
        <w:t xml:space="preserve">3. Условие пункта [номер] Положения не подлежит применению.</w:t>
      </w:r>
      <w:r>
        <w:t xml:space="preserve"> Оно лишает работника, выполнившего условия премирования, заработанной части оплаты труда только по признаку прекращения трудовых отношений, который не связан с деловыми качествами работника. Это противоречит запрету дискриминации в сфере труда и при установлении условий оплаты труда (ст. 3, ч. 2 ст. 132 ТК РФ) и ухудшает положение работника по сравнению с трудовым законодательством. Такие нормы локальных актов не применяются (ч. 4 ст. 8, ч. 7 ст. 135 ТК РФ).</w:t>
      </w:r>
    </w:p>
    <w:p>
      <w:pPr>
        <w:spacing w:after="120" w:line="276"/>
        <w:ind w:firstLine="709"/>
        <w:jc w:val="both"/>
      </w:pPr>
      <w:r>
        <w:t xml:space="preserve">Конституционный Суд РФ указал, что при установлении правил премирования работодатель не может действовать произвольно, а всем работникам, полностью отработавшим определённый период и достигшим одинаковых показателей, премиальные выплаты по результатам работы за этот период должны производиться на равных условиях (Постановление от 15.06.2023 № 32-П, Определение от 18.01.2024 № 3-О). Я отработал весь 2025 год и выполнил план не хуже работников, получивших премию.</w:t>
      </w:r>
    </w:p>
    <w:p>
      <w:pPr>
        <w:spacing w:after="120" w:line="276"/>
        <w:ind w:firstLine="709"/>
        <w:jc w:val="both"/>
      </w:pPr>
      <w:r>
        <w:rPr>
          <w:b/>
          <w:bCs/>
        </w:rPr>
        <w:t xml:space="preserve">4. Проценты за задержку выплаты.</w:t>
      </w:r>
      <w:r>
        <w:t xml:space="preserve"> Премия подлежала выплате не позднее [дата]. В силу ст. 236 ТК РФ работодатель обязан уплатить проценты в размере не ниже 1/150 действующей ключевой ставки Банка России от не начисленных своевременно сумм, если право на них признано решением суда, за каждый день задержки со дня, следующего за днём, когда суммы должны были быть выплачены, по день фактического расчёта включительно. Обязанность не зависит от вины работодателя. На дату подачи иска проценты составляют [сумма] руб. (расчёт прилагается).</w:t>
      </w:r>
    </w:p>
    <w:p>
      <w:pPr>
        <w:spacing w:after="120" w:line="276"/>
        <w:ind w:firstLine="709"/>
        <w:jc w:val="both"/>
      </w:pPr>
      <w:r>
        <w:rPr>
          <w:b/>
          <w:bCs/>
        </w:rPr>
        <w:t xml:space="preserve">5. Компенсация морального вреда.</w:t>
      </w:r>
      <w:r>
        <w:t xml:space="preserve"> Неправомерной невыплатой заработной платы ответчик нарушил мои трудовые права, что в силу ст. 237 ТК РФ является основанием для компенсации морального вреда. Я лишился значительной части годового дохода, на который рассчитывал при увольнении, был вынужден [указать последствия]. Компенсацию оцениваю в [сумма] руб.</w:t>
      </w:r>
    </w:p>
    <w:p>
      <w:pPr>
        <w:spacing w:after="120" w:line="276"/>
        <w:ind w:firstLine="709"/>
        <w:jc w:val="both"/>
      </w:pPr>
      <w:r>
        <w:rPr>
          <w:b/>
          <w:bCs/>
        </w:rPr>
        <w:t xml:space="preserve">6. Срок обращения в суд соблюдён.</w:t>
      </w:r>
      <w:r>
        <w:t xml:space="preserve"> Срок выплаты премии наступил [дата]; иск подан в пределах одного года (ч. 2 ст. 392 ТК РФ).</w:t>
      </w:r>
    </w:p>
    <w:p>
      <w:pPr>
        <w:spacing w:after="120" w:line="276"/>
        <w:ind w:firstLine="709"/>
        <w:jc w:val="both"/>
      </w:pPr>
      <w:r>
        <w:t xml:space="preserve">Иск предъявляется по месту моего жительства (ч. 6.3 ст. 29 ГПК РФ).</w:t>
      </w:r>
    </w:p>
    <w:p>
      <w:pPr>
        <w:spacing w:after="120" w:line="276"/>
        <w:ind w:firstLine="709"/>
        <w:jc w:val="both"/>
      </w:pPr>
      <w:r>
        <w:t xml:space="preserve">Приказ о премировании за 2025 год, расчёты премии других работников и сведения о выполнении ими планов находятся у ответчика, самостоятельно получить их я не могу.</w:t>
      </w:r>
    </w:p>
    <w:p>
      <w:pPr>
        <w:spacing w:after="120" w:line="276"/>
        <w:ind w:firstLine="709"/>
        <w:jc w:val="both"/>
      </w:pPr>
      <w:r>
        <w:t xml:space="preserve">На основании изложенного, руководствуясь ст. 3, 8, 129, 132, 135, 236, 237, 392 ТК РФ, ст. 29, 57,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ООО «[наименование]» в мою пользу годовую премию за 2025 год в размере 450 000 руб.</w:t>
      </w:r>
    </w:p>
    <w:p>
      <w:pPr>
        <w:spacing w:after="120" w:line="276"/>
        <w:ind w:left="360" w:hanging="360"/>
        <w:jc w:val="both"/>
      </w:pPr>
      <w:r>
        <w:t xml:space="preserve">2. Взыскать с ООО «[наименование]» в мою пользу проценты (денежную компенсацию) за задержку выплаты премии по ст. 236 ТК РФ за период с [дата, следующая за сроком выплаты] по день вынесения решения суда (на дату подачи иска — [сумма] руб.), а также с [дата, следующая за днём вынесения решения] по день фактической выплаты включительно в размере 1/150 действующей ключевой ставки Банка России от суммы 450 000 руб. за каждый день задержки.</w:t>
      </w:r>
    </w:p>
    <w:p>
      <w:pPr>
        <w:spacing w:after="120" w:line="276"/>
        <w:ind w:left="360" w:hanging="360"/>
        <w:jc w:val="both"/>
      </w:pPr>
      <w:r>
        <w:t xml:space="preserve">3. Взыскать с ООО «[наименование]» в мою пользу компенсацию морального вреда в размере [сумма] руб.</w:t>
      </w:r>
    </w:p>
    <w:p>
      <w:pPr>
        <w:spacing w:after="120" w:line="276"/>
        <w:ind w:left="360" w:hanging="360"/>
        <w:jc w:val="both"/>
      </w:pPr>
      <w:r>
        <w:t xml:space="preserve">4. Истребовать у ответчика (ст. 57 ГПК РФ): приказ о выплате годовой премии за 2025 год с приложениями; Положение о премировании в редакции, действовавшей в 2025 году; утверждённые планы продаж и отчёты о их выполнении менеджерами коммерческого департамента за 2025 год.</w:t>
      </w:r>
    </w:p>
    <w:p>
      <w:pPr>
        <w:spacing w:after="160" w:before="200"/>
        <w:jc w:val="center"/>
      </w:pPr>
      <w:r>
        <w:rPr>
          <w:b/>
          <w:bCs/>
        </w:rPr>
        <w:t xml:space="preserve">Приложения</w:t>
      </w:r>
    </w:p>
    <w:p>
      <w:pPr>
        <w:spacing w:after="120" w:line="276"/>
        <w:ind w:left="360" w:hanging="360"/>
        <w:jc w:val="both"/>
      </w:pPr>
      <w:r>
        <w:t xml:space="preserve">1. Копия трудового договора от [дата] № [номер].</w:t>
      </w:r>
    </w:p>
    <w:p>
      <w:pPr>
        <w:spacing w:after="120" w:line="276"/>
        <w:ind w:left="360" w:hanging="360"/>
        <w:jc w:val="both"/>
      </w:pPr>
      <w:r>
        <w:t xml:space="preserve">2. Копия Положения о премировании [или выписка из него] с листом ознакомления.</w:t>
      </w:r>
    </w:p>
    <w:p>
      <w:pPr>
        <w:spacing w:after="120" w:line="276"/>
        <w:ind w:left="360" w:hanging="360"/>
        <w:jc w:val="both"/>
      </w:pPr>
      <w:r>
        <w:t xml:space="preserve">3. Копия приказа об увольнении от [дата] № [номер].</w:t>
      </w:r>
    </w:p>
    <w:p>
      <w:pPr>
        <w:spacing w:after="120" w:line="276"/>
        <w:ind w:left="360" w:hanging="360"/>
        <w:jc w:val="both"/>
      </w:pPr>
      <w:r>
        <w:t xml:space="preserve">4. Выгрузка отчётов CRM-системы о выполнении плана продаж за 2025 год.</w:t>
      </w:r>
    </w:p>
    <w:p>
      <w:pPr>
        <w:spacing w:after="120" w:line="276"/>
        <w:ind w:left="360" w:hanging="360"/>
        <w:jc w:val="both"/>
      </w:pPr>
      <w:r>
        <w:t xml:space="preserve">5. Копия письма руководителя отдела от [дата] с итогами 2025 года.</w:t>
      </w:r>
    </w:p>
    <w:p>
      <w:pPr>
        <w:spacing w:after="120" w:line="276"/>
        <w:ind w:left="360" w:hanging="360"/>
        <w:jc w:val="both"/>
      </w:pPr>
      <w:r>
        <w:t xml:space="preserve">6. Копии расчётных листков за [период].</w:t>
      </w:r>
    </w:p>
    <w:p>
      <w:pPr>
        <w:spacing w:after="120" w:line="276"/>
        <w:ind w:left="360" w:hanging="360"/>
        <w:jc w:val="both"/>
      </w:pPr>
      <w:r>
        <w:t xml:space="preserve">7. Копия обращения к ответчику от [дата] и ответа на него [при наличии].</w:t>
      </w:r>
    </w:p>
    <w:p>
      <w:pPr>
        <w:spacing w:after="120" w:line="276"/>
        <w:ind w:left="360" w:hanging="360"/>
        <w:jc w:val="both"/>
      </w:pPr>
      <w:r>
        <w:t xml:space="preserve">8. Расчёт премии и процентов по ст. 236 ТК РФ.</w:t>
      </w:r>
    </w:p>
    <w:p>
      <w:pPr>
        <w:spacing w:after="120" w:line="276"/>
        <w:ind w:left="360" w:hanging="360"/>
        <w:jc w:val="both"/>
      </w:pPr>
      <w:r>
        <w:t xml:space="preserve">9. Документ, подтверждающий направление ответчику копии искового заявления с приложениями.</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2026-10-17T10:46:17.098Z</dcterms:created>
  <dcterms:modified xsi:type="dcterms:W3CDTF">2026-10-17T10:46:17.098Z</dcterms:modified>
</cp:coreProperties>
</file>

<file path=docProps/custom.xml><?xml version="1.0" encoding="utf-8"?>
<Properties xmlns="http://schemas.openxmlformats.org/officeDocument/2006/custom-properties" xmlns:vt="http://schemas.openxmlformats.org/officeDocument/2006/docPropsVTypes"/>
</file>