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 / области]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[ФИО], [дата рождения] г. р.,</w:t>
      </w:r>
    </w:p>
    <w:p>
      <w:pPr>
        <w:spacing w:after="0"/>
        <w:jc w:val="right"/>
      </w:pPr>
      <w:r>
        <w:t xml:space="preserve">адрес: [адрес места жительства],</w:t>
      </w:r>
    </w:p>
    <w:p>
      <w:pPr>
        <w:spacing w:after="0"/>
        <w:jc w:val="right"/>
      </w:pPr>
      <w:r>
        <w:t xml:space="preserve">телефон: [номер], e-mail: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[АО «… сети»] ([наименование филиала]),</w:t>
      </w:r>
    </w:p>
    <w:p>
      <w:pPr>
        <w:spacing w:after="0"/>
        <w:jc w:val="right"/>
      </w:pPr>
      <w:r>
        <w:t xml:space="preserve">ИНН [номер], ОГРН [номер],</w:t>
      </w:r>
    </w:p>
    <w:p>
      <w:pPr>
        <w:spacing w:after="0"/>
        <w:jc w:val="right"/>
      </w:pPr>
      <w:r>
        <w:t xml:space="preserve">адрес: [юридический адрес / адрес филиала]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[сумма неустойки + компенсация морального вреда] руб.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Госпошлина: истец освобождён (ч. 3 ст. 17 Закона РФ «О защите прав потребителей», п. 3 ст. 333.36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понуждении к исполнению договора об осуществлении технологического присоединения к электрическим сетям, взыскании неустойки, компенсации морального вреда, штрафа и судебной неустойки</w:t>
      </w:r>
    </w:p>
    <w:p>
      <w:pPr>
        <w:spacing w:after="120" w:line="276"/>
        <w:ind w:firstLine="709"/>
        <w:jc w:val="both"/>
      </w:pPr>
      <w:r>
        <w:t xml:space="preserve">Мне на праве собственности принадлежит земельный участок с кадастровым номером [номер], площадью [площадь] кв. м, вид разрешённого использования — для индивидуального жилищного строительства, расположенный по адресу: [адрес] (выписка из ЕГРН от [дата]). На участке [строится / расположен] индивидуальный жилой дом.</w:t>
      </w:r>
    </w:p>
    <w:p>
      <w:pPr>
        <w:spacing w:after="120" w:line="276"/>
        <w:ind w:firstLine="709"/>
        <w:jc w:val="both"/>
      </w:pPr>
      <w:r>
        <w:t xml:space="preserve">[Дата подачи заявки] я подал(а) через личный кабинет на портале сетевой организации заявку на технологическое присоединение энергопринимающих устройств жилого дома. Ответчик разместил в личном кабинете условия типового договора, технические условия № [номер] и счёт. Счёт я оплатил(а) [дата оплаты] в сумме [размер платы] руб. (чек № [номер]), поэтому договор об осуществлении технологического присоединения № [номер] (далее — договор) считается заключённым [дата оплаты] (п. 105 Правил технологического присоединения, утв. постановлением Правительства РФ от 27.12.2004 № 861, далее — Правила).</w:t>
      </w:r>
    </w:p>
    <w:p>
      <w:pPr>
        <w:spacing w:after="120" w:line="276"/>
        <w:ind w:firstLine="709"/>
        <w:jc w:val="both"/>
      </w:pPr>
      <w:r>
        <w:t xml:space="preserve">По договору ответчик обязался осуществить технологическое присоединение энергопринимающих устройств жилого дома со следующими характеристиками: максимальная мощность — 15 кВт, категория надёжности — третья, класс напряжения — 0,4 кВ. Электроснабжение необходимо для бытовых нужд, не связанных с предпринимательской деятельностью.</w:t>
      </w:r>
    </w:p>
    <w:p>
      <w:pPr>
        <w:spacing w:after="120" w:line="276"/>
        <w:ind w:firstLine="709"/>
        <w:jc w:val="both"/>
      </w:pPr>
      <w:r>
        <w:t xml:space="preserve">Согласно п. [5] договора срок выполнения мероприятий по технологическому присоединению составляет 6 месяцев со дня заключения договора, то есть истёк [дата окончания срока]. Размер платы по п. [10] договора — [размер платы] руб., она внесена мною полностью.</w:t>
      </w:r>
    </w:p>
    <w:p>
      <w:pPr>
        <w:spacing w:after="120" w:line="276"/>
        <w:ind w:firstLine="709"/>
        <w:jc w:val="both"/>
      </w:pPr>
      <w:r>
        <w:t xml:space="preserve">Свою часть технических условий в границах участка я выполнил(а): [установлен вводной щит с прибором учёта / смонтирована внутренняя проводка — указать по ТУ]. [Дата] я направил(а) ответчику уведомление о выполнении технических условий через личный кабинет (скриншот прилагается).</w:t>
      </w:r>
    </w:p>
    <w:p>
      <w:pPr>
        <w:spacing w:after="120" w:line="276"/>
        <w:ind w:firstLine="709"/>
        <w:jc w:val="both"/>
      </w:pPr>
      <w:r>
        <w:t xml:space="preserve">Ответчик свои обязательства не исполнил: до границы моего участка линия электропередачи не построена, уведомление об обеспечении возможности присоединения в личном кабинете не размещено. На мои обращения от [дата] ответчик ответил, что [мероприятия не выполнены в связи с отсутствием финансирования / ведётся проектирование]. Претензия от [дата] с требованием выполнить присоединение и уплатить неустойку получена ответчиком [дата] и оставлена без удовлетворения.</w:t>
      </w:r>
    </w:p>
    <w:p>
      <w:pPr>
        <w:spacing w:after="120" w:line="276"/>
        <w:ind w:firstLine="709"/>
        <w:jc w:val="both"/>
      </w:pPr>
      <w:r>
        <w:t xml:space="preserve">На дату подачи иска просрочка составляет [количество] дней, то есть около девяти месяцев. Дом не может эксплуатироваться без электроснабжения.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left="360" w:hanging="360"/>
        <w:jc w:val="both"/>
      </w:pPr>
      <w:r>
        <w:t xml:space="preserve">1. Технологическое присоединение осуществляется на основании публичного договора в сроки, установленные Правительством РФ (п. 1 ст. 26 Федерального закона от 26.03.2003 № 35-ФЗ «Об электроэнергетике»). Срок, указанный в договоре, соответствует пп. «б» п. 16 Правил и является для ответчика обязательным (ст. 309, 310 ГК РФ).</w:t>
      </w:r>
    </w:p>
    <w:p>
      <w:pPr>
        <w:spacing w:after="120" w:line="276"/>
        <w:ind w:left="360" w:hanging="360"/>
        <w:jc w:val="both"/>
      </w:pPr>
      <w:r>
        <w:t xml:space="preserve">2. Я отношусь к заявителям, указанным в п. 14 Правил. В силу абз. 2 п. 3 Правил сетевая организация обязана заключить с таким заявителем договор и выполнить мероприятия по технологическому присоединению независимо от наличия или отсутствия технической возможности на дату обращения. Мероприятия до границ участка, включая строительство необходимых объектов электросетевого хозяйства и урегулирование отношений с иными лицами, выполняет сетевая организация (п. 16(3), пп. «г» п. 25(1) Правил).</w:t>
      </w:r>
    </w:p>
    <w:p>
      <w:pPr>
        <w:spacing w:after="120" w:line="276"/>
        <w:ind w:left="360" w:hanging="360"/>
        <w:jc w:val="both"/>
      </w:pPr>
      <w:r>
        <w:t xml:space="preserve">3. При присоединении на уровне напряжения 0,4 кВ сетевая организация обязана обеспечить возможность фактического присоединения и подачу напряжения вне зависимости от исполнения заявителем его обязательств (п. 108 Правил). Поэтому ссылка ответчика на отсутствие финансирования или необходимость строительства линии не освобождает его от исполнения договора. Отсутствие у должника денежных средств не является основанием для освобождения от ответственности (п. 3 ст. 401 ГК РФ). Судебная коллегия по гражданским делам Верховного Суда РФ в Определении от 22.06.2021 № 48-КГ21-6-К7 указала, что обеспечение технических условий является неотъемлемой обязанностью сетевой организации по договору с заявителем, указанным в п. 14 Правил.</w:t>
      </w:r>
    </w:p>
    <w:p>
      <w:pPr>
        <w:spacing w:after="120" w:line="276"/>
        <w:ind w:left="360" w:hanging="360"/>
        <w:jc w:val="both"/>
      </w:pPr>
      <w:r>
        <w:t xml:space="preserve">4. В соответствии с п. 1 ст. 308.3 ГК РФ кредитор вправе требовать по суду исполнения обязательства в натуре. Прошу установить срок исполнения решения 30 дней со дня его вступления в законную силу (ч. 2 ст. 206 ГПК РФ): ответчик имел шесть месяцев на исполнение договора и ещё [количество] дней просрочки.</w:t>
      </w:r>
    </w:p>
    <w:p>
      <w:pPr>
        <w:spacing w:after="120" w:line="276"/>
        <w:ind w:left="360" w:hanging="360"/>
        <w:jc w:val="both"/>
      </w:pPr>
      <w:r>
        <w:t xml:space="preserve">5. Абзацем третьим пп. «в» п. 16 Правил и п. [17] договора установлена неустойка 0,25 % от общего размера платы за технологическое присоединение за каждый день просрочки. Ограничение совокупного размера неустойки годом просрочки касается только нарушения срока заявителем и к сетевой организации не применяется.</w:t>
      </w:r>
    </w:p>
    <w:p>
      <w:pPr>
        <w:spacing w:after="120" w:line="276"/>
        <w:ind w:firstLine="709"/>
        <w:jc w:val="both"/>
      </w:pPr>
      <w:r>
        <w:t xml:space="preserve">Расчёт неустойки за период с [дата, следующая за последним днём срока] по [дата подачи иска]:</w:t>
      </w:r>
    </w:p>
    <w:p>
      <w:pPr>
        <w:spacing w:after="120" w:line="276"/>
        <w:ind w:firstLine="709"/>
        <w:jc w:val="both"/>
      </w:pPr>
      <w:r>
        <w:t xml:space="preserve">[размер платы] руб. × 0,25 % × [количество] дней = [сумма] руб.</w:t>
      </w:r>
    </w:p>
    <w:p>
      <w:pPr>
        <w:spacing w:after="120" w:line="276"/>
        <w:ind w:firstLine="709"/>
        <w:jc w:val="both"/>
      </w:pPr>
      <w:r>
        <w:t xml:space="preserve">Неустойка подлежит взысканию и далее, по день фактического исполнения обязательства, в размере [размер платы × 0,25 %] руб. за каждый день (п. 65 постановления Пленума Верховного Суда РФ от 24.03.2016 № 7).</w:t>
      </w:r>
    </w:p>
    <w:p>
      <w:pPr>
        <w:spacing w:after="120" w:line="276"/>
        <w:ind w:left="360" w:hanging="360"/>
        <w:jc w:val="both"/>
      </w:pPr>
      <w:r>
        <w:t xml:space="preserve">6. Договор заключён мною для личных бытовых нужд, поэтому к отношениям применяется Закон РФ «О защите прав потребителей» в части, не урегулированной специальными нормами (п. 2 постановления Пленума Верховного Суда РФ от 28.06.2012 № 17). Нарушение срока причинило мне моральный вред: [не можем переехать в дом / вынуждены арендовать жильё / строительство остановлено]. Компенсацию оцениваю в [сумма] руб. (ст. 15 Закона, п. 45 постановления Пленума № 17). Поскольку требования не удовлетворены добровольно, с ответчика подлежит взысканию штраф в размере 50 % от присуждённой суммы (п. 6 ст. 13 Закона).</w:t>
      </w:r>
    </w:p>
    <w:p>
      <w:pPr>
        <w:spacing w:after="120" w:line="276"/>
        <w:ind w:left="360" w:hanging="360"/>
        <w:jc w:val="both"/>
      </w:pPr>
      <w:r>
        <w:t xml:space="preserve">7. Для побуждения ответчика к своевременному исполнению решения прошу присудить судебную неустойку в размере 1 000 руб. за каждый день неисполнения решения в части технологического присоединения, начиная со дня, следующего за последним днём установленного судом срока (п. 1 ст. 308.3 ГК РФ, пп. 28, 31, 32 постановления Пленума № 7). Меньшая сумма не сделает исполнение решения для крупной сетевой организации выгоднее неисполнения.</w:t>
      </w:r>
    </w:p>
    <w:p>
      <w:pPr>
        <w:spacing w:after="120" w:line="276"/>
        <w:ind w:left="360" w:hanging="360"/>
        <w:jc w:val="both"/>
      </w:pPr>
      <w:r>
        <w:t xml:space="preserve">8. Иск подаётся по месту моего жительства (ч. 7 ст. 29 ГПК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131, 132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Обязать [АО «… сети»] в течение 30 дней со дня вступления решения суда в законную силу исполнить договор об осуществлении технологического присоединения к электрическим сетям № [номер] от [дата] — осуществить технологическое присоединение энергопринимающих устройств жилого дома (максимальная мощность 15 кВт, класс напряжения 0,4 кВ), расположенного на земельном участке с кадастровым номером [номер] по адресу: [адрес].</w:t>
      </w:r>
    </w:p>
    <w:p>
      <w:pPr>
        <w:spacing w:after="120" w:line="276"/>
        <w:ind w:left="360" w:hanging="360"/>
        <w:jc w:val="both"/>
      </w:pPr>
      <w:r>
        <w:t xml:space="preserve">2. Взыскать с [АО «… сети»] в мою пользу неустойку за нарушение срока технологического присоединения за период с [дата] по день вынесения решения суда (на дату подачи иска — [сумма] руб.), а также неустойку в размере 0,25 % от общего размера платы ([сумма] руб. в день) за каждый день начиная со дня, следующего за днём вынесения решения, по день фактического исполнения обязательства.</w:t>
      </w:r>
    </w:p>
    <w:p>
      <w:pPr>
        <w:spacing w:after="120" w:line="276"/>
        <w:ind w:left="360" w:hanging="360"/>
        <w:jc w:val="both"/>
      </w:pPr>
      <w:r>
        <w:t xml:space="preserve">3. Взыскать с [АО «… сети»] в мою пользу компенсацию морального вреда в размере [сумма] руб.</w:t>
      </w:r>
    </w:p>
    <w:p>
      <w:pPr>
        <w:spacing w:after="120" w:line="276"/>
        <w:ind w:left="360" w:hanging="360"/>
        <w:jc w:val="both"/>
      </w:pPr>
      <w:r>
        <w:t xml:space="preserve">4. Взыскать с [АО «… сети»] в мою пользу штраф в размере 50 % от суммы, присуждённой судом.</w:t>
      </w:r>
    </w:p>
    <w:p>
      <w:pPr>
        <w:spacing w:after="120" w:line="276"/>
        <w:ind w:left="360" w:hanging="360"/>
        <w:jc w:val="both"/>
      </w:pPr>
      <w:r>
        <w:t xml:space="preserve">5. Взыскать с [АО «… сети»] в мою пользу судебную неустойку в размере 1 000 руб. за каждый день неисполнения решения суда в части п. 1 просительной части, начиная со дня, следующего за последним днём установленного судом срока исполнения, по день фактического исполнения.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искового заявления для ответчика (либо документ о направлении копии ответчику).</w:t>
      </w:r>
    </w:p>
    <w:p>
      <w:pPr>
        <w:spacing w:after="120" w:line="276"/>
        <w:ind w:left="360" w:hanging="360"/>
        <w:jc w:val="both"/>
      </w:pPr>
      <w:r>
        <w:t xml:space="preserve">2. Копия паспорта истца.</w:t>
      </w:r>
    </w:p>
    <w:p>
      <w:pPr>
        <w:spacing w:after="120" w:line="276"/>
        <w:ind w:left="360" w:hanging="360"/>
        <w:jc w:val="both"/>
      </w:pPr>
      <w:r>
        <w:t xml:space="preserve">3. Выписка из ЕГРН на земельный участок.</w:t>
      </w:r>
    </w:p>
    <w:p>
      <w:pPr>
        <w:spacing w:after="120" w:line="276"/>
        <w:ind w:left="360" w:hanging="360"/>
        <w:jc w:val="both"/>
      </w:pPr>
      <w:r>
        <w:t xml:space="preserve">4. Договор об осуществлении технологического присоединения № [номер] и технические условия № [номер] (распечатка из личного кабинета).</w:t>
      </w:r>
    </w:p>
    <w:p>
      <w:pPr>
        <w:spacing w:after="120" w:line="276"/>
        <w:ind w:left="360" w:hanging="360"/>
        <w:jc w:val="both"/>
      </w:pPr>
      <w:r>
        <w:t xml:space="preserve">5. Чек об оплате от [дата].</w:t>
      </w:r>
    </w:p>
    <w:p>
      <w:pPr>
        <w:spacing w:after="120" w:line="276"/>
        <w:ind w:left="360" w:hanging="360"/>
        <w:jc w:val="both"/>
      </w:pPr>
      <w:r>
        <w:t xml:space="preserve">6. Скриншот уведомления истца о выполнении технических условий.</w:t>
      </w:r>
    </w:p>
    <w:p>
      <w:pPr>
        <w:spacing w:after="120" w:line="276"/>
        <w:ind w:left="360" w:hanging="360"/>
        <w:jc w:val="both"/>
      </w:pPr>
      <w:r>
        <w:t xml:space="preserve">7. Переписка с ответчиком, ответ от [дата].</w:t>
      </w:r>
    </w:p>
    <w:p>
      <w:pPr>
        <w:spacing w:after="120" w:line="276"/>
        <w:ind w:left="360" w:hanging="360"/>
        <w:jc w:val="both"/>
      </w:pPr>
      <w:r>
        <w:t xml:space="preserve">8. Претензия от [дата] и доказательства её получения ответчиком.</w:t>
      </w:r>
    </w:p>
    <w:p>
      <w:pPr>
        <w:spacing w:after="120" w:line="276"/>
        <w:ind w:left="360" w:hanging="360"/>
        <w:jc w:val="both"/>
      </w:pPr>
      <w:r>
        <w:t xml:space="preserve">9. Фотографии границы участка от [дата].</w:t>
      </w:r>
    </w:p>
    <w:p>
      <w:pPr>
        <w:spacing w:after="120" w:line="276"/>
        <w:ind w:left="360" w:hanging="360"/>
        <w:jc w:val="both"/>
      </w:pPr>
      <w:r>
        <w:t xml:space="preserve">10. Расчёт неустойки.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2026-10-17T11:14:17.897Z</dcterms:created>
  <dcterms:modified xsi:type="dcterms:W3CDTF">2026-10-17T11:14:17.897Z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