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(по месту нахождения квартиры, ч. 1 ст. 30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дочери], [дата рождения],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ответчика], [дата рождения, если известна],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Управление Росреестра по [субъект РФ], адрес: [адрес];</w:t>
      </w:r>
    </w:p>
    <w:p>
      <w:pPr>
        <w:spacing w:after="0"/>
        <w:jc w:val="right"/>
      </w:pPr>
      <w:r>
        <w:t xml:space="preserve">нотариус [ФИО нотариуса], ведущий наследственное дело №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[кадастровая стоимость квартиры] руб.</w:t>
      </w:r>
    </w:p>
    <w:p>
      <w:pPr>
        <w:spacing w:after="0"/>
        <w:jc w:val="right"/>
      </w:pPr>
      <w:r>
        <w:t xml:space="preserve">Госпошлина: [сумма] руб. (пп. 1 п. 1 ст. 333.19 НК РФ) и 10 000 руб. за заявление об обеспечении иска (пп. 15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договора дарения квартиры недействительным (п. 1 ст. 177 ГК РФ) и включении квартиры в состав наследства</w:t>
      </w:r>
    </w:p>
    <w:p>
      <w:pPr>
        <w:spacing w:after="120" w:line="276"/>
        <w:ind w:firstLine="709"/>
        <w:jc w:val="both"/>
      </w:pPr>
      <w:r>
        <w:t xml:space="preserve">Мой отец, [ФИО отца], [дата рождения] г. р., умер [дата смерти] (свидетельство о смерти [серия, номер]). Я его дочь и наследник первой очереди по закону (п. 1 ст. 1142 ГК РФ). [Дата] я подала нотариусу [ФИО] заявление о принятии наследства, открыто наследственное дело № [номер].</w:t>
      </w:r>
    </w:p>
    <w:p>
      <w:pPr>
        <w:spacing w:after="120" w:line="276"/>
        <w:ind w:firstLine="709"/>
        <w:jc w:val="both"/>
      </w:pPr>
      <w:r>
        <w:t xml:space="preserve">Отцу принадлежала квартира по адресу: [адрес], кадастровый номер [номер]. [Дата договора], за [4] месяца до смерти, отец в возрасте [82] лет заключил с ответчиком договор дарения этой квартиры. Переход права зарегистрирован [дата], запись в ЕГРН № [номер записи].</w:t>
      </w:r>
    </w:p>
    <w:p>
      <w:pPr>
        <w:spacing w:after="120" w:line="276"/>
        <w:ind w:firstLine="709"/>
        <w:jc w:val="both"/>
      </w:pPr>
      <w:r>
        <w:t xml:space="preserve">Ответчик не является родственником отца. С [месяц, год] [он / она] работал(а) у отца сиделкой по устной договорённости с [кем], получал(а) вознаграждение и имел(а) ключи от квартиры. О дарении я узнала только после смерти отца, из выписки из ЕГРН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В момент подписания договора отец не был способен понимать значение своих действий и руководить ими.</w:t>
      </w:r>
      <w:r>
        <w:t xml:space="preserve"> Это подтверждают:</w:t>
      </w:r>
    </w:p>
    <w:p>
      <w:pPr>
        <w:spacing w:after="120" w:line="276"/>
        <w:ind w:left="360" w:hanging="360"/>
        <w:jc w:val="both"/>
      </w:pPr>
      <w:r>
        <w:t xml:space="preserve">1. Медицинская карта амбулаторного больного ГБУЗ [наименование поликлиники]: с [год] у отца диагностирована сосудистая деменция ([код по МКБ, если указан]), неврологом зафиксированы нарушения памяти и ориентировки, [иные записи].</w:t>
      </w:r>
    </w:p>
    <w:p>
      <w:pPr>
        <w:spacing w:after="120" w:line="276"/>
        <w:ind w:left="360" w:hanging="360"/>
        <w:jc w:val="both"/>
      </w:pPr>
      <w:r>
        <w:t xml:space="preserve">2. Выписной эпикриз ГБУЗ [наименование больницы]: с [дата] по [дата], то есть за месяц до сделки, отец находился на стационарном лечении с диагнозом «[ишемический инсульт]». В эпикризе отмечены [дезориентация во времени и месте, снижение критики, иные сведения].</w:t>
      </w:r>
    </w:p>
    <w:p>
      <w:pPr>
        <w:spacing w:after="120" w:line="276"/>
        <w:ind w:left="360" w:hanging="360"/>
        <w:jc w:val="both"/>
      </w:pPr>
      <w:r>
        <w:t xml:space="preserve">3. [Справка МСЭ об инвалидности [группа] / сведения психоневрологического диспансера — при наличии.]</w:t>
      </w:r>
    </w:p>
    <w:p>
      <w:pPr>
        <w:spacing w:after="120" w:line="276"/>
        <w:ind w:left="360" w:hanging="360"/>
        <w:jc w:val="both"/>
      </w:pPr>
      <w:r>
        <w:t xml:space="preserve">4. Свидетели [ФИО, адрес], [ФИО, адрес] (соседи, участковый врач) могут подтвердить, что в [период] отец не узнавал знакомых, не ориентировался в квартире и на улице, не помнил событий текущего дня.</w:t>
      </w:r>
    </w:p>
    <w:p>
      <w:pPr>
        <w:spacing w:after="120" w:line="276"/>
        <w:ind w:firstLine="709"/>
        <w:jc w:val="both"/>
      </w:pPr>
      <w:r>
        <w:t xml:space="preserve">Сделка совершена вскоре после госпитализации с инсультом, на фоне прогрессирующей деменции, безвозмездно, в пользу постороннего лица, от которого отец полностью зависел в быту. Иного жилья у отца не было. Ранее он неоднократно говорил родственникам, что квартира останется дочери.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1 ст. 177 ГК РФ сделка, совершённая гражданином, хотя и дееспособным, но находившимся в момент её совершения в таком состоянии, когда он не был способен понимать значение своих действий или руководить ими, может быть признана судом недействительной по иску лиц, чьи права или охраняемые законом интересы нарушены в результате её совершения.</w:t>
      </w:r>
    </w:p>
    <w:p>
      <w:pPr>
        <w:spacing w:after="120" w:line="276"/>
        <w:ind w:firstLine="709"/>
        <w:jc w:val="both"/>
      </w:pPr>
      <w:r>
        <w:t xml:space="preserve">В силу п. 73 постановления Пленума Верховного Суда РФ от 29.05.2012 № 9 «О судебной практике по делам о наследовании» наследники вправе обратиться в суд после смерти наследодателя с иском о признании недействительной совершённой им сделки, в том числе по основаниям ст. 177 ГК РФ, если наследодатель эту сделку при жизни не оспаривал. Аналогичная позиция изложена в п. 4 Тематического обзора Верховного Суда РФ № 12/2026 (утв. Президиумом ВС РФ 01.07.2026). Договор дарения нарушает мои права: без него квартира вошла бы в состав наследства (ст. 1112 ГК РФ).</w:t>
      </w:r>
    </w:p>
    <w:p>
      <w:pPr>
        <w:spacing w:after="120" w:line="276"/>
        <w:ind w:firstLine="709"/>
        <w:jc w:val="both"/>
      </w:pPr>
      <w:r>
        <w:t xml:space="preserve">Срок исковой давности (п. 2 ст. 181 ГК РФ) не пропущен. Отец по своему психическому состоянию не мог осознать, что совершил сделку, и возможность её оспорить. Я узнала о договоре [дата], после смерти отца (определение Судебной коллегии по гражданским делам Верховного Суда РФ № 64-КГ19-3, Обзор судебной практики ВС РФ № 1 (2020)).</w:t>
      </w:r>
    </w:p>
    <w:p>
      <w:pPr>
        <w:spacing w:after="120" w:line="276"/>
        <w:ind w:firstLine="709"/>
        <w:jc w:val="both"/>
      </w:pPr>
      <w:r>
        <w:t xml:space="preserve">Недействительная сделка не влечёт юридических последствий, кроме связанных с её недействительностью (п. 1 ст. 167 ГК РФ). Договор дарения безвозмездный, поэтому квартира подлежит возврату в состав наследственного имущества отца, а право собственности ответчика — прекращению.</w:t>
      </w:r>
    </w:p>
    <w:p>
      <w:pPr>
        <w:spacing w:after="120" w:line="276"/>
        <w:ind w:firstLine="709"/>
        <w:jc w:val="both"/>
      </w:pPr>
      <w:r>
        <w:t xml:space="preserve">Для установления психического состояния отца в момент сделки необходимы специальные знания. Суд назначает экспертизу (ст. 79 ГПК РФ), а психическое расстройство устанавливается на основании её заключения (п. 3 Обзора № 12/2026). Поскольку нужны знания психиатрии и психологии, экспертиза должна быть комплексной (ст. 82 ГПК РФ). Медицинские документы я получить не могу, поэтому прошу суд истребовать их (ст. 57 ГПК РФ).</w:t>
      </w:r>
    </w:p>
    <w:p>
      <w:pPr>
        <w:spacing w:after="120" w:line="276"/>
        <w:ind w:firstLine="709"/>
        <w:jc w:val="both"/>
      </w:pPr>
      <w:r>
        <w:t xml:space="preserve">Ответчик вправе в любой момент продать квартиру, что сделает исполнение решения затруднительным (ст. 139 ГПК РФ). Обеспечительная мера соразмерна заявленному требованию и касается только предмета спора (п. 3 ч. 1 ст. 140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166, 167, 177, 1112 ГК РФ, ст. 57, 79, 82, 131, 132, 139, 140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договор дарения квартиры по адресу: [адрес], кадастровый номер [номер], заключённый [дата] между [ФИО отца] и [ФИО ответчика].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прекратить право собственности [ФИО ответчика] на квартиру и погасить запись в ЕГРН № [номер записи].</w:t>
      </w:r>
    </w:p>
    <w:p>
      <w:pPr>
        <w:spacing w:after="120" w:line="276"/>
        <w:ind w:left="360" w:hanging="360"/>
        <w:jc w:val="both"/>
      </w:pPr>
      <w:r>
        <w:t xml:space="preserve">3. Включить квартиру по адресу: [адрес] в состав наследства, открывшегося [дата смерти] после смерти [ФИО отца].</w:t>
      </w:r>
    </w:p>
    <w:p>
      <w:pPr>
        <w:spacing w:after="120" w:line="276"/>
        <w:ind w:left="360" w:hanging="360"/>
        <w:jc w:val="both"/>
      </w:pPr>
      <w:r>
        <w:t xml:space="preserve">4. В порядке обеспечения иска запретить Управлению Росреестра по [субъект РФ] совершать регистрационные действия в отношении квартиры с кадастровым номером [номер] до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5. Истребовать из ГБУЗ [поликлиника], ГБУЗ [больница], [ПНД] медицинскую документацию [ФИО отца] за период с [год] по [дату смерти]; из Управления Росреестра — копию реестрового дела на квартиру; у нотариуса [ФИО] — копию наследственного дела № [номер].</w:t>
      </w:r>
    </w:p>
    <w:p>
      <w:pPr>
        <w:spacing w:after="120" w:line="276"/>
        <w:ind w:left="360" w:hanging="360"/>
        <w:jc w:val="both"/>
      </w:pPr>
      <w:r>
        <w:t xml:space="preserve">6. Назначить посмертную комплексную судебную психолого-психиатрическую экспертизу, поручив её [наименование экспертного учреждения], и поставить вопросы: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Страдал ли [ФИО отца] на [дата договора] психическим расстройством, если да, каким и какова его выраженность?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Мог ли он по своему психическому состоянию на [дата договора] понимать значение своих действий и руководить ими при подписании договора дарения?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Имелись ли у него индивидуально-психологические особенности (повышенная внушаемость, подчиняемость, зависимость от ухаживающего лица), существенно ограничивавшие способность к свободному волеизъявлению?</w:t>
      </w:r>
    </w:p>
    <w:p>
      <w:pPr>
        <w:spacing w:after="120" w:line="276"/>
        <w:ind w:left="360" w:hanging="360"/>
        <w:jc w:val="both"/>
      </w:pPr>
      <w:r>
        <w:t xml:space="preserve">7. Вызвать в судебное заседание свидетелей [ФИО, адрес], [ФИО, адрес].</w:t>
      </w:r>
    </w:p>
    <w:p>
      <w:pPr>
        <w:spacing w:after="120" w:line="276"/>
        <w:ind w:left="360" w:hanging="360"/>
        <w:jc w:val="both"/>
      </w:pPr>
      <w:r>
        <w:t xml:space="preserve">8. Взыскать с ответчика судебные расходы, включая госпошлину и стоимость экспертизы.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с приложениями для ответчика и третьих лиц (или документы, подтверждающие их направление).</w:t>
      </w:r>
    </w:p>
    <w:p>
      <w:pPr>
        <w:spacing w:after="120" w:line="276"/>
        <w:ind w:left="360" w:hanging="360"/>
        <w:jc w:val="both"/>
      </w:pPr>
      <w:r>
        <w:t xml:space="preserve">2. Квитанции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смерти [ФИО отца].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рождении истца (и о браке, если фамилия изменилась).</w:t>
      </w:r>
    </w:p>
    <w:p>
      <w:pPr>
        <w:spacing w:after="120" w:line="276"/>
        <w:ind w:left="360" w:hanging="360"/>
        <w:jc w:val="both"/>
      </w:pPr>
      <w:r>
        <w:t xml:space="preserve">5. Справка нотариуса об открытии наследственного дела № [номер].</w:t>
      </w:r>
    </w:p>
    <w:p>
      <w:pPr>
        <w:spacing w:after="120" w:line="276"/>
        <w:ind w:left="360" w:hanging="360"/>
        <w:jc w:val="both"/>
      </w:pPr>
      <w:r>
        <w:t xml:space="preserve">6. Выписка из ЕГРН о переходе прав на квартиру от [дата].</w:t>
      </w:r>
    </w:p>
    <w:p>
      <w:pPr>
        <w:spacing w:after="120" w:line="276"/>
        <w:ind w:left="360" w:hanging="360"/>
        <w:jc w:val="both"/>
      </w:pPr>
      <w:r>
        <w:t xml:space="preserve">7. Копии медицинских документов, имеющихся у истца: [перечень].</w:t>
      </w:r>
    </w:p>
    <w:p>
      <w:pPr>
        <w:spacing w:after="120" w:line="276"/>
        <w:ind w:left="360" w:hanging="360"/>
        <w:jc w:val="both"/>
      </w:pPr>
      <w:r>
        <w:t xml:space="preserve">8. Документ о кадастровой стоимости квартиры.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2026-10-17T11:20:06.152Z</dcterms:created>
  <dcterms:modified xsi:type="dcterms:W3CDTF">2026-10-17T11:20:06.152Z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