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инспекции, вынесшей решение]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Общества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КПП [КПП],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лице [должность, ФИО], действующего на основании [устава / доверенности от [дата] № [номер]]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рассмотреть жалобу в упрощённом порядке в соответствии со статьёй 140.1 НК РФ.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 приостановлении операций по счетам налогоплательщика в банке</w:t>
      </w:r>
    </w:p>
    <w:p>
      <w:pPr>
        <w:spacing w:after="120" w:line="276"/>
        <w:ind w:firstLine="709"/>
        <w:jc w:val="both"/>
      </w:pPr>
      <w:r>
        <w:t xml:space="preserve">[Наименование инспекции] (далее — Инспекция) приняла решение от [дата] № [номер] о приостановлении операций по счетам ООО «[наименование]» (далее — Общество) в банке на основании подпункта 1 пункта 3 статьи 76 НК РФ в связи с непредставлением налоговой декларации по налогу на добавленную стоимость за [период] (далее — Решение).</w:t>
      </w:r>
    </w:p>
    <w:p>
      <w:pPr>
        <w:spacing w:after="120" w:line="276"/>
        <w:ind w:firstLine="709"/>
        <w:jc w:val="both"/>
      </w:pPr>
      <w:r>
        <w:t xml:space="preserve">Решение получено ПАО «[банк]» [дата] в [время], с этого момента приостановлены все расходные операции по расчётному счёту Общества № [номер счёта]. Копию Решения Общество получило [дата] по телекоммуникационным каналам связи.</w:t>
      </w:r>
    </w:p>
    <w:p>
      <w:pPr>
        <w:spacing w:after="120" w:line="276"/>
        <w:ind w:firstLine="709"/>
        <w:jc w:val="both"/>
      </w:pPr>
      <w:r>
        <w:t xml:space="preserve">Решение является незаконным, поскольку налоговая декларация была представлена Обществом в установленный срок.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Срок представления декларации по НДС за [период] истекал [дата] (пункт 5 статьи 174 НК РФ).</w:t>
      </w:r>
    </w:p>
    <w:p>
      <w:pPr>
        <w:spacing w:after="120" w:line="276"/>
        <w:ind w:left="360" w:hanging="360"/>
        <w:jc w:val="both"/>
      </w:pPr>
      <w:r>
        <w:t xml:space="preserve">2. Общество направило декларацию в Инспекцию в электронной форме по ТКС через оператора электронного документооборота [наименование оператора] [дата], то есть в пределах срока. Это подтверждается подтверждением даты отправки оператора от [дата], квитанцией о приёме налоговой декларации от [дата] и извещением о вводе от [дата], поступившими от Инспекции.</w:t>
      </w:r>
    </w:p>
    <w:p>
      <w:pPr>
        <w:spacing w:after="120" w:line="276"/>
        <w:ind w:left="360" w:hanging="360"/>
        <w:jc w:val="both"/>
      </w:pPr>
      <w:r>
        <w:t xml:space="preserve">3. Требований о представлении пояснений, уведомлений об отказе в приёме декларации или о признании её непредставленной Общество не получало.</w:t>
      </w:r>
    </w:p>
    <w:p>
      <w:pPr>
        <w:spacing w:after="120" w:line="276"/>
        <w:ind w:left="360" w:hanging="360"/>
        <w:jc w:val="both"/>
      </w:pPr>
      <w:r>
        <w:t xml:space="preserve">4. В результате блокировки Общество не может [оплатить поставку по договору от [дата] № [номер] на сумму [сумма] руб., внести арендную плату за [месяц]], что влечёт договорные санкции и угрожает непрерывности деятельности.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подпункту 1 пункта 3 статьи 76 НК РФ решение о приостановлении операций по счетам может быть принято только в случае непредставления налоговой декларации в течение 20 дней по истечении установленного срока её представления. С учётом пункта 6 статьи 6.1 НК РФ этот срок исчисляется в рабочих днях.</w:t>
      </w:r>
    </w:p>
    <w:p>
      <w:pPr>
        <w:spacing w:after="120" w:line="276"/>
        <w:ind w:firstLine="709"/>
        <w:jc w:val="both"/>
      </w:pPr>
      <w:r>
        <w:t xml:space="preserve">Декларация представлена в срок, что подтверждено документами, сформированными самой Инспекцией и оператором электронного документооборота. Следовательно, основание для приостановления операций, предусмотренное подпунктом 1 пункта 3 статьи 76 НК РФ, отсутствовало, и Решение принято неправомерно.</w:t>
      </w:r>
    </w:p>
    <w:p>
      <w:pPr>
        <w:spacing w:after="120" w:line="276"/>
        <w:ind w:firstLine="709"/>
        <w:jc w:val="both"/>
      </w:pPr>
      <w:r>
        <w:t xml:space="preserve">Решение об отмене приостановления направляется в банк в электронной форме не позднее дня, следующего за днём его принятия (пункт 4 статьи 76 НК РФ).</w:t>
      </w:r>
    </w:p>
    <w:p>
      <w:pPr>
        <w:spacing w:after="120" w:line="276"/>
        <w:ind w:firstLine="709"/>
        <w:jc w:val="both"/>
      </w:pPr>
      <w:r>
        <w:t xml:space="preserve">В силу абзаца второго пункта 9.2 статьи 76 НК РФ при неправомерном приостановлении операций по счетам налогоплательщика проценты начисляются на сумму, в отношении которой действовал режим приостановления, за каждый календарный день, начиная со дня получения банком решения о приостановлении до дня получения банком решения об отмене. Процентная ставка принимается равной ставке рефинансирования Центрального банка Российской Федерации, действовавшей в эти дни. Проценты носят компенсационный характер, и для их начисления не требуется доказывать убытки.</w:t>
      </w:r>
    </w:p>
    <w:p>
      <w:pPr>
        <w:spacing w:after="120" w:line="276"/>
        <w:ind w:firstLine="709"/>
        <w:jc w:val="both"/>
      </w:pPr>
      <w:r>
        <w:t xml:space="preserve">Обжалуемое Решение не является решением, принятым по статьям 101 или 101.4 НК РФ, поэтому жалоба может быть рассмотрена в упрощённом порядке по статье 140.1 НК РФ. Если Инспекция не удовлетворит жалобу в упрощённом порядке, прошу направить её в Управление в соответствии с пунктом 1 статьи 139 НК РФ. Срок подачи жалобы, предусмотренный пунктом 3 статьи 139 НК РФ, не пропущен.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76, 137, 138, 139, 140, 140.1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инспекции] от [дата] № [номер] о приостановлении операций по счетам ООО «[наименование]» в банке.</w:t>
      </w:r>
    </w:p>
    <w:p>
      <w:pPr>
        <w:spacing w:after="120" w:line="276"/>
        <w:ind w:left="360" w:hanging="360"/>
        <w:jc w:val="both"/>
      </w:pPr>
      <w:r>
        <w:t xml:space="preserve">2. Обеспечить направление в ПАО «[банк]» решения об отмене приостановления операций по счетам Общества не позднее дня, следующего за днём его принятия.</w:t>
      </w:r>
    </w:p>
    <w:p>
      <w:pPr>
        <w:spacing w:after="120" w:line="276"/>
        <w:ind w:left="360" w:hanging="360"/>
        <w:jc w:val="both"/>
      </w:pPr>
      <w:r>
        <w:t xml:space="preserve">3. Начислить и выплатить Обществу проценты, предусмотренные пунктом 9.2 статьи 76 НК РФ, за период со дня получения банком Решения ([дата]) по день получения банком решения об отмене приостановления, на сумму денежных средств, в отношении которой действовал режим приостановления, по реквизитам: р/с [номер] в [банк], БИК [БИК]. Расчёт на дату подачи жалобы — [сумма] руб. — прилагается и подлежит уточнению на дату отмены.</w:t>
      </w:r>
    </w:p>
    <w:p>
      <w:pPr>
        <w:spacing w:after="120" w:line="276"/>
        <w:ind w:left="360" w:hanging="360"/>
        <w:jc w:val="both"/>
      </w:pPr>
      <w:r>
        <w:t xml:space="preserve">4. Направить решение по жалобе по ТКС.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о приостановлении операций от [дата] № [номер].</w:t>
      </w:r>
    </w:p>
    <w:p>
      <w:pPr>
        <w:spacing w:after="120" w:line="276"/>
        <w:ind w:left="360" w:hanging="360"/>
        <w:jc w:val="both"/>
      </w:pPr>
      <w:r>
        <w:t xml:space="preserve">2. Квитанция о приёме налоговой декларации по НДС за [период] от [дата] и извещение о вводе от [дата].</w:t>
      </w:r>
    </w:p>
    <w:p>
      <w:pPr>
        <w:spacing w:after="120" w:line="276"/>
        <w:ind w:left="360" w:hanging="360"/>
        <w:jc w:val="both"/>
      </w:pPr>
      <w:r>
        <w:t xml:space="preserve">3. Подтверждение даты отправки оператора электронного документооборота от [дата].</w:t>
      </w:r>
    </w:p>
    <w:p>
      <w:pPr>
        <w:spacing w:after="120" w:line="276"/>
        <w:ind w:left="360" w:hanging="360"/>
        <w:jc w:val="both"/>
      </w:pPr>
      <w:r>
        <w:t xml:space="preserve">4. Справка (письмо) ПАО «[банк]» о дате и времени получения решения о приостановлении.</w:t>
      </w:r>
    </w:p>
    <w:p>
      <w:pPr>
        <w:spacing w:after="120" w:line="276"/>
        <w:ind w:left="360" w:hanging="360"/>
        <w:jc w:val="both"/>
      </w:pPr>
      <w:r>
        <w:t xml:space="preserve">5. Выписка по расчётному счёту за период блокировки.</w:t>
      </w:r>
    </w:p>
    <w:p>
      <w:pPr>
        <w:spacing w:after="120" w:line="276"/>
        <w:ind w:left="360" w:hanging="360"/>
        <w:jc w:val="both"/>
      </w:pPr>
      <w:r>
        <w:t xml:space="preserve">6. Расчёт процентов по пункту 9.2 статьи 76 НК РФ.</w:t>
      </w:r>
    </w:p>
    <w:p>
      <w:pPr>
        <w:spacing w:after="120" w:line="276"/>
        <w:ind w:left="360" w:hanging="360"/>
        <w:jc w:val="both"/>
      </w:pPr>
      <w:r>
        <w:t xml:space="preserve">7. Копии документов о последствиях блокировки (договоры, претензии контрагентов).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Жалоба подаётся в электронной форме по ТКС или через личный кабинет налогоплательщика и подписывается усиленной квалифицированной электронной подписью.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2026-10-17T11:38:40.714Z</dcterms:created>
  <dcterms:modified xsi:type="dcterms:W3CDTF">2026-10-17T11:38:40.714Z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