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______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истребовании доказательств у цифрового депозитария (организации, осуществляющей обмен цифровых валют)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гражданское дело № ______ по иску [ФИО истца] к [ФИО ответчика] о разделе совместно нажитого имущества супругов.</w:t>
      </w:r>
    </w:p>
    <w:p>
      <w:pPr>
        <w:spacing w:after="120" w:line="276"/>
        <w:ind w:firstLine="709"/>
        <w:jc w:val="both"/>
      </w:pPr>
      <w:r>
        <w:t xml:space="preserve">Стороны состояли в браке с ______ по ______. Фактически семейные отношения прекращены ______.</w:t>
      </w:r>
    </w:p>
    <w:p>
      <w:pPr>
        <w:spacing w:after="120" w:line="276"/>
        <w:ind w:firstLine="709"/>
        <w:jc w:val="both"/>
      </w:pPr>
      <w:r>
        <w:t xml:space="preserve">В период брака на общие средства супругов ответчик приобретал цифровую валюту. Это подтверждается следующими доказательствами: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выписками по банковскому счёту ответчика № ______ в [наименование банка] о переводах в пользу [наименование цифрового депозитария / организации, осуществляющей обмен цифровых валют] на общую сумму ______ руб. за период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[перепиской сторон, скриншотами личного кабинета, иными доказательствами].</w:t>
      </w:r>
    </w:p>
    <w:p>
      <w:pPr>
        <w:spacing w:after="120" w:line="276"/>
        <w:ind w:firstLine="709"/>
        <w:jc w:val="both"/>
      </w:pPr>
      <w:r>
        <w:t xml:space="preserve">Согласно п. 1 ч. 1 ст. 2 Федерального закона от 04.08.2026 № 282-ФЗ «О цифровых валютах и цифровых правах» (далее — Закон № 282-ФЗ) цифровая валюта является имуществом. Приобретённая в период брака за счёт общих доходов, она относится к общему имуществу супругов (п. 2 ст. 34 Семейного кодекса РФ) и подлежит разделу (ст. 38, 39 СК РФ).</w:t>
      </w:r>
    </w:p>
    <w:p>
      <w:pPr>
        <w:spacing w:after="120" w:line="276"/>
        <w:ind w:firstLine="709"/>
        <w:jc w:val="both"/>
      </w:pPr>
      <w:r>
        <w:t xml:space="preserve">Сведения о цифровых счетах, адресах-идентификаторах, цифровых валютах ответчика и операциях с ними цифровой депозитарий предоставляет только лицу, которому открыт цифровой счёт, его представителю и иным лицам в случаях, установленных федеральными законами (ч. 2 ст. 29 Закона № 282-ФЗ). Самостоятельно истец эти сведения получить не может. В то же время такая информация должна быть предоставлена цифровым депозитарием по требованию или запросу суда (п. 1 ч. 6 ст. 29 Закона № 282-ФЗ). [Для организации, осуществляющей обмен цифровых валют, — п. 1 ч. 2 ст. 38 Закона № 282-ФЗ.]</w:t>
      </w:r>
    </w:p>
    <w:p>
      <w:pPr>
        <w:spacing w:after="120" w:line="276"/>
        <w:ind w:firstLine="709"/>
        <w:jc w:val="both"/>
      </w:pPr>
      <w:r>
        <w:t xml:space="preserve">Истребуемые сведения подтвердят: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наличие у ответчика цифровой валюты, её вид и количество на дату прекращения семейных отношений и на дату рассмотрения дела;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источник и дату приобретения цифровой валюты (в период брака, за счёт общих средств);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операции по отчуждению цифровой валюты в период брака и после прекращения семейных отношений, в том числе без согласия истца.</w:t>
      </w:r>
    </w:p>
    <w:p>
      <w:pPr>
        <w:spacing w:after="120" w:line="276"/>
        <w:ind w:firstLine="709"/>
        <w:jc w:val="both"/>
      </w:pPr>
      <w:r>
        <w:t xml:space="preserve">Эти обстоятельства имеют значение для определения состава общего имущества, подлежащего разделу, и его стоимости.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56, 57 ГПК РФ, п. 1 ч. 6 ст. 29 [и п. 1 ч. 2 ст. 38] Закона № 282-ФЗ,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Истребовать у [полное наименование цифрового депозитария / организации, осуществляющей обмен цифровых валют], ИНН ______, адрес: ______, следующие сведения в отношении [ФИО ответчика], дата рождения ______: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 наличии договоров цифрового учёта, договоров о предоставлении доступа к адресу-идентификатору [договоров об оказании услуг организации, осуществляющей обмен цифровых валют], датах их заключения и расторжения;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 цифровых счетах и адресах-идентификаторах, доступ к которым предоставлен ответчику;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 видах и количестве цифровых валют, учитываемых на цифровых счетах и адресах-идентификаторах ответчика, по состоянию на ______ (дата прекращения семейных отношений) и на дату ответа — выписку по ч. 8 ст. 22, ч. 4 ст. 24 Закона № 282-ФЗ;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об операциях с цифровыми валютами за период с ______ по дату ответа: даты, виды операций, количество, цифровые счета и адреса-идентификаторы отправителей и получателей, суммы в рублях;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 банковских счетах ответчика, использованных для расчётов по сделкам с цифровыми валютами.</w:t>
      </w:r>
    </w:p>
    <w:p>
      <w:pPr>
        <w:spacing w:after="120" w:line="276"/>
        <w:ind w:left="360" w:hanging="360"/>
        <w:jc w:val="both"/>
      </w:pPr>
      <w:r>
        <w:t xml:space="preserve">2. Выдать истцу (представителю истца) запрос для получения указанных доказательств на руки (ч. 2 ст. 57 ГПК РФ). [Либо: направить запрос судом.]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Выписки по банковскому счёту ответчика (или иные доказательства переводов) — на ______ л.</w:t>
      </w:r>
    </w:p>
    <w:p>
      <w:pPr>
        <w:spacing w:after="120" w:line="276"/>
        <w:ind w:left="360" w:hanging="360"/>
        <w:jc w:val="both"/>
      </w:pPr>
      <w:r>
        <w:t xml:space="preserve">2. Копия ходатайства для ответчика.</w:t>
      </w:r>
    </w:p>
    <w:p>
      <w:pPr>
        <w:spacing w:after="120" w:line="276"/>
        <w:ind w:left="360" w:hanging="360"/>
        <w:jc w:val="both"/>
      </w:pPr>
      <w:r>
        <w:t xml:space="preserve">3. Копия доверенности представителя (при подаче представителем).</w:t>
      </w:r>
    </w:p>
    <w:p>
      <w:pPr>
        <w:spacing w:after="120" w:line="276"/>
        <w:ind w:firstLine="709"/>
        <w:jc w:val="both"/>
      </w:pPr>
      <w:r>
        <w:t xml:space="preserve">______ (дата)</w:t>
      </w:r>
    </w:p>
    <w:p>
      <w:pPr>
        <w:spacing w:after="120" w:line="276"/>
        <w:ind w:firstLine="709"/>
        <w:jc w:val="both"/>
      </w:pPr>
      <w:r>
        <w:t xml:space="preserve">______ / [ФИО] (подпись)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2026-10-18T00:36:31.627Z</dcterms:created>
  <dcterms:modified xsi:type="dcterms:W3CDTF">2026-10-18T00:36:31.627Z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