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[звание, Ф. И. О.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[Ф. И. О.], адвоката [наименование адвокатского образования],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регистрационный № [___] в реестре адвокатов [субъект РФ],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ордер № [___] от [дата],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[обвиняемого/подозреваемого] [Ф. И. О.]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извещений: [адрес], тел. [___], эл. почта [___]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производстве судебной экспертизы в другом экспертном учреждении, о постановке дополнительных вопросов эксперту и о предоставлении эксперту материалов</w:t>
      </w:r>
    </w:p>
    <w:p>
      <w:pPr>
        <w:spacing w:after="120" w:line="276"/>
        <w:ind w:firstLine="709"/>
        <w:jc w:val="both"/>
      </w:pPr>
      <w:r>
        <w:t xml:space="preserve">(ст. 119–122, 159, ч. 3 ст. 195, ч. 1 ст. 198 УПК РФ)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[___], возбуждённое [дата] по признакам преступления, предусмотренного [ч. 3 ст. 264] УК РФ, по факту наезда автомобиля [марка, г/н] под управлением [Ф. И. О.] на пешехода [Ф. И. О.] [дата] около [время] по адресу: [адрес].</w:t>
      </w:r>
    </w:p>
    <w:p>
      <w:pPr>
        <w:spacing w:after="120" w:line="276"/>
        <w:ind w:firstLine="709"/>
        <w:jc w:val="both"/>
      </w:pPr>
      <w:r>
        <w:t xml:space="preserve">Постановлением от [дата] назначена судебная автотехническая экспертиза. Её производство поручено [наименование экспертного подразделения]. Перед экспертом поставлены вопросы о [кратко: скорость, техническая возможность предотвратить наезд]. Исходные данные в постановлении: скорость автомобиля [___] км/ч, расстояние видимости пешехода [___] м, скорость движения пешехода [___].</w:t>
      </w:r>
    </w:p>
    <w:p>
      <w:pPr>
        <w:spacing w:after="120" w:line="276"/>
        <w:ind w:firstLine="709"/>
        <w:jc w:val="both"/>
      </w:pPr>
      <w:r>
        <w:t xml:space="preserve">С постановлением [обвиняемый/подозреваемый] и защитник ознакомлены [дата] в [время], протокол ознакомления от [дата]. Сведений о том, что постановление и материалы направлены в экспертное учреждение и исследование начато, следователь не сообщил.</w:t>
      </w:r>
    </w:p>
    <w:p>
      <w:pPr>
        <w:spacing w:after="120" w:line="276"/>
        <w:ind w:firstLine="709"/>
        <w:jc w:val="both"/>
      </w:pPr>
      <w:r>
        <w:t xml:space="preserve">Сторона защиты не согласна с исходными данными. Расстояние видимости определено [по объяснению водителя / без следственного эксперимента], тогда как видеозапись с регистратора [автомобиля/камеры по адресу ___] (т. [__], л. д. [__]) позволяет установить момент появления пешехода в поле зрения водителя. Скорость автомобиля в постановлении указана [по показаниям свидетеля ___], хотя видеозапись позволяет рассчитать её по кадрам.</w:t>
      </w:r>
    </w:p>
    <w:p>
      <w:pPr>
        <w:spacing w:after="120" w:line="276"/>
        <w:ind w:firstLine="709"/>
        <w:jc w:val="both"/>
      </w:pPr>
      <w:r>
        <w:t xml:space="preserve">На основании ч. 1 ст. 198 УПК РФ защита заявляет следующее.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 производстве экспертизы в другом экспертном учреждении (п. 2–3 ч. 1 ст. 198 УПК РФ).</w:t>
      </w:r>
    </w:p>
    <w:p>
      <w:pPr>
        <w:spacing w:after="120" w:line="276"/>
        <w:ind w:firstLine="709"/>
        <w:jc w:val="both"/>
      </w:pPr>
      <w:r>
        <w:t xml:space="preserve">Прошу поручить производство экспертизы [наименование государственного судебно-экспертного учреждения, например учреждения Минюста России в субъекте РФ], где есть эксперты по специальности [автотехническая экспертиза / исследование обстоятельств ДТП]. Мотивы: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подразделения] уже проводило по материалам проверки исследование, результаты которого оформлены справкой от [дата] № [___] (т. [__], л. д. [__]). Справка не заменяет заключение эксперта (п. 6 постановления Пленума Верховного Суда РФ от 21.12.2010 № 28). Чтобы исключить сомнения в независимости выводов, исследование целесообразно поручить учреждению другого ведомства;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заключение эксперта не имеет заранее установленной силы и оценивается в совокупности с другими доказательствами (п. 19 постановления Пленума № 28). Производство экспертизы в независимом учреждении исключит последующие споры о её объективности.</w:t>
      </w:r>
    </w:p>
    <w:p>
      <w:pPr>
        <w:spacing w:after="120" w:line="276"/>
        <w:ind w:firstLine="709"/>
        <w:jc w:val="both"/>
      </w:pPr>
      <w:r>
        <w:t xml:space="preserve">Защита не заявляет отвод по ст. 70 УПК РФ. Ходатайство основано на самостоятельном праве, предусмотренном п. 2 ч. 1 ст. 198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 постановке дополнительных вопросов эксперту (п. 4 ч. 1 ст. 198 УПК РФ).</w:t>
      </w:r>
    </w:p>
    <w:p>
      <w:pPr>
        <w:spacing w:after="120" w:line="276"/>
        <w:ind w:firstLine="709"/>
        <w:jc w:val="both"/>
      </w:pPr>
      <w:r>
        <w:t xml:space="preserve">Прошу дополнить постановление следующими вопросами:</w:t>
      </w:r>
    </w:p>
    <w:p>
      <w:pPr>
        <w:spacing w:after="120" w:line="276"/>
        <w:ind w:left="360" w:hanging="360"/>
        <w:jc w:val="both"/>
      </w:pPr>
      <w:r>
        <w:t xml:space="preserve">1. Какова скорость движения автомобиля [марка] на участке перед наездом, определённая по видеозаписи [наименование файла] (т. [__], л. д. [__])?</w:t>
      </w:r>
    </w:p>
    <w:p>
      <w:pPr>
        <w:spacing w:after="120" w:line="276"/>
        <w:ind w:left="360" w:hanging="360"/>
        <w:jc w:val="both"/>
      </w:pPr>
      <w:r>
        <w:t xml:space="preserve">2. Сколько времени и на каком расстоянии от места наезда находился автомобиль в момент, когда пешеход появился в поле зрения водителя, согласно видеозаписи?</w:t>
      </w:r>
    </w:p>
    <w:p>
      <w:pPr>
        <w:spacing w:after="120" w:line="276"/>
        <w:ind w:left="360" w:hanging="360"/>
        <w:jc w:val="both"/>
      </w:pPr>
      <w:r>
        <w:t xml:space="preserve">3. Располагал ли водитель технической возможностью предотвратить наезд путём экстренного торможения с момента возникновения опасности: а) при исходных данных, указанных в постановлении; б) при скорости и расстоянии, установленных по ответам на вопросы 1 и 2?</w:t>
      </w:r>
    </w:p>
    <w:p>
      <w:pPr>
        <w:spacing w:after="120" w:line="276"/>
        <w:ind w:left="360" w:hanging="360"/>
        <w:jc w:val="both"/>
      </w:pPr>
      <w:r>
        <w:t xml:space="preserve">4. Находятся ли действия водителя, с технической точки зрения, в причинной связи с наездом при каждом из вариантов исходных данных, указанных в вопросе 3?</w:t>
      </w:r>
    </w:p>
    <w:p>
      <w:pPr>
        <w:spacing w:after="120" w:line="276"/>
        <w:ind w:left="360" w:hanging="360"/>
        <w:jc w:val="both"/>
      </w:pPr>
      <w:r>
        <w:t xml:space="preserve">5. Имелись ли у автомобиля неисправности тормозной системы или рулевого управления, которые могли возникнуть до ДТП и повлиять на возможность предотвратить наезд?</w:t>
      </w:r>
    </w:p>
    <w:p>
      <w:pPr>
        <w:spacing w:after="120" w:line="276"/>
        <w:ind w:firstLine="709"/>
        <w:jc w:val="both"/>
      </w:pPr>
      <w:r>
        <w:t xml:space="preserve">Вопросы направлены на установление обстоятельств, подлежащих доказыванию: способа совершения деяния, наличия причинной связи и формы вины (п. 1–2 ч. 1 ст. 73 УПК РФ). Правовой оценки деяния или оценки достоверности показаний вопросы не требуют (п. 4 постановления Пленума № 28). Вопросы 3 и 4 поставлены в двух вариантах исходных данных: эксперт не вправе самостоятельно собирать материалы (п. 2 ч. 4 ст. 57 УПК РФ), поэтому оба варианта должны быть указаны в постановлении.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 предоставлении эксперту дополнительных материалов (п. 4 ч. 1 ст. 195 УПК РФ).</w:t>
      </w:r>
    </w:p>
    <w:p>
      <w:pPr>
        <w:spacing w:after="120" w:line="276"/>
        <w:ind w:firstLine="709"/>
        <w:jc w:val="both"/>
      </w:pPr>
      <w:r>
        <w:t xml:space="preserve">Прошу направить эксперту: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оригинальный файл видеозаписи [наименование] на носителе, а не только протокол её осмотра;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протокол осмотра места происшествия со схемой и фототаблицей (т. [__], л. д. [__]);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протокол осмотра транспортного средства (т. [__], л. д. [__]);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материалы].</w:t>
      </w:r>
    </w:p>
    <w:p>
      <w:pPr>
        <w:spacing w:after="120" w:line="276"/>
        <w:ind w:firstLine="709"/>
        <w:jc w:val="both"/>
      </w:pPr>
      <w:r>
        <w:t xml:space="preserve">Без этих материалов эксперт вправе вернуть постановление без исполнения или отказаться от дачи заключения (ч. 5 ст. 199, п. 6 ч. 3 ст. 57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 данных эксперта.</w:t>
      </w:r>
    </w:p>
    <w:p>
      <w:pPr>
        <w:spacing w:after="120" w:line="276"/>
        <w:ind w:firstLine="709"/>
        <w:jc w:val="both"/>
      </w:pPr>
      <w:r>
        <w:t xml:space="preserve">Прошу сообщить фамилию, имя и отчество эксперта, которому руководитель учреждения поручит производство экспертизы, а также сведения о его образовании, экспертной специальности и стаже. Это нужно для реализации права на отвод (ст. 70, п. 2 ч. 1 ст. 198 УПК РФ; абз. 1 п. 3 постановления Пленума № 28; Определение Конституционного Суда РФ от 18.12.2003 № 429-О).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 присутствии при производстве экспертизы (п. 5 ч. 1 ст. 198 УПК РФ).</w:t>
      </w:r>
    </w:p>
    <w:p>
      <w:pPr>
        <w:spacing w:after="120" w:line="276"/>
        <w:ind w:firstLine="709"/>
        <w:jc w:val="both"/>
      </w:pPr>
      <w:r>
        <w:t xml:space="preserve">Прошу разрешить защитнику и [обвиняемому/подозреваемому] присутствовать при осмотре экспертом транспортного средства и давать эксперту объяснения, заблаговременно известив защитника о дате, времени и месте. Защита намерена обратить внимание эксперта на [повреждения / состояние элементов], не отражённые в протоколе осмотра.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 сроке и порядке рассмотрения ходатайства.</w:t>
      </w:r>
    </w:p>
    <w:p>
      <w:pPr>
        <w:spacing w:after="120" w:line="276"/>
        <w:ind w:firstLine="709"/>
        <w:jc w:val="both"/>
      </w:pPr>
      <w:r>
        <w:t xml:space="preserve">Ходатайство подлежит разрешению непосредственно после заявления, а при невозможности — не позднее 3 суток (ст. 121 УПК РФ). В производстве экспертизы и следственных действий не может быть отказано, если обстоятельства, об установлении которых ходатайствует защита, имеют значение для дела (ч. 2 ст. 159 УПК РФ). Права, предусмотренные ст. 198 УПК РФ, должны быть обеспечены до начала производства экспертизы (ч. 3 ст. 195 УПК РФ; п. 9 постановления Пленума № 28; определения Конституционного Суда РФ от 18.06.2004 № 206-О и от 05.02.2015 № 257-О).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119–122, 159, 195, 198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Поручить производство судебной автотехнической экспертизы [наименование учреждения], вынеся соответствующее постановление.</w:t>
      </w:r>
    </w:p>
    <w:p>
      <w:pPr>
        <w:spacing w:after="120" w:line="276"/>
        <w:ind w:left="360" w:hanging="360"/>
        <w:jc w:val="both"/>
      </w:pPr>
      <w:r>
        <w:t xml:space="preserve">2. Поставить перед экспертом вопросы 1–5, указанные в разделе 2 ходатайства.</w:t>
      </w:r>
    </w:p>
    <w:p>
      <w:pPr>
        <w:spacing w:after="120" w:line="276"/>
        <w:ind w:left="360" w:hanging="360"/>
        <w:jc w:val="both"/>
      </w:pPr>
      <w:r>
        <w:t xml:space="preserve">3. Направить эксперту материалы, указанные в разделе 3 ходатайства.</w:t>
      </w:r>
    </w:p>
    <w:p>
      <w:pPr>
        <w:spacing w:after="120" w:line="276"/>
        <w:ind w:left="360" w:hanging="360"/>
        <w:jc w:val="both"/>
      </w:pPr>
      <w:r>
        <w:t xml:space="preserve">4. Сообщить защитнику Ф. И. О. эксперта и сведения о его квалификации.</w:t>
      </w:r>
    </w:p>
    <w:p>
      <w:pPr>
        <w:spacing w:after="120" w:line="276"/>
        <w:ind w:left="360" w:hanging="360"/>
        <w:jc w:val="both"/>
      </w:pPr>
      <w:r>
        <w:t xml:space="preserve">5. Разрешить защитнику и [обвиняемому/подозреваемому] присутствовать при производстве экспертизы и известить защитника о дате, времени и месте.</w:t>
      </w:r>
    </w:p>
    <w:p>
      <w:pPr>
        <w:spacing w:after="120" w:line="276"/>
        <w:ind w:left="360" w:hanging="360"/>
        <w:jc w:val="both"/>
      </w:pPr>
      <w:r>
        <w:t xml:space="preserve">6. Разрешить ходатайство до направления постановления и материалов в экспертное учреждение, а если они уже направлены — сообщить дату направления.</w:t>
      </w:r>
    </w:p>
    <w:p>
      <w:pPr>
        <w:spacing w:after="120" w:line="276"/>
        <w:ind w:left="360" w:hanging="360"/>
        <w:jc w:val="both"/>
      </w:pPr>
      <w:r>
        <w:t xml:space="preserve">7. По результатам рассмотрения вынести постановление (ст. 122, ч. 3 ст. 159 УПК РФ) и вручить его копию защитнику.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№ [___] от [дата].</w:t>
      </w:r>
    </w:p>
    <w:p>
      <w:pPr>
        <w:spacing w:after="120" w:line="276"/>
        <w:ind w:left="360" w:hanging="360"/>
        <w:jc w:val="both"/>
      </w:pPr>
      <w:r>
        <w:t xml:space="preserve">2. [Ответ/письмо учреждения о наличии эксперта нужной специальности и сроках производства — при наличии.]</w:t>
      </w:r>
    </w:p>
    <w:p>
      <w:pPr>
        <w:spacing w:after="120" w:line="276"/>
        <w:ind w:left="360" w:hanging="360"/>
        <w:jc w:val="both"/>
      </w:pPr>
      <w:r>
        <w:t xml:space="preserve">3. [Покадровая раскадровка видеозаписи с отметками времени, подготовленная специалистом, — при наличии.]</w:t>
      </w:r>
    </w:p>
    <w:p>
      <w:pPr>
        <w:spacing w:after="120" w:line="276"/>
        <w:ind w:firstLine="709"/>
        <w:jc w:val="both"/>
      </w:pPr>
      <w:r>
        <w:t xml:space="preserve">Защитник, адвокат ______________ / [Ф. И. О.] /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С ходатайством согласен:</w:t>
      </w:r>
    </w:p>
    <w:p>
      <w:pPr>
        <w:spacing w:after="120" w:line="276"/>
        <w:ind w:firstLine="709"/>
        <w:jc w:val="both"/>
      </w:pPr>
      <w:r>
        <w:t xml:space="preserve">[Обвиняемый/подозреваемый] ______________ / [Ф. И. 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2026-10-18T01:38:55.663Z</dcterms:created>
  <dcterms:modified xsi:type="dcterms:W3CDTF">2026-10-18T01:38:55.663Z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