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 поставщика]»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покупателя]»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1 434 000 руб.</w:t>
      </w:r>
    </w:p>
    <w:p>
      <w:pPr>
        <w:spacing w:after="0"/>
        <w:jc w:val="right"/>
      </w:pPr>
      <w:r>
        <w:t xml:space="preserve">Государственная пошлина: 68 020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в виде разницы между ценой расторгнутого договора поставки и ценой замещающей сделки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обязанности ответчика</w:t>
      </w:r>
    </w:p>
    <w:p>
      <w:pPr>
        <w:spacing w:after="120" w:line="276"/>
        <w:ind w:firstLine="709"/>
        <w:jc w:val="both"/>
      </w:pPr>
      <w:r>
        <w:t xml:space="preserve">Между истцом (поставщик) и ответчиком (покупатель) заключён договор поставки от [10.02.2026] № [___] (далее — договор) и спецификация № [1] к нему. По спецификации истец обязался передать, а ответчик — принять и оплатить [полипропилен марки ______, ГОСТ/ТУ ______] в количестве 120 тонн по цене 128 000 руб. за тонну без НДС (153 600 руб. с НДС 20 %).</w:t>
      </w:r>
    </w:p>
    <w:p>
      <w:pPr>
        <w:spacing w:after="120" w:line="276"/>
        <w:ind w:firstLine="709"/>
        <w:jc w:val="both"/>
      </w:pPr>
      <w:r>
        <w:t xml:space="preserve">По п. [___] договора товар передаётся путём выборки покупателем со склада поставщика по адресу: [адрес склада] (п. 2 ст. 510 ГК РФ) двумя партиями по 60 тонн: до [15.07.2026] и до [31.07.2026]. Поставщик уведомляет покупателя о готовности партии не позднее чем за [5] рабочих дней до окончания срока выборки (п. [___] договора).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Нарушения ответчика</w:t>
      </w:r>
    </w:p>
    <w:p>
      <w:pPr>
        <w:spacing w:after="120" w:line="276"/>
        <w:ind w:firstLine="709"/>
        <w:jc w:val="both"/>
      </w:pPr>
      <w:r>
        <w:t xml:space="preserve">Истец уведомил ответчика о готовности первой партии письмом от [06.07.2026] № [___], полученным ответчиком [07.07.2026] [способ: ЭДО / почта с описью / e-mail, предусмотренный п. ___ договора]. В срок до [15.07.2026] ответчик товар не выбрал, о чём составлен акт о невыборке от [16.07.2026].</w:t>
      </w:r>
    </w:p>
    <w:p>
      <w:pPr>
        <w:spacing w:after="120" w:line="276"/>
        <w:ind w:firstLine="709"/>
        <w:jc w:val="both"/>
      </w:pPr>
      <w:r>
        <w:t xml:space="preserve">Истец уведомил ответчика о готовности второй партии письмом от [24.07.2026] № [___], полученным [24.07.2026]. В срок до [31.07.2026] ответчик товар также не выбрал (акт от [03.08.2026]).</w:t>
      </w:r>
    </w:p>
    <w:p>
      <w:pPr>
        <w:spacing w:after="120" w:line="276"/>
        <w:ind w:firstLine="709"/>
        <w:jc w:val="both"/>
      </w:pPr>
      <w:r>
        <w:t xml:space="preserve">На претензию о выборке товара от [20.07.2026] ответчик [не ответил / ответил письмом от ___ об отсутствии потребности в товаре].</w:t>
      </w:r>
    </w:p>
    <w:p>
      <w:pPr>
        <w:spacing w:after="120" w:line="276"/>
        <w:ind w:firstLine="709"/>
        <w:jc w:val="both"/>
      </w:pPr>
      <w:r>
        <w:t xml:space="preserve">Невыборка товара в установленный договором срок даёт поставщику право отказаться от исполнения договора (п. 2 ст. 515 ГК РФ). Неоднократная невыборка товаров предполагается существенным нарушением договора покупателем (абз. 3 п. 3 ст. 523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Прекращение договора</w:t>
      </w:r>
    </w:p>
    <w:p>
      <w:pPr>
        <w:spacing w:after="120" w:line="276"/>
        <w:ind w:firstLine="709"/>
        <w:jc w:val="both"/>
      </w:pPr>
      <w:r>
        <w:t xml:space="preserve">Уведомлением от [04.08.2026] № [___] истец отказался от исполнения договора в части спецификации № [1] на основании п. 2 ст. 515, п. 1 и 3 ст. 523 ГК РФ и сообщил о намерении взыскать убытки по ст. 393.1 и 524 ГК РФ. Уведомление получено ответчиком [07.08.2026] (отчёт о доставке / отметка о вручении).</w:t>
      </w:r>
    </w:p>
    <w:p>
      <w:pPr>
        <w:spacing w:after="120" w:line="276"/>
        <w:ind w:firstLine="709"/>
        <w:jc w:val="both"/>
      </w:pPr>
      <w:r>
        <w:t xml:space="preserve">Договор в указанной части считается расторгнутым с [07.08.2026] — с момента получения уведомления (п. 4 ст. 523, п. 1 ст. 450.1 ГК РФ). После получения уведомления ответчик о готовности выбрать или оплатить товар не заявлял.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Замещающая сделка</w:t>
      </w:r>
    </w:p>
    <w:p>
      <w:pPr>
        <w:spacing w:after="120" w:line="276"/>
        <w:ind w:firstLine="709"/>
        <w:jc w:val="both"/>
      </w:pPr>
      <w:r>
        <w:t xml:space="preserve">После расторжения договора истец продал невыбранный товар другому лицу — ООО «[наименование]» по договору от [19.08.2026] № [___] в количестве 120 тонн по цене 116 500 руб. за тонну без НДС. Товар отгружен по УПД от [25.08.2026] № [___] и оплачен [платёжное поручение от ___ № ___].</w:t>
      </w:r>
    </w:p>
    <w:p>
      <w:pPr>
        <w:spacing w:after="120" w:line="276"/>
        <w:ind w:firstLine="709"/>
        <w:jc w:val="both"/>
      </w:pPr>
      <w:r>
        <w:t xml:space="preserve">Сделка является замещающей (п. 2 ст. 524, п. 1 ст. 393.1 ГК РФ; п. 12 постановления Пленума ВС РФ от 24.03.2016 № 7; Определение СКЭС ВС РФ от 31.03.2022 № 305-ЭС21-24306):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b/>
          <w:bCs/>
        </w:rPr>
        <w:t xml:space="preserve">Сопоставимость товара.</w:t>
      </w:r>
      <w:r>
        <w:t xml:space="preserve"> Продана та же партия: марка [___], партии № [___], паспорта качества от [___], место хранения — [склад], что и в спецификации № [1] к договору.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b/>
          <w:bCs/>
        </w:rPr>
        <w:t xml:space="preserve">Именно взамен расторгнутого договора.</w:t>
      </w:r>
      <w:r>
        <w:t xml:space="preserve"> Решение о продаже принято после расторжения, поиск покупателя начат [10.08.2026] (письма-предложения от [___]). В переписке с новым покупателем указано, что реализуется партия, высвобожденная после отказа от договора с ответчиком. Объём продажи равен невыбранному объёму и не превышает его.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b/>
          <w:bCs/>
        </w:rPr>
        <w:t xml:space="preserve">Разумный срок.</w:t>
      </w:r>
      <w:r>
        <w:t xml:space="preserve"> Договор с новым покупателем заключён через 12 дней после расторжения. Этот срок обусловлен поиском покупателя и согласованием условий.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b/>
          <w:bCs/>
        </w:rPr>
        <w:t xml:space="preserve">Разумная цена.</w:t>
      </w:r>
      <w:r>
        <w:t xml:space="preserve"> Цена 116 500 руб./т без НДС соответствует рынку на дату продажи: [биржевые котировки / ценовой индекс ______ на ___] — ______ руб./т; коммерческие предложения [___], [___], [___] — от ______ до ______ руб./т.</w:t>
      </w:r>
    </w:p>
    <w:p>
      <w:pPr>
        <w:spacing w:after="120" w:line="276"/>
        <w:ind w:firstLine="709"/>
        <w:jc w:val="both"/>
      </w:pPr>
      <w:r>
        <w:t xml:space="preserve">Добросовестность кредитора и разумность его действий при заключении замещающей сделки предполагаются (абз. 2 п. 12 постановления Пленума ВС РФ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Текущая цена</w:t>
      </w:r>
    </w:p>
    <w:p>
      <w:pPr>
        <w:spacing w:after="120" w:line="276"/>
        <w:ind w:firstLine="709"/>
        <w:jc w:val="both"/>
      </w:pPr>
      <w:r>
        <w:t xml:space="preserve">На дату расторжения договора ([07.08.2026]) текущая цена аналогичного товара в месте передачи товара ([город]) составляла от 115 000 до 118 500 руб. за тонну без НДС: [источники]. Цена замещающей сделки находится в этом диапазоне, что подтверждает её разумность (абз. 3 п. 12 постановления Пленума ВС РФ № 7).</w:t>
      </w:r>
    </w:p>
    <w:p>
      <w:pPr>
        <w:spacing w:after="120" w:line="276"/>
        <w:ind w:firstLine="709"/>
        <w:jc w:val="both"/>
      </w:pPr>
      <w:r>
        <w:t xml:space="preserve">Если суд не признает продажу замещающей сделкой, размер убытков подлежит определению как разница между ценой договора и текущей ценой на момент расторжения (п. 3 ст. 524, п. 2 ст. 393.1 ГК РФ; абз. 2 п. 11 постановления Пленума ВС РФ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Иные убытки</w:t>
      </w:r>
    </w:p>
    <w:p>
      <w:pPr>
        <w:spacing w:after="120" w:line="276"/>
        <w:ind w:firstLine="709"/>
        <w:jc w:val="both"/>
      </w:pPr>
      <w:r>
        <w:t xml:space="preserve">Удовлетворение требования о взыскании разницы в цене не освобождает ответчика от возмещения иных убытков (п. 4 ст. 524, п. 3 ст. 393.1 ГК РФ; п. 14 постановления Пленума ВС РФ № 7). Истец понёс расходы на хранение невыбранного товара на складе ООО «[наименование]» по договору хранения от [___] № [___] с [07.08.2026] по [25.08.2026] — 18 суток × 120 тонн × 25 руб. = 54 000 руб. без НДС (акт от [___], счёт от [___], платёжное поручение от [___]).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Расчёт убытков</w:t>
      </w:r>
    </w:p>
    <w:p>
      <w:pPr>
        <w:spacing w:after="120" w:line="276"/>
        <w:ind w:firstLine="709"/>
        <w:jc w:val="both"/>
      </w:pPr>
      <w:r>
        <w:t xml:space="preserve">Убытки рассчитаны без НДС, поскольку истец является плательщиком НДС и исчислил налог с фактической цены реализации (п. 2 ст. 15 ГК РФ; Определение СКЭС ВС РФ от 31.03.2022 № 305-ЭС21-24306).</w:t>
      </w:r>
    </w:p>
    <w:p>
      <w:pPr>
        <w:spacing w:after="120" w:line="276"/>
        <w:ind w:left="360" w:hanging="360"/>
        <w:jc w:val="both"/>
      </w:pPr>
      <w:r>
        <w:t xml:space="preserve">1. Разница в цене: (128 000 − 116 500) × 120 т = 11 500 × 120 = 1 380 000 руб.</w:t>
      </w:r>
    </w:p>
    <w:p>
      <w:pPr>
        <w:spacing w:after="120" w:line="276"/>
        <w:ind w:left="360" w:hanging="360"/>
        <w:jc w:val="both"/>
      </w:pPr>
      <w:r>
        <w:t xml:space="preserve">2. Расходы на хранение: 54 000 руб.</w:t>
      </w:r>
    </w:p>
    <w:p>
      <w:pPr>
        <w:spacing w:after="120" w:line="276"/>
        <w:ind w:left="360" w:hanging="360"/>
        <w:jc w:val="both"/>
      </w:pPr>
      <w:r>
        <w:t xml:space="preserve">3. Итого: 1 434 000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Неустойка</w:t>
      </w:r>
    </w:p>
    <w:p>
      <w:pPr>
        <w:spacing w:after="120" w:line="276"/>
        <w:ind w:firstLine="709"/>
        <w:jc w:val="both"/>
      </w:pPr>
      <w:r>
        <w:t xml:space="preserve">[Вариант 1: Договор не устанавливает неустойку за невыборку товара.]</w:t>
      </w:r>
    </w:p>
    <w:p>
      <w:pPr>
        <w:spacing w:after="120" w:line="276"/>
        <w:ind w:firstLine="709"/>
        <w:jc w:val="both"/>
      </w:pPr>
      <w:r>
        <w:t xml:space="preserve">[Вариант 2: П. [___] договора установлен штраф за невыборку в размере ___. По п. [___] договора убытки взыскиваются в полной сумме сверх неустойки (абз. 2 п. 1 ст. 394 ГК РФ). Требование о взыскании штрафа заявлено [в настоящем иске / отдельно].]</w:t>
      </w:r>
    </w:p>
    <w:p>
      <w:pPr>
        <w:spacing w:after="120" w:line="276"/>
        <w:ind w:firstLine="709"/>
        <w:jc w:val="both"/>
      </w:pPr>
      <w:r>
        <w:t xml:space="preserve">[Вариант 3: Неустойка зачётная. Сумма убытков уменьшена на сумму штрафа ______ руб., уплаченного ответчиком / взысканного решением по делу № ______ (абз. 1 п. 1 ст. 394 ГК РФ).]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Досудебный порядок</w:t>
      </w:r>
    </w:p>
    <w:p>
      <w:pPr>
        <w:spacing w:after="120" w:line="276"/>
        <w:ind w:firstLine="709"/>
        <w:jc w:val="both"/>
      </w:pPr>
      <w:r>
        <w:t xml:space="preserve">Претензия от [27.08.2026] № [___] с требованием возместить убытки направлена ответчику [способ] и получена [01.09.2026]. Ответ [не получен / ответчик отказал письмом от ___]. С даты направления претензии прошло более 30 календарных дней (ч. 5 ст. 4 АПК РФ).</w:t>
      </w:r>
    </w:p>
    <w:p>
      <w:pPr>
        <w:spacing w:after="120" w:line="276"/>
        <w:ind w:firstLine="709"/>
        <w:jc w:val="both"/>
      </w:pPr>
      <w:r>
        <w:t xml:space="preserve">[Сведения о действиях, направленных на примирение: ______ / не предпринимались.]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10. Подсудность</w:t>
      </w:r>
    </w:p>
    <w:p>
      <w:pPr>
        <w:spacing w:after="120" w:line="276"/>
        <w:ind w:firstLine="709"/>
        <w:jc w:val="both"/>
      </w:pPr>
      <w:r>
        <w:t xml:space="preserve">Иск подаётся [по адресу ответчика (ст. 35 АПК РФ) / в соответствии с п. ___ договора о договорной подсудности (ст. 37 АПК РФ)]. Меры по обеспечению имущественных интересов до предъявления иска не принимались.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393, 393.1, 515, 523, 524 ГК РФ, ст. 4, 110,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покупателя]» в пользу ООО «[наименование поставщика]» убытки в виде разницы между ценой, установленной договором поставки от [10.02.2026] № [___], и ценой по сделке, совершённой взамен, в размере 1 380 000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иные убытки (расходы на хранение товара) в размере 54 000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расходы по уплате государственной пошлины в размере 68 020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искового заявления и приложений ответчику.</w:t>
      </w:r>
    </w:p>
    <w:p>
      <w:pPr>
        <w:spacing w:after="120" w:line="276"/>
        <w:ind w:left="360" w:hanging="360"/>
        <w:jc w:val="both"/>
      </w:pPr>
      <w:r>
        <w:t xml:space="preserve">3. Договор поставки от [___] № [___] со спецификацией № [1].</w:t>
      </w:r>
    </w:p>
    <w:p>
      <w:pPr>
        <w:spacing w:after="120" w:line="276"/>
        <w:ind w:left="360" w:hanging="360"/>
        <w:jc w:val="both"/>
      </w:pPr>
      <w:r>
        <w:t xml:space="preserve">4. Уведомления о готовности товара к выборке с доказательствами получения.</w:t>
      </w:r>
    </w:p>
    <w:p>
      <w:pPr>
        <w:spacing w:after="120" w:line="276"/>
        <w:ind w:left="360" w:hanging="360"/>
        <w:jc w:val="both"/>
      </w:pPr>
      <w:r>
        <w:t xml:space="preserve">5. Акты о невыборке товара от [___] и [___].</w:t>
      </w:r>
    </w:p>
    <w:p>
      <w:pPr>
        <w:spacing w:after="120" w:line="276"/>
        <w:ind w:left="360" w:hanging="360"/>
        <w:jc w:val="both"/>
      </w:pPr>
      <w:r>
        <w:t xml:space="preserve">6. Претензия о выборке товара от [___].</w:t>
      </w:r>
    </w:p>
    <w:p>
      <w:pPr>
        <w:spacing w:after="120" w:line="276"/>
        <w:ind w:left="360" w:hanging="360"/>
        <w:jc w:val="both"/>
      </w:pPr>
      <w:r>
        <w:t xml:space="preserve">7. Уведомление об отказе от исполнения договора от [___] с доказательством получения.</w:t>
      </w:r>
    </w:p>
    <w:p>
      <w:pPr>
        <w:spacing w:after="120" w:line="276"/>
        <w:ind w:left="360" w:hanging="360"/>
        <w:jc w:val="both"/>
      </w:pPr>
      <w:r>
        <w:t xml:space="preserve">8. Договор с ООО «[наименование]» от [___] № [___], УПД, платёжное поручение.</w:t>
      </w:r>
    </w:p>
    <w:p>
      <w:pPr>
        <w:spacing w:after="120" w:line="276"/>
        <w:ind w:left="360" w:hanging="360"/>
        <w:jc w:val="both"/>
      </w:pPr>
      <w:r>
        <w:t xml:space="preserve">9. Переписка с новым покупателем и письма-предложения.</w:t>
      </w:r>
    </w:p>
    <w:p>
      <w:pPr>
        <w:spacing w:after="120" w:line="276"/>
        <w:ind w:left="360" w:hanging="360"/>
        <w:jc w:val="both"/>
      </w:pPr>
      <w:r>
        <w:t xml:space="preserve">10. Ценовые данные на дату расторжения и на дату продажи: [котировки, индексы, коммерческие предложения].</w:t>
      </w:r>
    </w:p>
    <w:p>
      <w:pPr>
        <w:spacing w:after="120" w:line="276"/>
        <w:ind w:left="360" w:hanging="360"/>
        <w:jc w:val="both"/>
      </w:pPr>
      <w:r>
        <w:t xml:space="preserve">11. Договор хранения, акт, счёт, платёжное поручение.</w:t>
      </w:r>
    </w:p>
    <w:p>
      <w:pPr>
        <w:spacing w:after="120" w:line="276"/>
        <w:ind w:left="360" w:hanging="360"/>
        <w:jc w:val="both"/>
      </w:pPr>
      <w:r>
        <w:t xml:space="preserve">12. Претензия о возмещении убытков от [___] с доказательством направления и ответ на неё (при наличии).</w:t>
      </w:r>
    </w:p>
    <w:p>
      <w:pPr>
        <w:spacing w:after="120" w:line="276"/>
        <w:ind w:left="360" w:hanging="360"/>
        <w:jc w:val="both"/>
      </w:pPr>
      <w:r>
        <w:t xml:space="preserve">13. Выписки из ЕГРЮЛ на истца и ответчика, полученные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14. Доверенность представителя и документ о юридическом образовании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поставщика]»</w:t>
      </w:r>
    </w:p>
    <w:p>
      <w:pPr>
        <w:spacing w:after="120" w:line="276"/>
        <w:ind w:firstLine="709"/>
        <w:jc w:val="both"/>
      </w:pPr>
      <w:r>
        <w:t xml:space="preserve">______________ / [Ф. И. О.] /</w:t>
      </w:r>
    </w:p>
    <w:p>
      <w:pPr>
        <w:spacing w:after="120" w:line="276"/>
        <w:ind w:firstLine="709"/>
        <w:jc w:val="both"/>
      </w:pPr>
      <w:r>
        <w:t xml:space="preserve">«___» __________ 2026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2026-10-18T01:43:01.740Z</dcterms:created>
  <dcterms:modified xsi:type="dcterms:W3CDTF">2026-10-18T01:43:01.740Z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