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тел.: ______, e-mail: ______ (если известны)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1 350 419,18 руб. [пересчитайте под свои данные]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65 513 руб. (подп. 1 п. 1 ст. 333.21 НК РФ: 55 000 руб. + 3 % от 350 419,18 руб., округлено до полного рубля) [пересчитайте при изменении цены иска]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долга по договору поставки, процентов за пользование коммерческим кредитом (ст. 317.1, 823 ГК РФ) и неустойки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условие о коммерческом кредите</w:t>
      </w:r>
    </w:p>
    <w:p>
      <w:pPr>
        <w:spacing w:after="120" w:line="276"/>
        <w:ind w:firstLine="709"/>
        <w:jc w:val="both"/>
      </w:pPr>
      <w:r>
        <w:t xml:space="preserve">Между ООО «[истец]» (поставщик) и ООО «[ответчик]» (покупатель) заключён договор поставки № ______ от [дата, позднее 01.08.2016] (далее — Договор).</w:t>
      </w:r>
    </w:p>
    <w:p>
      <w:pPr>
        <w:spacing w:after="120" w:line="276"/>
        <w:ind w:firstLine="709"/>
        <w:jc w:val="both"/>
      </w:pPr>
      <w:r>
        <w:t xml:space="preserve">По п. [5.2] Договора покупатель оплачивает каждую партию товара в течение [30] календарных дней со дня её передачи.</w:t>
      </w:r>
    </w:p>
    <w:p>
      <w:pPr>
        <w:spacing w:after="120" w:line="276"/>
        <w:ind w:firstLine="709"/>
        <w:jc w:val="both"/>
      </w:pPr>
      <w:r>
        <w:t xml:space="preserve">Пункт [5.3] Договора, размещённый в разделе «Цена и порядок расчётов», устанавливает:</w:t>
      </w:r>
    </w:p>
    <w:p>
      <w:pPr>
        <w:spacing w:after="120" w:line="276"/>
        <w:ind w:firstLine="709"/>
        <w:jc w:val="both"/>
      </w:pPr>
      <w:r>
        <w:t xml:space="preserve">«[Отсрочка оплаты товара, предусмотренная п. 5.2 Договора, является коммерческим кредитом (ст. 823 ГК РФ). За пользование коммерческим кредитом покупатель уплачивает поставщику проценты на сумму стоимости переданного и неоплаченного товара в размере ключевой ставки Банка России, действовавшей в соответствующие периоды (п. 1 ст. 317.1 ГК РФ), начиная со дня, следующего за днём передачи товара, и до дня его полной оплаты включительно.]»</w:t>
      </w:r>
    </w:p>
    <w:p>
      <w:pPr>
        <w:spacing w:after="120" w:line="276"/>
        <w:ind w:firstLine="709"/>
        <w:jc w:val="both"/>
      </w:pPr>
      <w:r>
        <w:t xml:space="preserve">[Если в договоре установлена фиксированная ставка, приведите её дословно и считайте по ней.]</w:t>
      </w:r>
    </w:p>
    <w:p>
      <w:pPr>
        <w:spacing w:after="120" w:line="276"/>
        <w:ind w:firstLine="709"/>
        <w:jc w:val="both"/>
      </w:pPr>
      <w:r>
        <w:t xml:space="preserve">Пунктом [7.2] Договора за просрочку оплаты установлена неустойка в размере [0,1] % от неоплаченной суммы за каждый день просрочки.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Исполнение обязательств истцом</w:t>
      </w:r>
    </w:p>
    <w:p>
      <w:pPr>
        <w:spacing w:after="120" w:line="276"/>
        <w:ind w:firstLine="709"/>
        <w:jc w:val="both"/>
      </w:pPr>
      <w:r>
        <w:t xml:space="preserve">[Дата, например 10.06.2026] истец передал ответчику товар на сумму 1 200 000 руб., в том числе НДС [ставка, сумма], что подтверждается универсальным передаточным документом № ______ от [дата], подписанным уполномоченным представителем ответчика без замечаний.</w:t>
      </w:r>
    </w:p>
    <w:p>
      <w:pPr>
        <w:spacing w:after="120" w:line="276"/>
        <w:ind w:firstLine="709"/>
        <w:jc w:val="both"/>
      </w:pPr>
      <w:r>
        <w:t xml:space="preserve">Срок оплаты по п. [5.2] Договора истёк [10.07.2026]. Оплата не поступила полностью [или: поступила частично в сумме ______ руб. — укажите даты и суммы платежей].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Досудебный порядок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№ ______ с требованием уплатить долг, проценты за пользование коммерческим кредитом и неустойку. Претензия получена [дата] [или: отправлена заказным письмом с описью вложения, РПО № ______ / направлена по адресу электронной почты, указанному в п. [__] Договора]. Ответ не получен [или: в ответе от [дата] ответчик признал долг / отказал по мотивам ______].</w:t>
      </w:r>
    </w:p>
    <w:p>
      <w:pPr>
        <w:spacing w:after="120" w:line="276"/>
        <w:ind w:firstLine="709"/>
        <w:jc w:val="both"/>
      </w:pPr>
      <w:r>
        <w:t xml:space="preserve">С даты направления претензии прошло более 30 календарных дней (ч. 5 ст. 4 АПК РФ) [или: истёк срок, установленный п. [__] Договора]. Действия, направленные на примирение: [переговоры, предложение рассрочки — опишите или укажите, что не предпринимались].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Обязательства должны исполняться надлежащим образом в соответствии с условиями обязательства, односторонний отказ от исполнения не допускается (ст. 309, 310 ГК РФ). Покупатель оплачивает поставляемый товар с соблюдением порядка и формы расчётов, предусмотренных договором (п. 1 ст. 516 ГК РФ).</w:t>
      </w:r>
    </w:p>
    <w:p>
      <w:pPr>
        <w:spacing w:after="120" w:line="276"/>
        <w:ind w:firstLine="709"/>
        <w:jc w:val="both"/>
      </w:pPr>
      <w:r>
        <w:t xml:space="preserve">Договор, исполнение которого связано с передачей в собственность денежных сумм, может предусматривать предоставление коммерческого кредита, в том числе в виде отсрочки оплаты товаров (п. 1 ст. 823 ГК РФ). Договором может быть предусмотрена обязанность покупателя уплачивать проценты на сумму, соответствующую цене товара, начиная со дня передачи товара продавцом (абз. 2 п. 4 ст. 488 ГК РФ). Такие проценты являются платой за коммерческий кредит (абз. 2 п. 14 постановления Пленума ВС РФ № 13, Пленума ВАС РФ № 14 от 08.10.1998).</w:t>
      </w:r>
    </w:p>
    <w:p>
      <w:pPr>
        <w:spacing w:after="120" w:line="276"/>
        <w:ind w:firstLine="709"/>
        <w:jc w:val="both"/>
      </w:pPr>
      <w:r>
        <w:t xml:space="preserve">В случаях, когда договором предусмотрено начисление процентов на сумму денежного обязательства за период пользования денежными средствами, их размер определяется ключевой ставкой Банка России, действовавшей в соответствующие периоды, если иной размер не установлен законом или договором (п. 1 ст. 317.1 ГК РФ в редакции Федерального закона от 03.07.2016 № 315-ФЗ). Договор заключён после 01.08.2016, поэтому применяется действующая редакция нормы.</w:t>
      </w:r>
    </w:p>
    <w:p>
      <w:pPr>
        <w:spacing w:after="120" w:line="276"/>
        <w:ind w:firstLine="709"/>
        <w:jc w:val="both"/>
      </w:pPr>
      <w:r>
        <w:t xml:space="preserve">Стороны прямо квалифицировали отсрочку оплаты как коммерческий кредит и определили плату за него в разделе о расчётах, а не в разделе об ответственности. Начисление процентов привязано ко дню передачи товара, а не к нарушению срока оплаты. При таком буквальном содержании условия суд не вправе квалифицировать его как меру ответственности (определения Судебной коллегии по экономическим спорам ВС РФ от 19.12.2017 № 306-ЭС17-16139, от 26.12.2025 № 305-ЭС25-9098 по делу № А40-4659/2024).</w:t>
      </w:r>
    </w:p>
    <w:p>
      <w:pPr>
        <w:spacing w:after="120" w:line="276"/>
        <w:ind w:firstLine="709"/>
        <w:jc w:val="both"/>
      </w:pPr>
      <w:r>
        <w:t xml:space="preserve">Проценты по ст. 317.1 ГК РФ не являются мерой ответственности, а представляют собой плату за пользование денежными средствами; начисление процентов за просрочку не влияет на их начисление (п. 53 постановления Пленума ВС РФ от 24.03.2016 № 7). При просрочке на сумму долга начисляются как проценты-плата (ст. 317.1, 823 ГК РФ), так и меры ответственности (п. 33 постановления Пленума ВС РФ от 22.11.2016 № 54). Поэтому взыскание процентов за пользование коммерческим кредитом наряду с договорной неустойкой не является двойной ответственностью за одно нарушение.</w:t>
      </w:r>
    </w:p>
    <w:p>
      <w:pPr>
        <w:spacing w:after="120" w:line="276"/>
        <w:ind w:firstLine="709"/>
        <w:jc w:val="both"/>
      </w:pPr>
      <w:r>
        <w:t xml:space="preserve">Правила ст. 333 ГК РФ и п. 6 ст. 395 ГК РФ к процентам по ст. 317.1 ГК РФ не применяются (п. 76 постановления Пленума ВС РФ № 7). Обязанность ответчика платить проценты за пользование денежными средствами сама по себе не служит основанием для снижения неустойки (п. 73 того же постановления).</w:t>
      </w:r>
    </w:p>
    <w:p>
      <w:pPr>
        <w:spacing w:after="120" w:line="276"/>
        <w:ind w:firstLine="709"/>
        <w:jc w:val="both"/>
      </w:pPr>
      <w:r>
        <w:t xml:space="preserve">Неустойка начисляется по п. [7.2] Договора и ст. 330 ГК РФ. Истец вправе требовать её присуждения по день фактического исполнения обязательства (п. 65 постановления Пленума ВС РФ № 7).</w:t>
      </w:r>
    </w:p>
    <w:p>
      <w:pPr>
        <w:spacing w:after="120" w:line="276"/>
        <w:ind w:firstLine="709"/>
        <w:jc w:val="both"/>
      </w:pPr>
      <w:r>
        <w:t xml:space="preserve">[Если неустойки в договоре нет, замените предыдущий абзац: «На сумму долга подлежат начислению проценты по п. 1 ст. 395 ГК РФ со дня, следующего за последним днём срока оплаты, по день уплаты долга (п. 3 ст. 395 ГК РФ, п. 48 постановления Пленума ВС РФ № 7)», и пересчитайте раздел 6.]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Расчёт процентов за пользование коммерческим кредитом</w:t>
      </w:r>
    </w:p>
    <w:p>
      <w:pPr>
        <w:spacing w:after="120" w:line="276"/>
        <w:ind w:firstLine="709"/>
        <w:jc w:val="both"/>
      </w:pPr>
      <w:r>
        <w:t xml:space="preserve">Сумма долга: 1 200 000 руб. Период: с [11.06.2026] (день, следующий за днём передачи товара) по [30.09.2026] (дата расчёта). Формула: сумма долга × ставка × количество дней / 365.</w:t>
      </w:r>
    </w:p>
    <w:p>
      <w:pPr>
        <w:spacing w:after="120" w:line="276"/>
        <w:ind w:firstLine="709"/>
        <w:jc w:val="both"/>
      </w:pPr>
      <w:r>
        <w:t xml:space="preserve">| Период | Дней | Ключевая ставка | Сумма, руб. |</w:t>
      </w:r>
    </w:p>
    <w:p>
      <w:pPr>
        <w:spacing w:after="120" w:line="276"/>
        <w:ind w:firstLine="709"/>
        <w:jc w:val="both"/>
      </w:pPr>
      <w:r>
        <w:t xml:space="preserve">|---|---|---|---|</w:t>
      </w:r>
    </w:p>
    <w:p>
      <w:pPr>
        <w:spacing w:after="120" w:line="276"/>
        <w:ind w:firstLine="709"/>
        <w:jc w:val="both"/>
      </w:pPr>
      <w:r>
        <w:t xml:space="preserve">| 11.06.2026 – 21.06.2026 | 11 | 14,5 % | 5 243,84 |</w:t>
      </w:r>
    </w:p>
    <w:p>
      <w:pPr>
        <w:spacing w:after="120" w:line="276"/>
        <w:ind w:firstLine="709"/>
        <w:jc w:val="both"/>
      </w:pPr>
      <w:r>
        <w:t xml:space="preserve">| 22.06.2026 – 26.07.2026 | 35 | 14,25 % | 16 397,26 |</w:t>
      </w:r>
    </w:p>
    <w:p>
      <w:pPr>
        <w:spacing w:after="120" w:line="276"/>
        <w:ind w:firstLine="709"/>
        <w:jc w:val="both"/>
      </w:pPr>
      <w:r>
        <w:t xml:space="preserve">| 27.07.2026 – 30.09.2026 | 66 | 14 % | 30 378,08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</w:t>
      </w:r>
      <w:r>
        <w:rPr>
          <w:b/>
          <w:bCs/>
        </w:rPr>
        <w:t xml:space="preserve">112</w:t>
      </w:r>
      <w:r>
        <w:t xml:space="preserve"> | | </w:t>
      </w:r>
      <w:r>
        <w:rPr>
          <w:b/>
          <w:bCs/>
        </w:rPr>
        <w:t xml:space="preserve">52 019,18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[При частичных оплатах начинайте новую строку с даты каждого платежа и уменьшайте базу. Перед заседанием пересчитайте на дату решения.]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 неустойки</w:t>
      </w:r>
    </w:p>
    <w:p>
      <w:pPr>
        <w:spacing w:after="120" w:line="276"/>
        <w:ind w:firstLine="709"/>
        <w:jc w:val="both"/>
      </w:pPr>
      <w:r>
        <w:t xml:space="preserve">Период просрочки: с [11.07.2026] по [30.09.2026], 82 дня.</w:t>
      </w:r>
    </w:p>
    <w:p>
      <w:pPr>
        <w:spacing w:after="120" w:line="276"/>
        <w:ind w:firstLine="709"/>
        <w:jc w:val="both"/>
      </w:pPr>
      <w:r>
        <w:t xml:space="preserve">1 200 000 руб. × [0,1] % × 82 дня = </w:t>
      </w:r>
      <w:r>
        <w:rPr>
          <w:b/>
          <w:bCs/>
        </w:rPr>
        <w:t xml:space="preserve">98 400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Цена иска</w:t>
      </w:r>
    </w:p>
    <w:p>
      <w:pPr>
        <w:spacing w:after="120" w:line="276"/>
        <w:ind w:firstLine="709"/>
        <w:jc w:val="both"/>
      </w:pPr>
      <w:r>
        <w:t xml:space="preserve">1 200 000 руб. (долг) + 52 019,18 руб. (проценты за пользование коммерческим кредитом) + 98 400 руб. (неустойка) = </w:t>
      </w:r>
      <w:r>
        <w:rPr>
          <w:b/>
          <w:bCs/>
        </w:rPr>
        <w:t xml:space="preserve">1 350 419,18 руб.</w:t>
      </w:r>
    </w:p>
    <w:p>
      <w:pPr>
        <w:spacing w:after="120" w:line="276"/>
        <w:ind w:firstLine="709"/>
        <w:jc w:val="both"/>
      </w:pPr>
      <w:r>
        <w:t xml:space="preserve">Меры по обеспечению имущественных интересов до предъявления иска не принимались.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317.1, 330, 488, 516, 823 ГК РФ, ст. 4, 110,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«[ответчик]» в пользу ООО «[истец]» задолженность по договору поставки № ______ от [дата] в размере 1 200 000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«[ответчик]» в пользу ООО «[истец]» проценты за пользование коммерческим кредитом (ст. 317.1, 823 ГК РФ, п. [5.3] Договора) за период с [11.06.2026] по [30.09.2026] в размере 52 019,18 руб. Далее взыскивать их с [01.10.2026] по день фактической оплаты долга, начисляя на сумму долга 1 200 000 руб. (с учётом её уменьшения при частичных оплатах) по ключевой ставке Банка России, действующей в соответствующие периоды.</w:t>
      </w:r>
    </w:p>
    <w:p>
      <w:pPr>
        <w:spacing w:after="120" w:line="276"/>
        <w:ind w:left="360" w:hanging="360"/>
        <w:jc w:val="both"/>
      </w:pPr>
      <w:r>
        <w:t xml:space="preserve">3. Взыскать с ООО «[ответчик]» в пользу ООО «[истец]» неустойку по п. [7.2] Договора за период с [11.07.2026] по [30.09.2026] в размере 98 400 руб. Далее взыскивать её с [01.10.2026] по день фактической оплаты долга из расчёта [0,1] % от неоплаченной суммы за каждый день просрочки.</w:t>
      </w:r>
    </w:p>
    <w:p>
      <w:pPr>
        <w:spacing w:after="120" w:line="276"/>
        <w:ind w:left="360" w:hanging="360"/>
        <w:jc w:val="both"/>
      </w:pPr>
      <w:r>
        <w:t xml:space="preserve">4. Взыскать с ООО «[ответчик]» в пользу ООО «[истец]» расходы по уплате государственной пошлины в размере 65 513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копии искового заявления и приложений (почтовая квитанция с описью или подтверждение электронной отправки).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Договор поставки № ______ от [дата] со спецификациями.</w:t>
      </w:r>
    </w:p>
    <w:p>
      <w:pPr>
        <w:spacing w:after="120" w:line="276"/>
        <w:ind w:left="360" w:hanging="360"/>
        <w:jc w:val="both"/>
      </w:pPr>
      <w:r>
        <w:t xml:space="preserve">4. УПД № ______ от [дата].</w:t>
      </w:r>
    </w:p>
    <w:p>
      <w:pPr>
        <w:spacing w:after="120" w:line="276"/>
        <w:ind w:left="360" w:hanging="360"/>
        <w:jc w:val="both"/>
      </w:pPr>
      <w:r>
        <w:t xml:space="preserve">5. Претензия № ______ от [дата] и доказательства её направления [и ответ ответчика].</w:t>
      </w:r>
    </w:p>
    <w:p>
      <w:pPr>
        <w:spacing w:after="120" w:line="276"/>
        <w:ind w:left="360" w:hanging="360"/>
        <w:jc w:val="both"/>
      </w:pPr>
      <w:r>
        <w:t xml:space="preserve">6. Расчёт процентов и неустойки (отдельным документом).</w:t>
      </w:r>
    </w:p>
    <w:p>
      <w:pPr>
        <w:spacing w:after="120" w:line="276"/>
        <w:ind w:left="360" w:hanging="360"/>
        <w:jc w:val="both"/>
      </w:pPr>
      <w:r>
        <w:t xml:space="preserve">7. Выписки из ЕГРЮЛ на истца и ответчика, полученные не ранее чем за 30 дней до подачи иска.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и копия диплома о высшем юридическом образовании [если иск подписывает не руководитель].</w:t>
      </w:r>
    </w:p>
    <w:p>
      <w:pPr>
        <w:spacing w:after="120" w:line="276"/>
        <w:ind w:left="360" w:hanging="360"/>
        <w:jc w:val="both"/>
      </w:pPr>
      <w:r>
        <w:t xml:space="preserve">9. [Акт сверки, переписка о признании долга — при наличии.]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 ____________ / [Ф.И.О.] /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2026-10-18T04:59:05.838Z</dcterms:created>
  <dcterms:modified xsi:type="dcterms:W3CDTF">2026-10-18T04:59:05.838Z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