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(орган, принявший решение):</w:t>
      </w:r>
      <w:r>
        <w:t xml:space="preserve"> [наименование органа, уполномоченного на выдачу разрешений на ввод объектов в эксплуатацию]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органа, распоряжающегося земельным участком, — если это иной орган]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отказа в выдаче разрешения на ввод объекта в эксплуатацию и об обязании внести запись в реестр разрешений на ввод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Между ООО «[заявитель]» (арендатор) и [наименование арендодателя] заключён договор аренды земельного участка от [дата] № [___] с кадастровым номером [__:__:_______:___], площадью ______ кв. м, вид разрешённого использования «[ВРИ]», для строительства [наименование объекта]. Срок аренды — до [дата].</w:t>
      </w:r>
    </w:p>
    <w:p>
      <w:pPr>
        <w:spacing w:after="120" w:line="276"/>
        <w:ind w:firstLine="709"/>
        <w:jc w:val="both"/>
      </w:pPr>
      <w:r>
        <w:t xml:space="preserve">Для строительства заявителю выдан градостроительный план земельного участка от [дата] № [___] (далее — ГПЗУ). На его основании подготовлена проектная документация, получено положительное заключение экспертизы от [дата] № [___].</w:t>
      </w:r>
    </w:p>
    <w:p>
      <w:pPr>
        <w:spacing w:after="120" w:line="276"/>
        <w:ind w:firstLine="709"/>
        <w:jc w:val="both"/>
      </w:pPr>
      <w:r>
        <w:t xml:space="preserve">[Орган] выдал разрешение на строительство: запись в реестре разрешений на строительство от [дата] № [___] (до 01.09.2026 — разрешение от [дата] № [___]). Срок действия — до [дата].</w:t>
      </w:r>
    </w:p>
    <w:p>
      <w:pPr>
        <w:spacing w:after="120" w:line="276"/>
        <w:ind w:firstLine="709"/>
        <w:jc w:val="both"/>
      </w:pPr>
      <w:r>
        <w:t xml:space="preserve">Строительство завершено [дата], то есть в пределах срока действия разрешения на строительство. [Наименование органа государственного строительного надзора] выдал заключение о соответствии построенного объекта требованиям проектной документации от [дата] № [___] (далее — ЗОС). Технический план подготовлен кадастровым инженером [ФИО] [дата].</w:t>
      </w:r>
    </w:p>
    <w:p>
      <w:pPr>
        <w:spacing w:after="120" w:line="276"/>
        <w:ind w:firstLine="709"/>
        <w:jc w:val="both"/>
      </w:pPr>
      <w:r>
        <w:t xml:space="preserve">[Дата] заявитель обратился в [орган] с заявлением о выдаче разрешения на ввод объекта в эксплуатацию, приложив документы и сведения, предусмотренные ч. 3 ст. 55 Градостроительного кодекса РФ (далее — ГрК РФ).</w:t>
      </w:r>
    </w:p>
    <w:p>
      <w:pPr>
        <w:spacing w:after="120" w:line="276"/>
        <w:ind w:firstLine="709"/>
        <w:jc w:val="both"/>
      </w:pPr>
      <w:r>
        <w:t xml:space="preserve">Решением от [дата] № [___] (далее — Отказ) заявителю отказано в выдаче разрешения на ввод. Отказ получен заявителем [дата] [через ГИСОГД / Единый портал / почтой]. В качестве оснований указаны:</w:t>
      </w:r>
    </w:p>
    <w:p>
      <w:pPr>
        <w:spacing w:after="120" w:line="276"/>
        <w:ind w:left="360" w:hanging="360"/>
        <w:jc w:val="both"/>
      </w:pPr>
      <w:r>
        <w:t xml:space="preserve">1. несоответствие объекта правилам землепользования и застройки, утверждённым [наименование акта] от [дата] № [___], в части [максимального процента застройки / отступов / высоты];</w:t>
      </w:r>
    </w:p>
    <w:p>
      <w:pPr>
        <w:spacing w:after="120" w:line="276"/>
        <w:ind w:left="360" w:hanging="360"/>
        <w:jc w:val="both"/>
      </w:pPr>
      <w:r>
        <w:t xml:space="preserve">2. превышение площади объекта по техническому плану (______ кв. м) над площадью, указанной в проектной документации и разрешении на строительство (______ кв. м);</w:t>
      </w:r>
    </w:p>
    <w:p>
      <w:pPr>
        <w:spacing w:after="120" w:line="276"/>
        <w:ind w:left="360" w:hanging="360"/>
        <w:jc w:val="both"/>
      </w:pPr>
      <w:r>
        <w:t xml:space="preserve">3. отсутствие правоустанавливающих документов на земельный участок в связи с истечением срока договора аренды [дата].</w:t>
      </w:r>
    </w:p>
    <w:p>
      <w:pPr>
        <w:spacing w:after="120" w:line="276"/>
        <w:ind w:firstLine="709"/>
        <w:jc w:val="both"/>
      </w:pPr>
      <w:r>
        <w:t xml:space="preserve">Заявитель считает Отказ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Перечень оснований для отказа закрыт</w:t>
      </w:r>
    </w:p>
    <w:p>
      <w:pPr>
        <w:spacing w:after="120" w:line="276"/>
        <w:ind w:firstLine="709"/>
        <w:jc w:val="both"/>
      </w:pPr>
      <w:r>
        <w:t xml:space="preserve">Основания для отказа в выдаче разрешения на ввод объекта в эксплуатацию исчерпывающе перечислены в ч. 6 ст. 55 ГрК РФ. Требовать для получения разрешения можно только документы, указанные в ч. 3 и 4 ст. 55 ГрК РФ (ч. 4.1 ст. 55 ГрК РФ). Каждое из оснований Отказа под ч. 6 ст. 55 ГрК РФ не подпадает.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Довод о несоответствии ПЗЗ: требования берутся на дату ГПЗУ</w:t>
      </w:r>
    </w:p>
    <w:p>
      <w:pPr>
        <w:spacing w:after="120" w:line="276"/>
        <w:ind w:firstLine="709"/>
        <w:jc w:val="both"/>
      </w:pPr>
      <w:r>
        <w:t xml:space="preserve">Согласно п. 2 ч. 6 ст. 55 ГрК РФ основанием для отказа является несоответствие объекта требованиям, «установленным на дату выдачи представленного для получения разрешения на строительство градостроительного плана земельного участка». То же следует из ч. 1 и 5 ст. 55 ГрК РФ.</w:t>
      </w:r>
    </w:p>
    <w:p>
      <w:pPr>
        <w:spacing w:after="120" w:line="276"/>
        <w:ind w:firstLine="709"/>
        <w:jc w:val="both"/>
      </w:pPr>
      <w:r>
        <w:t xml:space="preserve">ГПЗУ выдан [дата]. Указанная в Отказе редакция ПЗЗ утверждена [дата], то есть после выдачи ГПЗУ и разрешения на строительство. Параметры объекта соответствуют ГПЗУ: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[параметр, например «процент застройки»]: по ГПЗУ — ______, фактически —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[параметр, например «минимальный отступ»]: по ГПЗУ — ______, фактически —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[параметр, например «предельная высота»]: по ГПЗУ — ______, фактически — ______.</w:t>
      </w:r>
    </w:p>
    <w:p>
      <w:pPr>
        <w:spacing w:after="120" w:line="276"/>
        <w:ind w:firstLine="709"/>
        <w:jc w:val="both"/>
      </w:pPr>
      <w:r>
        <w:t xml:space="preserve">Изменение требований к строительству после начала правомерного строительства не делает объект незаконным (абз. 7 п. 2 постановления Пленума Верховного Суда РФ от 12.12.2023 № 44). Применение новых ПЗЗ к объекту, построенному по ранее выданному ГПЗУ, противоречит п. 2 ч. 6 ст. 55 ГрК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Довод о площади: отклонение в пределах 5 %</w:t>
      </w:r>
    </w:p>
    <w:p>
      <w:pPr>
        <w:spacing w:after="120" w:line="276"/>
        <w:ind w:firstLine="709"/>
        <w:jc w:val="both"/>
      </w:pPr>
      <w:r>
        <w:t xml:space="preserve">Площадь объекта по техническому плану — ______ кв. м, по проектной документации и разрешению на строительство — ______ кв. м. Отклонение составляет ______ %, то есть не более пяти процентов.</w:t>
      </w:r>
    </w:p>
    <w:p>
      <w:pPr>
        <w:spacing w:after="120" w:line="276"/>
        <w:ind w:firstLine="709"/>
        <w:jc w:val="both"/>
      </w:pPr>
      <w:r>
        <w:t xml:space="preserve">Количество этажей (______), помещений (______) и машино-мест (______) по техническому плану совпадает с проектной документацией и разрешением на строительство.</w:t>
      </w:r>
    </w:p>
    <w:p>
      <w:pPr>
        <w:spacing w:after="120" w:line="276"/>
        <w:ind w:firstLine="709"/>
        <w:jc w:val="both"/>
      </w:pPr>
      <w:r>
        <w:t xml:space="preserve">В силу ч. 6.2 ст. 55 ГрК РФ различие площади не более чем на пять процентов при таких условиях «не является основанием для отказа в выдаче разрешения на ввод объекта в эксплуатацию». Пункты 3 и 4 ч. 6 ст. 55 ГрК РФ прямо исключают этот случай.</w:t>
      </w:r>
    </w:p>
    <w:p>
      <w:pPr>
        <w:spacing w:after="120" w:line="276"/>
        <w:ind w:firstLine="709"/>
        <w:jc w:val="both"/>
      </w:pPr>
      <w:r>
        <w:t xml:space="preserve">Соответствие объекта проектной документации подтверждено ЗОС от [дата] № [___].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Довод об истечении аренды: права на участок есть</w:t>
      </w:r>
    </w:p>
    <w:p>
      <w:pPr>
        <w:spacing w:after="120" w:line="276"/>
        <w:ind w:firstLine="709"/>
        <w:jc w:val="both"/>
      </w:pPr>
      <w:r>
        <w:t xml:space="preserve">Объект возведён на участке, предоставленном в аренду именно для его строительства, в период действия договора аренды и разрешения на строительство.</w:t>
      </w:r>
    </w:p>
    <w:p>
      <w:pPr>
        <w:spacing w:after="120" w:line="276"/>
        <w:ind w:firstLine="709"/>
        <w:jc w:val="both"/>
      </w:pPr>
      <w:r>
        <w:t xml:space="preserve">Истечение срока действия договора аренды земельного участка, предоставленного для строительства, на момент обращения за вводом правомерно возведённого объекта «не свидетельствует об отсутствии правоустанавливающих документов на землю и не может являться основанием для отказа в выдаче разрешения на ввод объекта в эксплуатацию со ссылкой на нарушение пункта 1 части 3 статьи 55» ГрК РФ (Определение Судебной коллегии по экономическим спорам Верховного Суда РФ от 23.01.2024 № 305-ЭС23-20117).</w:t>
      </w:r>
    </w:p>
    <w:p>
      <w:pPr>
        <w:spacing w:after="120" w:line="276"/>
        <w:ind w:firstLine="709"/>
        <w:jc w:val="both"/>
      </w:pPr>
      <w:r>
        <w:t xml:space="preserve">Истечение срока аренды и неполучение разрешения на ввод не являются основанием для признания такого объекта самовольной постройкой (п. 5 Тематического обзора Верховного Суда РФ № 13/2026, утв. постановлением Президиума ВС РФ от 01.07.2026 № 16А/2026).</w:t>
      </w:r>
    </w:p>
    <w:p>
      <w:pPr>
        <w:spacing w:after="120" w:line="276"/>
        <w:ind w:firstLine="709"/>
        <w:jc w:val="both"/>
      </w:pPr>
      <w:r>
        <w:t xml:space="preserve">[Если применимо:] Заявитель [дата] обратился за предоставлением участка в аренду для эксплуатации объекта без торгов и получил отказ от [дата] № [___]. Отказ в аренде из-за отсутствия ввода при одновременном отказе во вводе из-за отсутствия аренды не может быть признан разумным (Определение № 305-ЭС23-20117).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Все документы по ч. 3 ст. 55 ГрК РФ представлены</w:t>
      </w:r>
    </w:p>
    <w:p>
      <w:pPr>
        <w:spacing w:after="120" w:line="276"/>
        <w:ind w:firstLine="709"/>
        <w:jc w:val="both"/>
      </w:pPr>
      <w:r>
        <w:t xml:space="preserve">Заявитель представил (или орган обязан был запросить сам) все документы и сведения, необходимые для выдачи разрешения: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правоустанавливающие документы на земельный участок — договор аренды от [дата] № [___] [права зарегистрированы в ЕГРН — запрашиваются органом, п. 1 ч. 3.2 ст. 55 ГрК РФ];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реквизиты записи в реестре разрешений на строительство — [реквизиты] (п. 3 ч. 3 ст. 55 ГрК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акт о подключении к сетям инженерно-технического обеспечения от [дата] № [___] (п. 7 ч. 3 ст. 55 ГрК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схема расположения объекта и сетей, подписанная лицом, осуществлявшим строительство [и застройщиком / техническим заказчиком] (п. 8 ч. 3 ст. 55 ГрК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реквизиты ЗОС от [дата] № [___] (п. 9 ч. 3 ст. 55 ГрК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технический план от [дата] (п. 12 ч. 3 ст. 55 ГрК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сведения по ч. 3.6 ст. 55 ГрК РФ: согласие на регистрацию права, сведения об уплате госпошлины за кадастровый учёт и регистрацию.</w:t>
      </w:r>
    </w:p>
    <w:p>
      <w:pPr>
        <w:spacing w:after="120" w:line="276"/>
        <w:ind w:firstLine="709"/>
        <w:jc w:val="both"/>
      </w:pPr>
      <w:r>
        <w:t xml:space="preserve">Неполучение органом ответов на межведомственные запросы не может быть основанием для отказа (ч. 6.1 ст. 55 ГрК РФ). Иных оснований для отказа в Отказе не приведено.</w:t>
      </w:r>
    </w:p>
    <w:p>
      <w:pPr>
        <w:spacing w:after="120" w:line="276"/>
        <w:ind w:firstLine="709"/>
        <w:jc w:val="both"/>
      </w:pPr>
      <w:r>
        <w:t xml:space="preserve">Поскольку все обстоятельства, необходимые для выдачи разрешения, подтверждены, суд вправе обязать орган принять конкретное решение (п. 3 ч. 5 ст. 201 АПК РФ; абз. 1 п. 26 постановления Пленума Верховного Суда РФ от 28.06.2022 № 21).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Нарушение прав заявителя</w:t>
      </w:r>
    </w:p>
    <w:p>
      <w:pPr>
        <w:spacing w:after="120" w:line="276"/>
        <w:ind w:firstLine="709"/>
        <w:jc w:val="both"/>
      </w:pPr>
      <w:r>
        <w:t xml:space="preserve">Отказ препятствует государственному кадастровому учёту и регистрации права на объект (ч. 10 ст. 55 ГрК РФ) и его использованию в предпринимательской деятельности. Эксплуатация объекта без разрешения на ввод образует состав правонарушения по ч. 5 ст. 9.5 КоАП РФ (штраф для юридических лиц — от 500 000 до 1 000 000 руб.).</w:t>
      </w:r>
    </w:p>
    <w:p>
      <w:pPr>
        <w:spacing w:after="120" w:line="276"/>
        <w:ind w:firstLine="709"/>
        <w:jc w:val="both"/>
      </w:pPr>
      <w:r>
        <w:t xml:space="preserve">Обязанность доказать законность Отказа и наличие обстоятельств, послуживших для него основанием, лежит на органе, принявшем Отказ (ч. 5 ст. 200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Срок обращения</w:t>
      </w:r>
    </w:p>
    <w:p>
      <w:pPr>
        <w:spacing w:after="120" w:line="276"/>
        <w:ind w:firstLine="709"/>
        <w:jc w:val="both"/>
      </w:pPr>
      <w:r>
        <w:t xml:space="preserve">Отказ получен [дата]. Заявление подано в пределах трёх месяцев (ч. 4 ст. 198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55 ГрК РФ, ст. 198, 199, 201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[наименование органа] от [дата] № [___] об отказе ООО «[заявитель]» в выдаче разрешения на ввод в эксплуатацию объекта капитального строительства «[наименование объекта]», расположенного по адресу: [адрес], на земельном участке с кадастровым номером [__:__:_______:___], как не соответствующее ч. 1, 4.1, 6, 6.2 ст. 55 Градостроительного кодекса РФ.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органа] в течение 10 рабочих дней со дня вступления решения суда в законную силу выдать ООО «[заявитель]» разрешение на ввод указанного объекта в эксплуатацию путём внесения записи в реестр разрешений на ввод объектов капитального строительства в эксплуатацию (ч. 5 ст. 55 ГрК РФ).</w:t>
      </w:r>
    </w:p>
    <w:p>
      <w:pPr>
        <w:spacing w:after="120" w:line="276"/>
        <w:ind w:left="360" w:hanging="360"/>
        <w:jc w:val="both"/>
      </w:pPr>
      <w:r>
        <w:t xml:space="preserve">3. В случае, если суд не усмотрит оснований для удовлетворения п. 2: обязать [наименование органа] в течение 10 рабочих дней со дня вступления решения суда в законную силу повторно рассмотреть заявление ООО «[заявитель]» от [дата] с учётом выводов суда.</w:t>
      </w:r>
    </w:p>
    <w:p>
      <w:pPr>
        <w:spacing w:after="120" w:line="276"/>
        <w:ind w:left="360" w:hanging="360"/>
        <w:jc w:val="both"/>
      </w:pPr>
      <w:r>
        <w:t xml:space="preserve">4. Обязать [наименование органа] сообщить суду и заявителю об исполнении решения в течение одного месяца со дня его вступления в законную силу (ч. 6 ст. 201 АПК РФ).</w:t>
      </w:r>
    </w:p>
    <w:p>
      <w:pPr>
        <w:spacing w:after="120" w:line="276"/>
        <w:ind w:left="360" w:hanging="360"/>
        <w:jc w:val="both"/>
      </w:pPr>
      <w:r>
        <w:t xml:space="preserve">5. Взыскать с [наименование органа] в пользу ООО «[заявитель]»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Отказа от [дата] № [___] (ч. 2 ст. 199 АПК РФ) и документ, подтверждающий дату его получения.</w:t>
      </w:r>
    </w:p>
    <w:p>
      <w:pPr>
        <w:spacing w:after="120" w:line="276"/>
        <w:ind w:left="360" w:hanging="360"/>
        <w:jc w:val="both"/>
      </w:pPr>
      <w:r>
        <w:t xml:space="preserve">2. Копия заявления о выдаче разрешения на ввод от [дата] с описью приложений (квитанцией о приёме).</w:t>
      </w:r>
    </w:p>
    <w:p>
      <w:pPr>
        <w:spacing w:after="120" w:line="276"/>
        <w:ind w:left="360" w:hanging="360"/>
        <w:jc w:val="both"/>
      </w:pPr>
      <w:r>
        <w:t xml:space="preserve">3. Копия договора аренды земельного участка от [дата] № [___] и выписка из ЕГРН на участок.</w:t>
      </w:r>
    </w:p>
    <w:p>
      <w:pPr>
        <w:spacing w:after="120" w:line="276"/>
        <w:ind w:left="360" w:hanging="360"/>
        <w:jc w:val="both"/>
      </w:pPr>
      <w:r>
        <w:t xml:space="preserve">4. Копия ГПЗУ от [дата] № [___].</w:t>
      </w:r>
    </w:p>
    <w:p>
      <w:pPr>
        <w:spacing w:after="120" w:line="276"/>
        <w:ind w:left="360" w:hanging="360"/>
        <w:jc w:val="both"/>
      </w:pPr>
      <w:r>
        <w:t xml:space="preserve">5. Выписка из реестра разрешений на строительство [или копия разрешения на строительство].</w:t>
      </w:r>
    </w:p>
    <w:p>
      <w:pPr>
        <w:spacing w:after="120" w:line="276"/>
        <w:ind w:left="360" w:hanging="360"/>
        <w:jc w:val="both"/>
      </w:pPr>
      <w:r>
        <w:t xml:space="preserve">6. Копия ЗОС от [дата] № [___].</w:t>
      </w:r>
    </w:p>
    <w:p>
      <w:pPr>
        <w:spacing w:after="120" w:line="276"/>
        <w:ind w:left="360" w:hanging="360"/>
        <w:jc w:val="both"/>
      </w:pPr>
      <w:r>
        <w:t xml:space="preserve">7. Технический план (на электронном носителе) и таблица сравнения площадей и параметров.</w:t>
      </w:r>
    </w:p>
    <w:p>
      <w:pPr>
        <w:spacing w:after="120" w:line="276"/>
        <w:ind w:left="360" w:hanging="360"/>
        <w:jc w:val="both"/>
      </w:pPr>
      <w:r>
        <w:t xml:space="preserve">8. Копия акта о подключении к сетям, схема расположения объекта.</w:t>
      </w:r>
    </w:p>
    <w:p>
      <w:pPr>
        <w:spacing w:after="120" w:line="276"/>
        <w:ind w:left="360" w:hanging="360"/>
        <w:jc w:val="both"/>
      </w:pPr>
      <w:r>
        <w:t xml:space="preserve">9. Выписка из ПЗЗ в редакции, указанной в Отказе, с датой её утверждения.</w:t>
      </w:r>
    </w:p>
    <w:p>
      <w:pPr>
        <w:spacing w:after="120" w:line="276"/>
        <w:ind w:left="360" w:hanging="360"/>
        <w:jc w:val="both"/>
      </w:pPr>
      <w:r>
        <w:t xml:space="preserve">10. [Копия заявления о предоставлении участка в аренду и отказа — если применимо.]</w:t>
      </w:r>
    </w:p>
    <w:p>
      <w:pPr>
        <w:spacing w:after="120" w:line="276"/>
        <w:ind w:left="360" w:hanging="360"/>
        <w:jc w:val="both"/>
      </w:pPr>
      <w:r>
        <w:t xml:space="preserve">11. Платёжное поручение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12. Документы о направлении копии заявления заинтересованному и третьему лицу.</w:t>
      </w:r>
    </w:p>
    <w:p>
      <w:pPr>
        <w:spacing w:after="120" w:line="276"/>
        <w:ind w:left="360" w:hanging="360"/>
        <w:jc w:val="both"/>
      </w:pPr>
      <w:r>
        <w:t xml:space="preserve">13. Выписка из ЕГРЮЛ на заявителя.</w:t>
      </w:r>
    </w:p>
    <w:p>
      <w:pPr>
        <w:spacing w:after="120" w:line="276"/>
        <w:ind w:left="360" w:hanging="360"/>
        <w:jc w:val="both"/>
      </w:pPr>
      <w:r>
        <w:t xml:space="preserve">14. Доверенность представителя.</w:t>
      </w:r>
    </w:p>
    <w:p>
      <w:pPr>
        <w:spacing w:after="0"/>
        <w:jc w:val="right"/>
      </w:pPr>
      <w:r>
        <w:t xml:space="preserve">Генеральный директор ООО «[заявитель]»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[ФИО]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2026-10-18T09:47:55.582Z</dcterms:created>
  <dcterms:modified xsi:type="dcterms:W3CDTF">2026-10-18T09:47:55.582Z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