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А__-______/2026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межрегионального управления Федеральной службы по надзору в сфере природопользования]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вреда, причинённого почвам как объекту охраны окружающей среды</w:t>
      </w:r>
    </w:p>
    <w:p>
      <w:pPr>
        <w:spacing w:after="120" w:line="276"/>
        <w:ind w:firstLine="709"/>
        <w:jc w:val="both"/>
      </w:pPr>
      <w:r>
        <w:t xml:space="preserve">Истец просит взыскать с Ответчика [сумма] руб. в возмещение вреда, причинённого почвам на земельном участке с кадастровым номером [номер] по адресу: [адрес] (далее — Участок), в результате разлива дизельного топлива [дата] (далее — Инцидент). Расчёт выполнен по Методике исчисления размера вреда, причинённого почвам как объекту охраны окружающей среды, утверждённой приказом Минприроды России от 08.07.2010 № 238 (далее — Методика).</w:t>
      </w:r>
    </w:p>
    <w:p>
      <w:pPr>
        <w:spacing w:after="120" w:line="276"/>
        <w:ind w:firstLine="709"/>
        <w:jc w:val="both"/>
      </w:pPr>
      <w:r>
        <w:t xml:space="preserve">Ответчик не оспаривает факт Инцидента и загрязнения почвы на площади, установленной протоколами отбора проб. Ответчик не согласен с размером вреда: расчёт выполнен с нарушением Методики, не учитывает затраты Ответчика на устранение вреда и заявлен до завершения рекультивации, которую Ответчик проводит по утверждённому проекту.</w:t>
      </w:r>
    </w:p>
    <w:p>
      <w:pPr>
        <w:spacing w:after="120" w:line="276"/>
        <w:ind w:firstLine="709"/>
        <w:jc w:val="both"/>
      </w:pPr>
      <w:r>
        <w:t xml:space="preserve">В соответствии с ч. 1 и п. 3 ч. 5 ст. 131 АПК РФ Ответчик излагает возражения по каждому доводу искового заявления.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1. Степень загрязнения рассчитана по каждому веществу отдельно</w:t>
      </w:r>
    </w:p>
    <w:p>
      <w:pPr>
        <w:spacing w:after="120" w:line="276"/>
        <w:ind w:firstLine="709"/>
        <w:jc w:val="both"/>
      </w:pPr>
      <w:r>
        <w:t xml:space="preserve">Истец определил степень загрязнения (СЗ) отдельно для нефтепродуктов и для бенз(а)пирена, рассчитал по каждому веществу размер вреда и сложил полученные суммы (расчёт, стр. [__] искового заявления).</w:t>
      </w:r>
    </w:p>
    <w:p>
      <w:pPr>
        <w:spacing w:after="120" w:line="276"/>
        <w:ind w:firstLine="709"/>
        <w:jc w:val="both"/>
      </w:pPr>
      <w:r>
        <w:t xml:space="preserve">Это противоречит п. 5 и 6 Методики. Соотношение (С) определяется как сумма соотношений фактического содержания каждого загрязняющего вещества к нормативу, и по этой сумме устанавливается одна степень загрязнения для участка. Верховный Суд РФ прямо указал, что размер вреда «подлежит расчету с применением СЗ — степени загрязнения всеми попавшими в почву загрязняющими веществами, а не по каждому загрязняющему веществу отдельно», а расчёт с нарушением методики означает неправильное применение норм материального права (определение Судебной коллегии по экономическим спорам ВС РФ от 15.10.2024 № 306-ЭС24-4078).</w:t>
      </w:r>
    </w:p>
    <w:p>
      <w:pPr>
        <w:spacing w:after="120" w:line="276"/>
        <w:ind w:firstLine="709"/>
        <w:jc w:val="both"/>
      </w:pPr>
      <w:r>
        <w:t xml:space="preserve">При правильном расчёте С = [значение], СЗ = [значение] (контррасчёт — приложение 1).</w:t>
      </w:r>
    </w:p>
    <w:p>
      <w:pPr>
        <w:spacing w:after="160" w:before="200"/>
        <w:jc w:val="center"/>
      </w:pPr>
      <w:r>
        <w:rPr>
          <w:b/>
          <w:bCs/>
        </w:rPr>
        <w:t xml:space="preserve">2. Неверно применён показатель категории земель (Кисп)</w:t>
      </w:r>
    </w:p>
    <w:p>
      <w:pPr>
        <w:spacing w:after="120" w:line="276"/>
        <w:ind w:firstLine="709"/>
        <w:jc w:val="both"/>
      </w:pPr>
      <w:r>
        <w:t xml:space="preserve">Истец применил значение Кисп, установленное для сельскохозяйственных угодий в составе земель сельскохозяйственного назначения (1,6). Между тем Участок относится к категории «земли промышленности, энергетики, транспорта...», вид разрешённого использования — «[ВРИ]», что подтверждается выпиской из ЕГРН от [дата] (приложение 2). Для земель промышленности п. 8 Методики устанавливает показатель 1.</w:t>
      </w:r>
    </w:p>
    <w:p>
      <w:pPr>
        <w:spacing w:after="120" w:line="276"/>
        <w:ind w:firstLine="709"/>
        <w:jc w:val="both"/>
      </w:pPr>
      <w:r>
        <w:t xml:space="preserve">На эту разницу как на существенную (60 %) указал Конституционный Суд РФ, отметив, что определение размера вреда «не должно основываться исключительно на формальном применении» Методики (Постановление КС РФ от 06.12.2024 № 56-П).</w:t>
      </w:r>
    </w:p>
    <w:p>
      <w:pPr>
        <w:spacing w:after="160" w:before="200"/>
        <w:jc w:val="center"/>
      </w:pPr>
      <w:r>
        <w:rPr>
          <w:b/>
          <w:bCs/>
        </w:rPr>
        <w:t xml:space="preserve">3. Завышены глубина загрязнения (Кг) и применён показатель плодородного слоя (Кмпс)</w:t>
      </w:r>
    </w:p>
    <w:p>
      <w:pPr>
        <w:spacing w:after="120" w:line="276"/>
        <w:ind w:firstLine="709"/>
        <w:jc w:val="both"/>
      </w:pPr>
      <w:r>
        <w:t xml:space="preserve">Согласно протоколам отбора проб от [дата] № [__] (приложение 3) пробы отобраны на глубине 0–5 и 5–20 см, загрязнение ниже 20 см не исследовалось. Следовательно, по п. 7 Методики Кг = 1,3 (глубина до 20 см), а не 1,5, как в расчёте Истца.</w:t>
      </w:r>
    </w:p>
    <w:p>
      <w:pPr>
        <w:spacing w:after="120" w:line="276"/>
        <w:ind w:firstLine="709"/>
        <w:jc w:val="both"/>
      </w:pPr>
      <w:r>
        <w:t xml:space="preserve">Истец применил Кмпс = [значение], исходя из наличия плодородного слоя. Участок представляет собой производственную площадку с щебёночным покрытием (технический паспорт / фотоматериалы — приложение 4). Доказательств наличия и мощности плодородного слоя Истец не представил. По п. 13 Методики при отсутствии плодородного слоя или недоказанности его наличия Кмпс принимается равным 1.</w:t>
      </w:r>
    </w:p>
    <w:p>
      <w:pPr>
        <w:spacing w:after="160" w:before="200"/>
        <w:jc w:val="center"/>
      </w:pPr>
      <w:r>
        <w:rPr>
          <w:b/>
          <w:bCs/>
        </w:rPr>
        <w:t xml:space="preserve">4. Фоновая проба отобрана с ненадлежащей территории</w:t>
      </w:r>
    </w:p>
    <w:p>
      <w:pPr>
        <w:spacing w:after="120" w:line="276"/>
        <w:ind w:firstLine="709"/>
        <w:jc w:val="both"/>
      </w:pPr>
      <w:r>
        <w:t xml:space="preserve">Фоновая проба (протокол № [__]) отобрана на [описание: например, участке сельскохозяйственного назначения в 300 м от Участка]. По п. 6 Методики значение концентрации для вещества без установленного норматива определяется на сопредельной территории аналогичного целевого назначения и вида использования, не испытывающей негативного воздействия от данного вида нарушения. Территория, на которой отобрана проба, этим требованиям не соответствует. Соотношения, рассчитанные на её основе, недостоверны.</w:t>
      </w:r>
    </w:p>
    <w:p>
      <w:pPr>
        <w:spacing w:after="160" w:before="200"/>
        <w:jc w:val="center"/>
      </w:pPr>
      <w:r>
        <w:rPr>
          <w:b/>
          <w:bCs/>
        </w:rPr>
        <w:t xml:space="preserve">5. Затраты Ответчика на устранение вреда подлежат учёту</w:t>
      </w:r>
    </w:p>
    <w:p>
      <w:pPr>
        <w:spacing w:after="120" w:line="276"/>
        <w:ind w:firstLine="709"/>
        <w:jc w:val="both"/>
      </w:pPr>
      <w:r>
        <w:t xml:space="preserve">По п. 2.1 ст. 78 Федерального закона от 10.01.2002 № 7-ФЗ «Об охране окружающей среды» при определении размера вреда учитываются понесённые причинителем вреда затраты по устранению такого вреда. Порядок и условия их учёта для вреда почвам утверждены приказом Минприроды России от 16.07.2026 № 398 (далее — Порядок).</w:t>
      </w:r>
    </w:p>
    <w:p>
      <w:pPr>
        <w:spacing w:after="120" w:line="276"/>
        <w:ind w:firstLine="709"/>
        <w:jc w:val="both"/>
      </w:pPr>
      <w:r>
        <w:t xml:space="preserve">Ответчик выполняет рекультивацию Участка по проекту рекультивации, [утверждённому / согласованному] [дата] (приложение 5), силами подрядчика по договору от [дата] № [__] (приложение 6). Технический этап завершён, что подтверждено актом от [дата]. Протоколы аккредитованной лаборатории от [дата] (приложение 7) подтверждают соответствие почв на рекультивированной части требованиям п. 5 Правил проведения рекультивации и консервации земель, утверждённых постановлением Правительства РФ от 29.05.2025 № 781.</w:t>
      </w:r>
    </w:p>
    <w:p>
      <w:pPr>
        <w:spacing w:after="120" w:line="276"/>
        <w:ind w:firstLine="709"/>
        <w:jc w:val="both"/>
      </w:pPr>
      <w:r>
        <w:t xml:space="preserve">Затраты на технический этап составили [сумма] руб. Все условия п. 4 Порядка соблюдены: результат подтверждён документами, затраты связаны исключительно с устранением вреда почвам, работы и материалы использованы при рекультивации, материалы израсходованы полностью.</w:t>
      </w:r>
    </w:p>
    <w:p>
      <w:pPr>
        <w:spacing w:after="120" w:line="276"/>
        <w:ind w:firstLine="709"/>
        <w:jc w:val="both"/>
      </w:pPr>
      <w:r>
        <w:t xml:space="preserve">Затраты на откачку топлива, локализацию разлива и вывоз загрязнённого грунта как отхода к учёту </w:t>
      </w:r>
      <w:r>
        <w:rPr>
          <w:b/>
          <w:bCs/>
        </w:rPr>
        <w:t xml:space="preserve">не заявляются</w:t>
      </w:r>
      <w:r>
        <w:t xml:space="preserve"> (п. 6 Порядка; п. 15 Обзора судебной практики по вопросам применения законодательства об охране окружающей среды, утв. Президиумом ВС РФ 24.06.2022).</w:t>
      </w:r>
    </w:p>
    <w:p>
      <w:pPr>
        <w:spacing w:after="120" w:line="276"/>
        <w:ind w:firstLine="709"/>
        <w:jc w:val="both"/>
      </w:pPr>
      <w:r>
        <w:t xml:space="preserve">[Дата] Ответчик направил Истцу заявление об учёте затрат с документами по п. 10 Порядка (приложение 8). [Вариант 1: Решение по заявлению не принято, сроки п. 14–17 Порядка истекли.] [Вариант 2: Истец отказал в учёте затрат письмом от [дата] без указания оснований, предусмотренных п. 30 Порядка, что противоречит п. 31 Порядка.]</w:t>
      </w:r>
    </w:p>
    <w:p>
      <w:pPr>
        <w:spacing w:after="120" w:line="276"/>
        <w:ind w:firstLine="709"/>
        <w:jc w:val="both"/>
      </w:pPr>
      <w:r>
        <w:t xml:space="preserve">Отсутствие решения органа не препятствует учёту затрат судом: п. 2.1 ст. 78 Закона № 7-ФЗ адресован тому, кто определяет размер вреда, а Порядок не устанавливает обязательного досудебного порядка. До утверждения Порядка такой учёт допускался по п. 15 Постановления Пленума ВС РФ от 30.11.2017 № 49, и Ответчик отвечает и этим критериям: вред причинён неумышленно, работы начаты за свой счёт до обращения Истца в суд.</w:t>
      </w:r>
    </w:p>
    <w:p>
      <w:pPr>
        <w:spacing w:after="160" w:before="200"/>
        <w:jc w:val="center"/>
      </w:pPr>
      <w:r>
        <w:rPr>
          <w:b/>
          <w:bCs/>
        </w:rPr>
        <w:t xml:space="preserve">6. Иск о денежном возмещении заявлен преждевременно</w:t>
      </w:r>
    </w:p>
    <w:p>
      <w:pPr>
        <w:spacing w:after="120" w:line="276"/>
        <w:ind w:firstLine="709"/>
        <w:jc w:val="both"/>
      </w:pPr>
      <w:r>
        <w:t xml:space="preserve">Возмещение вреда возможно путём возложения обязанности по восстановлению нарушенного состояния окружающей среды по проекту восстановительных работ (п. 2 ст. 78 Закона № 7-ФЗ, п. 13, 18 Постановления Пленума ВС РФ № 49). Если причинитель вреда добросовестно восстанавливает окружающую среду по утверждённому проекту рекультивации, в иске о возмещении вреда в денежной форме может быть отказано, а неэффективность работ оценивается после их завершения или истечения срока их проведения (п. 14 Обзора от 24.06.2022).</w:t>
      </w:r>
    </w:p>
    <w:p>
      <w:pPr>
        <w:spacing w:after="120" w:line="276"/>
        <w:ind w:firstLine="709"/>
        <w:jc w:val="both"/>
      </w:pPr>
      <w:r>
        <w:t xml:space="preserve">Срок завершения биологического этапа по проекту — [дата], он не истёк. Ответчик уведомил Истца о начале работ [дата] (приложение 9).</w:t>
      </w:r>
    </w:p>
    <w:p>
      <w:pPr>
        <w:spacing w:after="160" w:before="200"/>
        <w:jc w:val="center"/>
      </w:pPr>
      <w:r>
        <w:rPr>
          <w:b/>
          <w:bCs/>
        </w:rPr>
        <w:t xml:space="preserve">7. Ходатайство о назначении судебной экспертизы</w:t>
      </w:r>
    </w:p>
    <w:p>
      <w:pPr>
        <w:spacing w:after="120" w:line="276"/>
        <w:ind w:firstLine="709"/>
        <w:jc w:val="both"/>
      </w:pPr>
      <w:r>
        <w:t xml:space="preserve">Для разрешения вопросов, требующих специальных знаний (ст. 82 АПК РФ, п. 21 Постановления Пленума ВС РФ № 49), Ответчик просит назначить судебную почвенно-экологическую экспертизу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Каковы площадь и глубина загрязнения почвы на Участке нефтепродуктами и бенз(а)пиреном по состоянию на [дата Инцидента]?</w:t>
      </w:r>
    </w:p>
    <w:p>
      <w:pPr>
        <w:spacing w:after="120" w:line="276"/>
        <w:ind w:left="360" w:hanging="360"/>
        <w:jc w:val="both"/>
      </w:pPr>
      <w:r>
        <w:t xml:space="preserve">2. Соответствует ли территория, на которой отобрана фоновая проба (протокол № [__]), требованиям п. 6 Методики? Если нет — каковы фоновые концентрации на надлежащей сопредельной территории?</w:t>
      </w:r>
    </w:p>
    <w:p>
      <w:pPr>
        <w:spacing w:after="120" w:line="276"/>
        <w:ind w:left="360" w:hanging="360"/>
        <w:jc w:val="both"/>
      </w:pPr>
      <w:r>
        <w:t xml:space="preserve">3. Каков размер вреда, рассчитанный по п. 5–8, 13 Методики, с определением одной степени загрязнения по сумме соотношений всех загрязняющих веществ?</w:t>
      </w:r>
    </w:p>
    <w:p>
      <w:pPr>
        <w:spacing w:after="120" w:line="276"/>
        <w:ind w:firstLine="709"/>
        <w:jc w:val="both"/>
      </w:pPr>
      <w:r>
        <w:t xml:space="preserve">Проведение экспертизы Ответчик предлагает поручить [наименование экспертной организации, ФИО эксперта, стаж, стоимость, срок]. Денежные средства в размере [сумма] руб. Ответчик внесёт на депозит суда.</w:t>
      </w:r>
    </w:p>
    <w:p>
      <w:pPr>
        <w:spacing w:after="160" w:before="200"/>
        <w:jc w:val="center"/>
      </w:pPr>
      <w:r>
        <w:rPr>
          <w:b/>
          <w:bCs/>
        </w:rPr>
        <w:t xml:space="preserve">Мнение о примирении</w:t>
      </w:r>
    </w:p>
    <w:p>
      <w:pPr>
        <w:spacing w:after="120" w:line="276"/>
        <w:ind w:firstLine="709"/>
        <w:jc w:val="both"/>
      </w:pPr>
      <w:r>
        <w:t xml:space="preserve">Ответчик готов к примирению на условиях добровольного возмещения вреда в размере, рассчитанном по Методике без указанных ошибок, за вычетом учтённых затрат. [Сведения о предпринятых действиях, если были.]</w:t>
      </w:r>
    </w:p>
    <w:p>
      <w:pPr>
        <w:spacing w:after="160" w:before="200"/>
        <w:jc w:val="center"/>
      </w:pPr>
      <w:r>
        <w:rPr>
          <w:b/>
          <w:bCs/>
        </w:rP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Отказать Истцу в удовлетворении исковых требований.</w:t>
      </w:r>
    </w:p>
    <w:p>
      <w:pPr>
        <w:spacing w:after="120" w:line="276"/>
        <w:ind w:left="360" w:hanging="360"/>
        <w:jc w:val="both"/>
      </w:pPr>
      <w:r>
        <w:t xml:space="preserve">2. В случае признания требований обоснованными — уменьшить размер вреда до [сумма] руб. в соответствии с контррасчётом (приложение 1) за вычетом затрат Ответчика на устранение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почвенно-экологическую экспертизу с вопросами, указанными в разделе 7 отзыва.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Контррасчёт размера вреда по Методике.</w:t>
      </w:r>
    </w:p>
    <w:p>
      <w:pPr>
        <w:spacing w:after="120" w:line="276"/>
        <w:ind w:left="360" w:hanging="360"/>
        <w:jc w:val="both"/>
      </w:pPr>
      <w:r>
        <w:t xml:space="preserve">2. Выписка из ЕГРН на Участок.</w:t>
      </w:r>
    </w:p>
    <w:p>
      <w:pPr>
        <w:spacing w:after="120" w:line="276"/>
        <w:ind w:left="360" w:hanging="360"/>
        <w:jc w:val="both"/>
      </w:pPr>
      <w:r>
        <w:t xml:space="preserve">3. Протоколы отбора проб и лабораторных исследований (копии из материалов проверки).</w:t>
      </w:r>
    </w:p>
    <w:p>
      <w:pPr>
        <w:spacing w:after="120" w:line="276"/>
        <w:ind w:left="360" w:hanging="360"/>
        <w:jc w:val="both"/>
      </w:pPr>
      <w:r>
        <w:t xml:space="preserve">4. Технический паспорт площадки, фотоматериалы.</w:t>
      </w:r>
    </w:p>
    <w:p>
      <w:pPr>
        <w:spacing w:after="120" w:line="276"/>
        <w:ind w:left="360" w:hanging="360"/>
        <w:jc w:val="both"/>
      </w:pPr>
      <w:r>
        <w:t xml:space="preserve">5. Проект рекультивации земель.</w:t>
      </w:r>
    </w:p>
    <w:p>
      <w:pPr>
        <w:spacing w:after="120" w:line="276"/>
        <w:ind w:left="360" w:hanging="360"/>
        <w:jc w:val="both"/>
      </w:pPr>
      <w:r>
        <w:t xml:space="preserve">6. Договор подряда, акты выполненных работ, платёжные документы.</w:t>
      </w:r>
    </w:p>
    <w:p>
      <w:pPr>
        <w:spacing w:after="120" w:line="276"/>
        <w:ind w:left="360" w:hanging="360"/>
        <w:jc w:val="both"/>
      </w:pPr>
      <w:r>
        <w:t xml:space="preserve">7. Протоколы аккредитованной лаборатории по итогам технического этапа.</w:t>
      </w:r>
    </w:p>
    <w:p>
      <w:pPr>
        <w:spacing w:after="120" w:line="276"/>
        <w:ind w:left="360" w:hanging="360"/>
        <w:jc w:val="both"/>
      </w:pPr>
      <w:r>
        <w:t xml:space="preserve">8. Заявление об учёте затрат с отметкой о получении и ответ Истца (при наличии).</w:t>
      </w:r>
    </w:p>
    <w:p>
      <w:pPr>
        <w:spacing w:after="120" w:line="276"/>
        <w:ind w:left="360" w:hanging="360"/>
        <w:jc w:val="both"/>
      </w:pPr>
      <w:r>
        <w:t xml:space="preserve">9. Уведомление о начале работ по устранению вреда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0"/>
        <w:jc w:val="right"/>
      </w:pPr>
      <w:r>
        <w:t xml:space="preserve">[Должность, 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 /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«__» ________ 2026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2026-10-18T10:00:31.180Z</dcterms:created>
  <dcterms:modified xsi:type="dcterms:W3CDTF">2026-10-18T10:00:31.180Z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