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района]</w:t>
      </w:r>
    </w:p>
    <w:p>
      <w:pPr>
        <w:spacing w:after="0"/>
        <w:jc w:val="right"/>
      </w:pPr>
      <w:r>
        <w:t xml:space="preserve">(по месту нахождения земельного участка)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[Ф. И. О.]</w:t>
      </w:r>
    </w:p>
    <w:p>
      <w:pPr>
        <w:spacing w:after="0"/>
        <w:jc w:val="right"/>
      </w:pPr>
      <w:r>
        <w:t xml:space="preserve">дата рождения ______, СНИЛС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>тел. ______, e-mail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субъекта РФ] в лице [министерства транспорта и дорожного хозяйства / иного органа, осуществляющего полномочия собственника автомобильной дороги]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лица, не заявляющие самостоятельных требований относительно предмета спора:</w:t>
      </w:r>
    </w:p>
    <w:p>
      <w:pPr>
        <w:spacing w:after="0"/>
        <w:jc w:val="right"/>
      </w:pPr>
      <w:r>
        <w:t xml:space="preserve">ГКУ «[Управление автомобильных дорог ______]», ИНН ______, адрес: ______</w:t>
      </w:r>
    </w:p>
    <w:p>
      <w:pPr>
        <w:spacing w:after="0"/>
        <w:jc w:val="right"/>
      </w:pPr>
      <w:r>
        <w:t xml:space="preserve">[министерство имущественных и земельных отношений ______], адрес: ______</w:t>
      </w:r>
    </w:p>
    <w:p>
      <w:pPr>
        <w:spacing w:after="0"/>
        <w:jc w:val="right"/>
      </w:pPr>
      <w:r>
        <w:t xml:space="preserve">Управление Росреестра по [субъект РФ], 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______ руб.</w:t>
      </w:r>
    </w:p>
    <w:p>
      <w:pPr>
        <w:spacing w:after="0"/>
        <w:jc w:val="right"/>
      </w:pPr>
      <w:r>
        <w:rPr>
          <w:b/>
          <w:bCs/>
        </w:rPr>
        <w:t xml:space="preserve">Госпошлина:</w:t>
      </w:r>
      <w:r>
        <w:t xml:space="preserve"> ______ руб. (ст. 333.19, 333.20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возмещения за фактически изъятую часть земельного участка, занятую автомобильной дорогой, без решения об изъятии</w:t>
      </w:r>
    </w:p>
    <w:p>
      <w:pPr>
        <w:spacing w:after="160" w:before="200"/>
        <w:jc w:val="center"/>
      </w:pPr>
      <w:r>
        <w:rPr>
          <w:b/>
          <w:bCs/>
        </w:rPr>
        <w:t xml:space="preserve">1. Истцу принадлежит земельный участок</w:t>
      </w:r>
    </w:p>
    <w:p>
      <w:pPr>
        <w:spacing w:after="120" w:line="276"/>
        <w:ind w:firstLine="709"/>
        <w:jc w:val="both"/>
      </w:pPr>
      <w:r>
        <w:t xml:space="preserve">Истцу на праве собственности принадлежал земельный участок с кадастровым номером ______ площадью ______ кв. м, категория земель: ______, вид разрешённого использования: ______, по адресу: ______ (далее — Исходный участок). Право зарегистрировано ______, запись в ЕГРН № ______. Основание приобретения: [договор купли-продажи / свидетельство о праве на наследство] от ______.</w:t>
      </w:r>
    </w:p>
    <w:p>
      <w:pPr>
        <w:spacing w:after="120" w:line="276"/>
        <w:ind w:firstLine="709"/>
        <w:jc w:val="both"/>
      </w:pPr>
      <w:r>
        <w:t xml:space="preserve">Ограничения прав, резервирование земель для государственных нужд, сведения о планируемом изъятии в ЕГРН на дату приобретения и на дату начала работ отсутствовали (выписка из ЕГРН от ______).</w:t>
      </w:r>
    </w:p>
    <w:p>
      <w:pPr>
        <w:spacing w:after="160" w:before="200"/>
        <w:jc w:val="center"/>
      </w:pPr>
      <w:r>
        <w:rPr>
          <w:b/>
          <w:bCs/>
        </w:rPr>
        <w:t xml:space="preserve">2. Часть участка занята дорогой без процедуры изъятия</w:t>
      </w:r>
    </w:p>
    <w:p>
      <w:pPr>
        <w:spacing w:after="120" w:line="276"/>
        <w:ind w:firstLine="709"/>
        <w:jc w:val="both"/>
      </w:pPr>
      <w:r>
        <w:t xml:space="preserve">В ______ году при [строительстве / реконструкции] автомобильной дороги регионального значения «______» (идентификационный номер ______), которая находится в собственности [субъект РФ] и закреплена за ГКУ «______» на праве оперативного управления (выписка из ЕГРН от ______), на часть Исходного участка площадью ______ кв. м были размещены [проезжая часть / обочина / кювет / съезд]. Истец согласия не давал, соглашение об изъятии не заключалось, возмещение не выплачивалось.</w:t>
      </w:r>
    </w:p>
    <w:p>
      <w:pPr>
        <w:spacing w:after="120" w:line="276"/>
        <w:ind w:firstLine="709"/>
        <w:jc w:val="both"/>
      </w:pPr>
      <w:r>
        <w:t xml:space="preserve">Факт и площадь наложения подтверждаются заключением кадастрового инженера ______ от ______ № ______ со схемой наложения, а также [фотографиями, актом осмотра, перепиской с ГКУ «______»].</w:t>
      </w:r>
    </w:p>
    <w:p>
      <w:pPr>
        <w:spacing w:after="120" w:line="276"/>
        <w:ind w:firstLine="709"/>
        <w:jc w:val="both"/>
      </w:pPr>
      <w:r>
        <w:t xml:space="preserve">Решение об изъятии Исходного участка или его части для государственных нужд уполномоченным органом не принималось: по запросу истца [министерство] письмом от ______ № ______ сообщило, что [изъятие не проводилось / будет оформлено позднее]. Уведомление о решении об изъятии (п. 10, 11 ст. 56.6 ЗК РФ) и проект соглашения об изъятии (ст. 56.10 ЗК РФ) истцу не направлялись.</w:t>
      </w:r>
    </w:p>
    <w:p>
      <w:pPr>
        <w:spacing w:after="120" w:line="276"/>
        <w:ind w:firstLine="709"/>
        <w:jc w:val="both"/>
      </w:pPr>
      <w:r>
        <w:t xml:space="preserve">Чтобы обособить занятую часть, истец выполнил раздел Исходного участка (ст. 11.4 ЗК РФ). Образованы участки: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 кадастровым номером ______ площадью ______ кв. м — занят дорогой (далее — Занятый участок);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 кадастровым номером ______ площадью ______ кв. м — остался в пользовании истца (далее — Оставшийся участок).</w:t>
      </w:r>
    </w:p>
    <w:p>
      <w:pPr>
        <w:spacing w:after="120" w:line="276"/>
        <w:ind w:firstLine="709"/>
        <w:jc w:val="both"/>
      </w:pPr>
      <w:r>
        <w:t xml:space="preserve">Раздел направлен лишь на обособление части, непригодной для использования из-за размещения дороги, и не является злоупотреблением правом (определение Судебной коллегии по гражданским делам Верховного Суда РФ от 27.04.2021 № 18-КГ21-6-К4).</w:t>
      </w:r>
    </w:p>
    <w:p>
      <w:pPr>
        <w:spacing w:after="160" w:before="200"/>
        <w:jc w:val="center"/>
      </w:pPr>
      <w:r>
        <w:rPr>
          <w:b/>
          <w:bCs/>
        </w:rPr>
        <w:t xml:space="preserve">3. Правовое обоснование</w:t>
      </w:r>
    </w:p>
    <w:p>
      <w:pPr>
        <w:spacing w:after="120" w:line="276"/>
        <w:ind w:firstLine="709"/>
        <w:jc w:val="both"/>
      </w:pPr>
      <w:r>
        <w:t xml:space="preserve">Никто не может быть лишён своего имущества иначе как по решению суда; принудительное отчуждение имущества для государственных нужд возможно только при условии предварительного и равноценного возмещения (ч. 3 ст. 35 Конституции РФ, п. 4 ст. 281 ГК РФ). Изъятие земельного участка осуществляется в случаях и в порядке, предусмотренных земельным законодательством (п. 1 ст. 279 ГК РФ, глава VII.1 ЗК РФ).</w:t>
      </w:r>
    </w:p>
    <w:p>
      <w:pPr>
        <w:spacing w:after="120" w:line="276"/>
        <w:ind w:firstLine="709"/>
        <w:jc w:val="both"/>
      </w:pPr>
      <w:r>
        <w:t xml:space="preserve">Отсутствие решения об изъятии или несоблюдение процедуры изъятия само по себе не лишает правообладателя права на возмещение убытков, причинённых фактическим лишением имущества (п. 4 Обзора судебной практики по делам, связанным с изъятием для государственных или муниципальных нужд земельных участков в целях размещения объектов транспорта, утв. Президиумом Верховного Суда РФ 10.12.2015). Если участок фактически изъят, процедура не соблюдена, решение об изъятии не принято и возмещение не предоставлено, собственник имеет право на возмещение убытков, причинённых таким изъятием (п. 25 Обзора судебной практики Верховного Суда РФ № 1 (2021), утв. Президиумом 07.04.2021; определение Судебной коллегии по экономическим спорам Верховного Суда РФ от 03.11.2020 № 302-ЭС20-6718).</w:t>
      </w:r>
    </w:p>
    <w:p>
      <w:pPr>
        <w:spacing w:after="120" w:line="276"/>
        <w:ind w:firstLine="709"/>
        <w:jc w:val="both"/>
      </w:pPr>
      <w:r>
        <w:t xml:space="preserve">Убытки, причинённые нарушением прав собственников земельных участков, возмещаются в полном объёме, включая упущенную выгоду (п. 1 ст. 62 ЗК РФ, ст. 15 ГК РФ). Убытки, причинённые незаконными действиями государственных органов, возмещаются субъектом РФ за счёт его казны (ст. 16, 1069 ГК РФ). Ответчиком по такому требованию является публично-правовое образование (п. 15 постановления Пленума Верховного Суда РФ от 23.06.2015 № 25).</w:t>
      </w:r>
    </w:p>
    <w:p>
      <w:pPr>
        <w:spacing w:after="120" w:line="276"/>
        <w:ind w:firstLine="709"/>
        <w:jc w:val="both"/>
      </w:pPr>
      <w:r>
        <w:t xml:space="preserve">Поскольку фактическое изъятие привело к тем же последствиям, что и изъятие в установленном порядке, размер возмещения следует определять по правилам п. 2 ст. 281 ГК РФ и ст. 56.8 ЗК РФ: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стоимость Занятого участка — как разница между рыночной стоимостью Исходного участка и рыночной стоимостью Оставшегося участка (п. 4 ст. 56.8 ЗК РФ); так учитывается и снижение стоимости Оставшегося участка из-за [уменьшения площади, примыкания дороги, изменения конфигурации];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стоимость определяется исходя из вида разрешённого использования до размещения дороги; планируемое изъятие не учитывается (п. 5 ст. 56.8 ЗК РФ);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убытки включают расходы, которые истец должен будет произвести для восстановления нарушенного права (п. 2 ст. 15 ГК РФ, п. 13 постановления Пленума ВС РФ № 25).</w:t>
      </w:r>
    </w:p>
    <w:p>
      <w:pPr>
        <w:spacing w:after="160" w:before="200"/>
        <w:jc w:val="center"/>
      </w:pPr>
      <w:r>
        <w:rPr>
          <w:b/>
          <w:bCs/>
        </w:rPr>
        <w:t xml:space="preserve">4. Размер требований</w:t>
      </w:r>
    </w:p>
    <w:p>
      <w:pPr>
        <w:spacing w:after="120" w:line="276"/>
        <w:ind w:firstLine="709"/>
        <w:jc w:val="both"/>
      </w:pPr>
      <w:r>
        <w:t xml:space="preserve">По отчёту об оценке [оценщик / организация] от ______ № ______ (дата оценки ______):</w:t>
      </w:r>
    </w:p>
    <w:p>
      <w:pPr>
        <w:spacing w:after="120" w:line="276"/>
        <w:ind w:firstLine="709"/>
        <w:jc w:val="both"/>
      </w:pPr>
      <w:r>
        <w:t xml:space="preserve">| Показатель | Сумма, руб. |</w:t>
      </w:r>
    </w:p>
    <w:p>
      <w:pPr>
        <w:spacing w:after="120" w:line="276"/>
        <w:ind w:firstLine="709"/>
        <w:jc w:val="both"/>
      </w:pPr>
      <w:r>
        <w:t xml:space="preserve">|---|---|</w:t>
      </w:r>
    </w:p>
    <w:p>
      <w:pPr>
        <w:spacing w:after="120" w:line="276"/>
        <w:ind w:firstLine="709"/>
        <w:jc w:val="both"/>
      </w:pPr>
      <w:r>
        <w:t xml:space="preserve">| Рыночная стоимость Исходного участка | ______ |</w:t>
      </w:r>
    </w:p>
    <w:p>
      <w:pPr>
        <w:spacing w:after="120" w:line="276"/>
        <w:ind w:firstLine="709"/>
        <w:jc w:val="both"/>
      </w:pPr>
      <w:r>
        <w:t xml:space="preserve">| Рыночная стоимость Оставшегося участка | ______ |</w:t>
      </w:r>
    </w:p>
    <w:p>
      <w:pPr>
        <w:spacing w:after="120" w:line="276"/>
        <w:ind w:firstLine="709"/>
        <w:jc w:val="both"/>
      </w:pPr>
      <w:r>
        <w:t xml:space="preserve">| Стоимость Занятого участка (разница) | ______ |</w:t>
      </w:r>
    </w:p>
    <w:p>
      <w:pPr>
        <w:spacing w:after="120" w:line="276"/>
        <w:ind w:firstLine="709"/>
        <w:jc w:val="both"/>
      </w:pPr>
      <w:r>
        <w:t xml:space="preserve">| Расходы на перенос ограждения и [въезда / дренажа / коммуникаций] по смете ______ от ______ | ______ |</w:t>
      </w:r>
    </w:p>
    <w:p>
      <w:pPr>
        <w:spacing w:after="120" w:line="276"/>
        <w:ind w:firstLine="709"/>
        <w:jc w:val="both"/>
      </w:pPr>
      <w:r>
        <w:t xml:space="preserve">| </w:t>
      </w:r>
      <w:r>
        <w:rPr>
          <w:b/>
          <w:bCs/>
        </w:rPr>
        <w:t xml:space="preserve">Итого</w:t>
      </w:r>
      <w:r>
        <w:t xml:space="preserve"> | </w:t>
      </w:r>
      <w:r>
        <w:rPr>
          <w:b/>
          <w:bCs/>
        </w:rPr>
        <w:t xml:space="preserve">______</w:t>
      </w:r>
      <w:r>
        <w:t xml:space="preserve"> |</w:t>
      </w:r>
    </w:p>
    <w:p>
      <w:pPr>
        <w:spacing w:after="120" w:line="276"/>
        <w:ind w:firstLine="709"/>
        <w:jc w:val="both"/>
      </w:pPr>
      <w:r>
        <w:t xml:space="preserve">Размер убытков установлен с разумной степенью достоверности; невозможность установить точный размер не может быть основанием для отказа в иске (п. 12 постановления Пленума ВС РФ № 25). Если ответчик оспорит размер, истец просит назначить судебную оценочную экспертизу (ст. 79 ГПК РФ) и определить стоимость на дату, наиболее близкую к дате решения (п. 3 ст. 393 ГК РФ; п. 7 Обзора от 10.12.2015).</w:t>
      </w:r>
    </w:p>
    <w:p>
      <w:pPr>
        <w:spacing w:after="160" w:before="200"/>
        <w:jc w:val="center"/>
      </w:pPr>
      <w:r>
        <w:rPr>
          <w:b/>
          <w:bCs/>
        </w:rPr>
        <w:t xml:space="preserve">5. Досудебное обращение</w:t>
      </w:r>
    </w:p>
    <w:p>
      <w:pPr>
        <w:spacing w:after="120" w:line="276"/>
        <w:ind w:firstLine="709"/>
        <w:jc w:val="both"/>
      </w:pPr>
      <w:r>
        <w:t xml:space="preserve">Истец направил ответчику и ГКУ «______» заявление от ______ с требованием оформить изъятие либо выплатить возмещение (почтовый идентификатор ______). [Ответа не последовало / В ответе от ______ № ______ в выплате отказано со ссылкой на ______.]</w:t>
      </w:r>
    </w:p>
    <w:p>
      <w:pPr>
        <w:spacing w:after="160" w:before="200"/>
        <w:jc w:val="center"/>
      </w:pPr>
      <w:r>
        <w:rPr>
          <w:b/>
          <w:bCs/>
        </w:rPr>
        <w:t xml:space="preserve">6. Судьба права на Занятый участок</w:t>
      </w:r>
    </w:p>
    <w:p>
      <w:pPr>
        <w:spacing w:after="120" w:line="276"/>
        <w:ind w:firstLine="709"/>
        <w:jc w:val="both"/>
      </w:pPr>
      <w:r>
        <w:t xml:space="preserve">Чтобы исключить сохранение за истцом права на участок, за который выплачено возмещение, истец просит указать в решении, что право его собственности на Занятый участок прекращается и возникает право собственности [субъект РФ] после выплаты взысканной суммы. Такой порядок соответствует п. 2 ст. 56.11 ЗК РФ, по которому при денежном возмещении переход права наступает только после его предоставления.</w:t>
      </w:r>
    </w:p>
    <w:p>
      <w:pPr>
        <w:spacing w:after="120" w:line="276"/>
        <w:ind w:firstLine="709"/>
        <w:jc w:val="both"/>
      </w:pPr>
      <w:r>
        <w:t xml:space="preserve">Иск предъявлен по месту нахождения участка, так как заявлено требование о прекращении права на земельный участок (ч. 1 ст. 30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12, 15, 16, 279, 281, 1069 ГК РФ, ст. 56.8, 56.11, 62 ЗК РФ, ст. 30, 131, 132 ГПК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[наименование субъекта РФ] в лице [наименование органа] за счёт казны [наименование субъекта РФ] в пользу истца возмещение за фактически изъятый для размещения автомобильной дороги «______» земельный участок с кадастровым номером ______ площадью ______ кв. м в размере ______ руб.</w:t>
      </w:r>
    </w:p>
    <w:p>
      <w:pPr>
        <w:spacing w:after="120" w:line="276"/>
        <w:ind w:left="360" w:hanging="360"/>
        <w:jc w:val="both"/>
      </w:pPr>
      <w:r>
        <w:t xml:space="preserve">2. Взыскать с [наименование субъекта РФ] в лице [наименование органа] за счёт казны [наименование субъекта РФ] в пользу истца убытки в размере ______ руб. (расходы на перенос ограждения и [______]).</w:t>
      </w:r>
    </w:p>
    <w:p>
      <w:pPr>
        <w:spacing w:after="120" w:line="276"/>
        <w:ind w:left="360" w:hanging="360"/>
        <w:jc w:val="both"/>
      </w:pPr>
      <w:r>
        <w:t xml:space="preserve">3. Указать, что после выплаты сумм по пунктам 1 и 2 право собственности истца на земельный участок с кадастровым номером ______ прекращается и возникает право собственности [наименование субъекта РФ], а решение является основанием для государственной регистрации этих изменений.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судебные расходы: госпошлину ______ руб., расходы на оценку ______ руб., на заключение кадастрового инженера ______ руб., на представителя ______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копии иска с приложениями ответчику и третьим лицам.</w:t>
      </w:r>
    </w:p>
    <w:p>
      <w:pPr>
        <w:spacing w:after="120" w:line="276"/>
        <w:ind w:left="360" w:hanging="360"/>
        <w:jc w:val="both"/>
      </w:pPr>
      <w:r>
        <w:t xml:space="preserve">3. Выписки из ЕГРН на Исходный, Занятый и Оставшийся участки и на автомобильную дорогу.</w:t>
      </w:r>
    </w:p>
    <w:p>
      <w:pPr>
        <w:spacing w:after="120" w:line="276"/>
        <w:ind w:left="360" w:hanging="360"/>
        <w:jc w:val="both"/>
      </w:pPr>
      <w:r>
        <w:t xml:space="preserve">4. Документ-основание приобретения Исходного участка.</w:t>
      </w:r>
    </w:p>
    <w:p>
      <w:pPr>
        <w:spacing w:after="120" w:line="276"/>
        <w:ind w:left="360" w:hanging="360"/>
        <w:jc w:val="both"/>
      </w:pPr>
      <w:r>
        <w:t xml:space="preserve">5. Заключение кадастрового инженера со схемой наложения; межевой план раздела.</w:t>
      </w:r>
    </w:p>
    <w:p>
      <w:pPr>
        <w:spacing w:after="120" w:line="276"/>
        <w:ind w:left="360" w:hanging="360"/>
        <w:jc w:val="both"/>
      </w:pPr>
      <w:r>
        <w:t xml:space="preserve">6. Отчёт об оценке от ______ № ______.</w:t>
      </w:r>
    </w:p>
    <w:p>
      <w:pPr>
        <w:spacing w:after="120" w:line="276"/>
        <w:ind w:left="360" w:hanging="360"/>
        <w:jc w:val="both"/>
      </w:pPr>
      <w:r>
        <w:t xml:space="preserve">7. Смета на перенос ограждения и [______].</w:t>
      </w:r>
    </w:p>
    <w:p>
      <w:pPr>
        <w:spacing w:after="120" w:line="276"/>
        <w:ind w:left="360" w:hanging="360"/>
        <w:jc w:val="both"/>
      </w:pPr>
      <w:r>
        <w:t xml:space="preserve">8. Фотографии с датой съёмки, акт осмотра.</w:t>
      </w:r>
    </w:p>
    <w:p>
      <w:pPr>
        <w:spacing w:after="120" w:line="276"/>
        <w:ind w:left="360" w:hanging="360"/>
        <w:jc w:val="both"/>
      </w:pPr>
      <w:r>
        <w:t xml:space="preserve">9. Заявление истца ответчику и ответ на него; переписка с ГКУ «______».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 (если иск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«___» __________ 20__ г.</w:t>
      </w:r>
    </w:p>
    <w:p>
      <w:pPr>
        <w:spacing w:after="120" w:line="276"/>
        <w:ind w:firstLine="709"/>
        <w:jc w:val="both"/>
      </w:pPr>
      <w:r>
        <w:t xml:space="preserve">Истец ______________ / [Ф. И. О.]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2026-10-18T16:07:27.773Z</dcterms:created>
  <dcterms:modified xsi:type="dcterms:W3CDTF">2026-10-18T16:07:27.773Z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