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Мировому судье судебного участка № [номер]</w:t>
      </w:r>
    </w:p>
    <w:p>
      <w:pPr>
        <w:spacing w:after="0"/>
        <w:jc w:val="right"/>
      </w:pPr>
      <w:r>
        <w:t xml:space="preserve">[наименование судебного района, субъекта РФ]</w:t>
      </w:r>
    </w:p>
    <w:p>
      <w:pPr>
        <w:spacing w:after="0"/>
        <w:jc w:val="right"/>
      </w:pPr>
      <w:r>
        <w:t xml:space="preserve">[ФИО мирового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подсудимого [ФИО подсудимого]</w:t>
      </w:r>
    </w:p>
    <w:p>
      <w:pPr>
        <w:spacing w:after="0"/>
        <w:jc w:val="right"/>
      </w:pPr>
      <w:r>
        <w:t xml:space="preserve">адвоката [ФИО адвоката]</w:t>
      </w:r>
    </w:p>
    <w:p>
      <w:pPr>
        <w:spacing w:after="0"/>
        <w:jc w:val="right"/>
      </w:pPr>
      <w:r>
        <w:t xml:space="preserve">(рег. № [номер] в реестре адвокатов [субъекта РФ],</w:t>
      </w:r>
    </w:p>
    <w:p>
      <w:pPr>
        <w:spacing w:after="0"/>
        <w:jc w:val="right"/>
      </w:pPr>
      <w:r>
        <w:t xml:space="preserve">ордер № [номер] от [дата])</w:t>
      </w:r>
    </w:p>
    <w:p>
      <w:pPr>
        <w:spacing w:after="0"/>
        <w:jc w:val="right"/>
      </w:pPr>
      <w:r>
        <w:t xml:space="preserve">адрес: [адрес адвокатского образования],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0"/>
        <w:jc w:val="right"/>
      </w:pPr>
      <w:r>
        <w:t xml:space="preserve">по обвинению [ФИО подсудимого] по ч. 1 ст. 159 УК РФ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дела в связи с истечением сроков давности уголовного преследования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уголовное дело по обвинению [ФИО подсудимого] в совершении преступления, предусмотренного ч. 1 ст. 159 УК РФ. Дело рассматривается в общем порядке и находится на стадии судебного следствия.</w:t>
      </w:r>
    </w:p>
    <w:p>
      <w:pPr>
        <w:spacing w:after="120" w:line="276"/>
        <w:ind w:firstLine="709"/>
        <w:jc w:val="both"/>
      </w:pPr>
      <w:r>
        <w:t xml:space="preserve">По обвинительному заключению (акту) [ФИО подсудимого] обвиняется в том, что [кратко: путём обмана относительно намерения поставить товар получил от потерпевшего [ФИО потерпевшего] денежные средства в сумме [сумма] руб.]. Согласно обвинению, денежные средства списаны со счёта потерпевшего и поступили в распоряжение обвиняемого </w:t>
      </w:r>
      <w:r>
        <w:rPr>
          <w:b/>
          <w:bCs/>
        </w:rPr>
        <w:t xml:space="preserve">12 марта 2024 года</w:t>
      </w:r>
      <w:r>
        <w:t xml:space="preserve"> (т. [номер], л. д. [номер]). С этого момента преступление считается оконченным (п. 5 постановления Пленума Верховного Суда РФ от 30.11.2017 № 48).</w:t>
      </w:r>
    </w:p>
    <w:p>
      <w:pPr>
        <w:spacing w:after="160" w:before="200"/>
        <w:jc w:val="center"/>
      </w:pPr>
      <w:r>
        <w:rPr>
          <w:b/>
          <w:bCs/>
        </w:rPr>
        <w:t xml:space="preserve">1. Срок давности истёк</w:t>
      </w:r>
    </w:p>
    <w:p>
      <w:pPr>
        <w:spacing w:after="120" w:line="276"/>
        <w:ind w:firstLine="709"/>
        <w:jc w:val="both"/>
      </w:pPr>
      <w:r>
        <w:t xml:space="preserve">Санкция ч. 1 ст. 159 УК РФ предусматривает наиболее строгое наказание в виде лишения свободы на срок до двух лет. В силу ч. 2 ст. 15 УК РФ это преступление небольшой тяжести. Срок давности уголовного преследования за него составляет два года (п. «а» ч. 1 ст. 78 УК РФ).</w:t>
      </w:r>
    </w:p>
    <w:p>
      <w:pPr>
        <w:spacing w:after="120" w:line="276"/>
        <w:ind w:firstLine="709"/>
        <w:jc w:val="both"/>
      </w:pPr>
      <w:r>
        <w:t xml:space="preserve">Срок исчисляется со дня совершения преступления до вступления приговора в законную силу (ч. 2 ст. 78 УК РФ). Он оканчивается по истечении последнего дня последнего года соответствующего периода (п. 17, 18 постановления Пленума Верховного Суда РФ от 27.06.2013 № 19).</w:t>
      </w:r>
    </w:p>
    <w:p>
      <w:pPr>
        <w:spacing w:after="120" w:line="276"/>
        <w:ind w:firstLine="709"/>
        <w:jc w:val="both"/>
      </w:pPr>
      <w:r>
        <w:t xml:space="preserve">Расчёт срока:</w:t>
      </w:r>
    </w:p>
    <w:p>
      <w:pPr>
        <w:spacing w:after="120" w:line="276"/>
        <w:ind w:left="360" w:hanging="360"/>
        <w:jc w:val="both"/>
      </w:pPr>
      <w:r>
        <w:t xml:space="preserve">1. Дата окончания преступления по обвинению: 12.03.2024.</w:t>
      </w:r>
    </w:p>
    <w:p>
      <w:pPr>
        <w:spacing w:after="120" w:line="276"/>
        <w:ind w:left="360" w:hanging="360"/>
        <w:jc w:val="both"/>
      </w:pPr>
      <w:r>
        <w:t xml:space="preserve">2. Последний день двухлетнего срока давности: 11.03.2026.</w:t>
      </w:r>
    </w:p>
    <w:p>
      <w:pPr>
        <w:spacing w:after="120" w:line="276"/>
        <w:ind w:left="360" w:hanging="360"/>
        <w:jc w:val="both"/>
      </w:pPr>
      <w:r>
        <w:t xml:space="preserve">3. С 00 часов 00 минут 12.03.2026 привлечение [ФИО подсудимого] к уголовной ответственности недопустимо.</w:t>
      </w:r>
    </w:p>
    <w:p>
      <w:pPr>
        <w:spacing w:after="120" w:line="276"/>
        <w:ind w:firstLine="709"/>
        <w:jc w:val="both"/>
      </w:pPr>
      <w:r>
        <w:t xml:space="preserve">Приговор по делу не постановлен, следовательно, срок давности истёк до вступления приговора в законную силу.</w:t>
      </w:r>
    </w:p>
    <w:p>
      <w:pPr>
        <w:spacing w:after="160" w:before="200"/>
        <w:jc w:val="center"/>
      </w:pPr>
      <w:r>
        <w:rPr>
          <w:b/>
          <w:bCs/>
        </w:rPr>
        <w:t xml:space="preserve">2. Оснований для приостановления срока нет</w:t>
      </w:r>
    </w:p>
    <w:p>
      <w:pPr>
        <w:spacing w:after="120" w:line="276"/>
        <w:ind w:firstLine="709"/>
        <w:jc w:val="both"/>
      </w:pPr>
      <w:r>
        <w:t xml:space="preserve">Течение срока давности по ч. 3 ст. 78 УК РФ не приостанавливалось. [ФИО подсудимого] от следствия и суда не уклонялся: [в розыск не объявлялся; являлся по всем вызовам следователя и суда; избранную меру пресечения в виде [подписки о невыезде и надлежащем поведении] не нарушал; место жительства не менял] (т. [номер], л. д. [номер]). По смыслу п. 19 постановления Пленума № 19 уклонением признаются только действия, направленные на то, чтобы избежать задержания и привлечения к ответственности. Таких действий подсудимый не совершал.</w:t>
      </w:r>
    </w:p>
    <w:p>
      <w:pPr>
        <w:spacing w:after="160" w:before="200"/>
        <w:jc w:val="center"/>
      </w:pPr>
      <w:r>
        <w:rPr>
          <w:b/>
          <w:bCs/>
        </w:rPr>
        <w:t xml:space="preserve">3. Согласие подсудимого получено</w:t>
      </w:r>
    </w:p>
    <w:p>
      <w:pPr>
        <w:spacing w:after="120" w:line="276"/>
        <w:ind w:firstLine="709"/>
        <w:jc w:val="both"/>
      </w:pPr>
      <w:r>
        <w:t xml:space="preserve">Прекращение уголовного дела по основанию, предусмотренному п. 3 ч. 1 ст. 24 УПК РФ, допускается только при отсутствии возражений подсудимого (ч. 2 ст. 27 УПК РФ, п. 21 и 25 постановления Пленума № 19). Если такое основание установлено во время судебного разбирательства, суд прекращает уголовное дело (п. 1 ч. 1 ст. 254 УПК РФ), и стадия, на которой истёк срок, значения не имеет.</w:t>
      </w:r>
    </w:p>
    <w:p>
      <w:pPr>
        <w:spacing w:after="120" w:line="276"/>
        <w:ind w:firstLine="709"/>
        <w:jc w:val="both"/>
      </w:pPr>
      <w:r>
        <w:t xml:space="preserve">Подсудимому разъяснены: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право возражать против прекращения дела (п. 15 ч. 4 ст. 47 УПК РФ) и право требовать рассмотрения дела по существу;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нереабилитирующий характер прекращения: право на реабилитацию не возникает, сведения о прекращении уголовного преследования учитываются в информационных базах органов внутренних дел;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последствия возражения: судебное разбирательство продолжится, и при установлении виновности будет постановлен обвинительный приговор с освобождением от наказания (ч. 8 ст. 302 УПК РФ), а гражданский иск будет рассмотрен по существу.</w:t>
      </w:r>
    </w:p>
    <w:p>
      <w:pPr>
        <w:spacing w:after="120" w:line="276"/>
        <w:ind w:firstLine="709"/>
        <w:jc w:val="both"/>
      </w:pPr>
      <w:r>
        <w:t xml:space="preserve">[ФИО подсудимого] согласен на прекращение уголовного дела по указанному основанию. Его письменное заявление прилагается, и он готов подтвердить свою позицию в судебном заседании.</w:t>
      </w:r>
    </w:p>
    <w:p>
      <w:pPr>
        <w:spacing w:after="160" w:before="200"/>
        <w:jc w:val="center"/>
      </w:pPr>
      <w:r>
        <w:rPr>
          <w:b/>
          <w:bCs/>
        </w:rPr>
        <w:t xml:space="preserve">4. Позиция по гражданскому иску</w:t>
      </w:r>
    </w:p>
    <w:p>
      <w:pPr>
        <w:spacing w:after="120" w:line="276"/>
        <w:ind w:firstLine="709"/>
        <w:jc w:val="both"/>
      </w:pPr>
      <w:r>
        <w:t xml:space="preserve">Потерпевшим [ФИО потерпевшего] заявлен гражданский иск на сумму [сумма] руб. При вынесении постановления о прекращении уголовного дела по основаниям, не указанным в п. 1 ч. 1 ст. 24 и п. 1 ч. 1 ст. 27 УПК РФ, суд оставляет гражданский иск без рассмотрения. Это не препятствует его последующему предъявлению в порядке гражданского судопроизводства (ч. 2 ст. 306 УПК РФ, п. 30 постановления Пленума Верховного Суда РФ от 13.10.2020 № 23). Защита полагает, что гражданский иск должен быть оставлен без рассмотрения с разъяснением потерпевшему права на обращение в суд в гражданском порядке. Требования истца подсудимый не признаёт.</w:t>
      </w:r>
    </w:p>
    <w:p>
      <w:pPr>
        <w:spacing w:after="120" w:line="276"/>
        <w:ind w:firstLine="709"/>
        <w:jc w:val="both"/>
      </w:pPr>
      <w:r>
        <w:t xml:space="preserve">В связи с прекращением дела подлежат отмене мера пресечения и арест, наложенный на имущество подсудимого [описание имущества, дата постановления об аресте], а также подлежит разрешению вопрос о вещественных доказательствах (ч. 3 ст. 81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«а» ч. 1, ч. 2 ст. 78 УК РФ, п. 3 ч. 1 ст. 24, ч. 2 ст. 27, п. 1 ч. 1 ст. 254, ст. 271, ч. 2 ст. 306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уголовное дело и уголовное преследование в отношении [ФИО подсудимого], обвиняемого в совершении преступления, предусмотренного ч. 1 ст. 159 УК РФ, на основании п. 3 ч. 1 ст. 24 УПК РФ в связи с истечением сроков давности уголовного преследования.</w:t>
      </w:r>
    </w:p>
    <w:p>
      <w:pPr>
        <w:spacing w:after="120" w:line="276"/>
        <w:ind w:left="360" w:hanging="360"/>
        <w:jc w:val="both"/>
      </w:pPr>
      <w:r>
        <w:t xml:space="preserve">2. Гражданский иск [ФИО потерпевшего] оставить без рассмотрения, сохранив за ним право на предъявление иска в порядке гражданского судопроизводства.</w:t>
      </w:r>
    </w:p>
    <w:p>
      <w:pPr>
        <w:spacing w:after="120" w:line="276"/>
        <w:ind w:left="360" w:hanging="360"/>
        <w:jc w:val="both"/>
      </w:pPr>
      <w:r>
        <w:t xml:space="preserve">3. Отменить меру пресечения в виде [подписки о невыезде и надлежащем поведении].</w:t>
      </w:r>
    </w:p>
    <w:p>
      <w:pPr>
        <w:spacing w:after="120" w:line="276"/>
        <w:ind w:left="360" w:hanging="360"/>
        <w:jc w:val="both"/>
      </w:pPr>
      <w:r>
        <w:t xml:space="preserve">4. Отменить арест, наложенный на имущество [ФИО подсудимого]: [описание имущества].</w:t>
      </w:r>
    </w:p>
    <w:p>
      <w:pPr>
        <w:spacing w:after="120" w:line="276"/>
        <w:ind w:left="360" w:hanging="360"/>
        <w:jc w:val="both"/>
      </w:pPr>
      <w:r>
        <w:t xml:space="preserve">5. Разрешить вопрос о вещественных доказательствах в соответствии с ч. 3 ст. 81 УПК РФ: [предложение защиты].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Заявление подсудимого [ФИО подсудимого] о согласии на прекращение уголовного дела в связи с истечением сроков давности с отметкой о разъяснении последствий.</w:t>
      </w:r>
    </w:p>
    <w:p>
      <w:pPr>
        <w:spacing w:after="120" w:line="276"/>
        <w:ind w:left="360" w:hanging="360"/>
        <w:jc w:val="both"/>
      </w:pPr>
      <w:r>
        <w:t xml:space="preserve">2. Копия ордера адвоката.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[ФИО адвоката]</w:t>
      </w:r>
    </w:p>
    <w:p>
      <w:pPr>
        <w:spacing w:after="120" w:line="276"/>
        <w:ind w:firstLine="709"/>
        <w:jc w:val="both"/>
      </w:pPr>
      <w:r>
        <w:t xml:space="preserve">С ходатайством согласен, последствия прекращения уголовного дела по нереабилитирующему основанию мне разъяснены и понятны:</w:t>
      </w:r>
    </w:p>
    <w:p>
      <w:pPr>
        <w:spacing w:after="120" w:line="276"/>
        <w:ind w:firstLine="709"/>
        <w:jc w:val="both"/>
      </w:pPr>
      <w:r>
        <w:t xml:space="preserve">Подсудимый [подпись] [ФИО подсудимого]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2026-10-18T17:44:04.531Z</dcterms:created>
  <dcterms:modified xsi:type="dcterms:W3CDTF">2026-10-18T17:44:04.531Z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