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истца],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1:</w:t>
      </w:r>
      <w:r>
        <w:t xml:space="preserve"> [наименование коллегии адвокатов],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2:</w:t>
      </w:r>
      <w:r>
        <w:t xml:space="preserve"> адвокат [ФИО адвоката], рег. № [номер] в реестре адвокатов [субъект РФ], член [наименование коллегии адвокатов], 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</w:t>
      </w:r>
    </w:p>
    <w:p>
      <w:pPr>
        <w:spacing w:after="160" w:before="200"/>
        <w:jc w:val="center"/>
      </w:pPr>
      <w:r>
        <w:rPr>
          <w:b/>
          <w:bCs/>
        </w:rPr>
        <w:t xml:space="preserve">на исковое заявление о взыскании неотработанного вознаграждения адвоката, процентов и штрафа</w:t>
      </w:r>
    </w:p>
    <w:p>
      <w:pPr>
        <w:spacing w:after="120" w:line="276"/>
        <w:ind w:firstLine="709"/>
        <w:jc w:val="both"/>
      </w:pPr>
      <w:r>
        <w:t xml:space="preserve">[ФИО истца] просит взыскать с ответчиков 300 000 руб., уплаченных по соглашению об оказании юридической помощи от [дата] № [номер] (далее — Соглашение), проценты по ст. 395 ГК РФ, компенсацию морального вреда и штраф по п. 6 ст. 13 Закона РФ «О защите прав потребителей». Ответчики с иском согласны частично, в сумме 40 000 руб.,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Соглашение заключено между истцом (доверитель) и адвокатом [ФИО адвоката] на защиту назначенного доверителем лица — [ФИО подзащитного], супруга истца, на стадии предварительного следствия по уголовному делу № [номер], возбуждённому [дата] по признакам преступления, предусмотренного [часть, статья] УК РФ (п. 1.1 Соглашения).</w:t>
      </w:r>
    </w:p>
    <w:p>
      <w:pPr>
        <w:spacing w:after="120" w:line="276"/>
        <w:ind w:firstLine="709"/>
        <w:jc w:val="both"/>
      </w:pPr>
      <w:r>
        <w:t xml:space="preserve">Вознаграждение за стадию предварительного следствия составляет 300 000 руб. (п. 3.1 Соглашения) и внесено истцом в кассу коллегии [дата] (квитанция № [номер]). Приложением № 1 к Соглашению стороны согласовали стоимость отдельных действий адвоката, которая применяется при досрочном расторжении Соглашения (п. 6.2 Соглашения).</w:t>
      </w:r>
    </w:p>
    <w:p>
      <w:pPr>
        <w:spacing w:after="120" w:line="276"/>
        <w:ind w:firstLine="709"/>
        <w:jc w:val="both"/>
      </w:pPr>
      <w:r>
        <w:t xml:space="preserve">[дата] [наименование суда] избрал [ФИО подзащитного] меру пресечения в виде [мера пресечения]. [дата] истец письменно отказалась от исполнения Соглашения. До этой даты адвокат оказывал помощь непрерывно в течение двух месяцев.</w:t>
      </w:r>
    </w:p>
    <w:p>
      <w:pPr>
        <w:spacing w:after="160" w:before="200"/>
        <w:jc w:val="center"/>
      </w:pPr>
      <w:r>
        <w:rPr>
          <w:b/>
          <w:bCs/>
        </w:rPr>
        <w:t xml:space="preserve">2. Коллегия адвокатов — ненадлежащий ответчик</w:t>
      </w:r>
    </w:p>
    <w:p>
      <w:pPr>
        <w:spacing w:after="120" w:line="276"/>
        <w:ind w:firstLine="709"/>
        <w:jc w:val="both"/>
      </w:pPr>
      <w:r>
        <w:t xml:space="preserve">Соглашение в силу п. 1 и 2 ст. 25 Федерального закона от 31.05.2002 № 63-ФЗ «Об адвокатской деятельности и адвокатуре в Российской Федерации» (далее — Закон об адвокатуре) заключено между доверителем и адвокатом. Коллегия стороной Соглашения не является. Вознаграждение внесено в её кассу в силу императивного требования п. 6 ст. 25 Закона об адвокатуре. Коллегия удержала налог на доходы физических лиц как налоговый агент и перечислила остаток адвокату [дата] (справка коллегии от [дата]).</w:t>
      </w:r>
    </w:p>
    <w:p>
      <w:pPr>
        <w:spacing w:after="120" w:line="276"/>
        <w:ind w:firstLine="709"/>
        <w:jc w:val="both"/>
      </w:pPr>
      <w:r>
        <w:t xml:space="preserve">Судебная коллегия по экономическим спорам Верховного Суда РФ в Определении от 30.06.2021 № 305-ЭС21-6304 указала, что надлежащими сторонами спора о выполнении соглашения об оказании юридической помощи, объёме услуг, их оплате и взыскании сумм являются доверитель и адвокат. Зачисление гонорара на счёт адвокатского образования на их права и обязанности не влияет.</w:t>
      </w:r>
    </w:p>
    <w:p>
      <w:pPr>
        <w:spacing w:after="120" w:line="276"/>
        <w:ind w:firstLine="709"/>
        <w:jc w:val="both"/>
      </w:pPr>
      <w:r>
        <w:t xml:space="preserve">Поэтому в иске к коллегии следует отказать (ст. 41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3. Объём фактически оказанной юридической помощи</w:t>
      </w:r>
    </w:p>
    <w:p>
      <w:pPr>
        <w:spacing w:after="120" w:line="276"/>
        <w:ind w:firstLine="709"/>
        <w:jc w:val="both"/>
      </w:pPr>
      <w:r>
        <w:t xml:space="preserve">Право доверителя отказаться от Соглашения не освобождает его от оплаты помощи, оказанной до отказа (п. 1 ст. 782, п. 1 ст. 978 ГК РФ, п. 2 ст. 25 Закона об адвокатуре). Предметом Соглашения являлись действия адвоката, а не определённый исход уголовного дела (Постановление Конституционного Суда РФ от 23.01.2007 № 1-П). Избрание меры пресечения, с которым не согласна истец, не означает, что помощь не оказана.</w:t>
      </w:r>
    </w:p>
    <w:p>
      <w:pPr>
        <w:spacing w:after="120" w:line="276"/>
        <w:ind w:firstLine="709"/>
        <w:jc w:val="both"/>
      </w:pPr>
      <w:r>
        <w:t xml:space="preserve">До отказа истца адвокат совершил следующие действия, каждое из которых подтверждено материалами уголовного дела:</w:t>
      </w:r>
    </w:p>
    <w:p>
      <w:pPr>
        <w:spacing w:after="120" w:line="276"/>
        <w:ind w:left="360" w:hanging="360"/>
        <w:jc w:val="both"/>
      </w:pPr>
      <w:r>
        <w:t xml:space="preserve">1. [дата] — участие в допросе [ФИО подзащитного] в качестве подозреваемого (протокол, т. [том], л.д. [лист]).</w:t>
      </w:r>
    </w:p>
    <w:p>
      <w:pPr>
        <w:spacing w:after="120" w:line="276"/>
        <w:ind w:left="360" w:hanging="360"/>
        <w:jc w:val="both"/>
      </w:pPr>
      <w:r>
        <w:t xml:space="preserve">2. [дата] — участие в предъявлении обвинения и допросе в качестве обвиняемого (т. [том], л.д. [лист]).</w:t>
      </w:r>
    </w:p>
    <w:p>
      <w:pPr>
        <w:spacing w:after="120" w:line="276"/>
        <w:ind w:left="360" w:hanging="360"/>
        <w:jc w:val="both"/>
      </w:pPr>
      <w:r>
        <w:t xml:space="preserve">3. [дата] — участие в очной ставке со свидетелем [инициалы] (т. [том], л.д. [лист]).</w:t>
      </w:r>
    </w:p>
    <w:p>
      <w:pPr>
        <w:spacing w:after="120" w:line="276"/>
        <w:ind w:left="360" w:hanging="360"/>
        <w:jc w:val="both"/>
      </w:pPr>
      <w:r>
        <w:t xml:space="preserve">4. [дата] — участие в проверке показаний на месте (т. [том], л.д. [лист]).</w:t>
      </w:r>
    </w:p>
    <w:p>
      <w:pPr>
        <w:spacing w:after="120" w:line="276"/>
        <w:ind w:left="360" w:hanging="360"/>
        <w:jc w:val="both"/>
      </w:pPr>
      <w:r>
        <w:t xml:space="preserve">5. [дата] — участие в ознакомлении с постановлением о назначении судебной экспертизы и с заключением эксперта (т. [том], л.д. [лист]).</w:t>
      </w:r>
    </w:p>
    <w:p>
      <w:pPr>
        <w:spacing w:after="120" w:line="276"/>
        <w:ind w:left="360" w:hanging="360"/>
        <w:jc w:val="both"/>
      </w:pPr>
      <w:r>
        <w:t xml:space="preserve">6. [дата] — участие в дополнительном допросе обвиняемого (т. [том], л.д. [лист]).</w:t>
      </w:r>
    </w:p>
    <w:p>
      <w:pPr>
        <w:spacing w:after="120" w:line="276"/>
        <w:ind w:left="360" w:hanging="360"/>
        <w:jc w:val="both"/>
      </w:pPr>
      <w:r>
        <w:t xml:space="preserve">7. [дата] — ходатайство следователю о допросе свидетелей защиты (т. [том], л.д. [лист]; постановление о частичном удовлетворении — л.д. [лист]).</w:t>
      </w:r>
    </w:p>
    <w:p>
      <w:pPr>
        <w:spacing w:after="120" w:line="276"/>
        <w:ind w:left="360" w:hanging="360"/>
        <w:jc w:val="both"/>
      </w:pPr>
      <w:r>
        <w:t xml:space="preserve">8. [дата] — ходатайство о постановке дополнительных вопросов эксперту (т. [том], л.д. [лист]).</w:t>
      </w:r>
    </w:p>
    <w:p>
      <w:pPr>
        <w:spacing w:after="120" w:line="276"/>
        <w:ind w:left="360" w:hanging="360"/>
        <w:jc w:val="both"/>
      </w:pPr>
      <w:r>
        <w:t xml:space="preserve">9. [дата] — жалоба руководителю следственного органа в порядке ст. 124 УПК РФ (вх. № [номер], ответ от [дата]).</w:t>
      </w:r>
    </w:p>
    <w:p>
      <w:pPr>
        <w:spacing w:after="120" w:line="276"/>
        <w:ind w:left="360" w:hanging="360"/>
        <w:jc w:val="both"/>
      </w:pPr>
      <w:r>
        <w:t xml:space="preserve">10. [дата] — жалоба в суд в порядке ст. 125 УПК РФ (материал № [номер]).</w:t>
      </w:r>
    </w:p>
    <w:p>
      <w:pPr>
        <w:spacing w:after="120" w:line="276"/>
        <w:ind w:left="360" w:hanging="360"/>
        <w:jc w:val="both"/>
      </w:pPr>
      <w:r>
        <w:t xml:space="preserve">11. [дата] и [дата] — два свидания с подзащитным в [ИВС / СИЗО] (справки учреждения).</w:t>
      </w:r>
    </w:p>
    <w:p>
      <w:pPr>
        <w:spacing w:after="120" w:line="276"/>
        <w:ind w:left="360" w:hanging="360"/>
        <w:jc w:val="both"/>
      </w:pPr>
      <w:r>
        <w:t xml:space="preserve">12. [дата] — участие в судебном заседании по ходатайству следователя об избрании меры пресечения (протокол судебного заседания по материалу № [номер]).</w:t>
      </w:r>
    </w:p>
    <w:p>
      <w:pPr>
        <w:spacing w:after="120" w:line="276"/>
        <w:ind w:firstLine="709"/>
        <w:jc w:val="both"/>
      </w:pPr>
      <w:r>
        <w:t xml:space="preserve">Помимо перечисленного адвокат консультировал доверителя и подзащитного и вырабатывал позицию защиты. Эти действия отдельно не оцениваются и не детализируются, поскольку их раскрытие противоречило бы адвокатской тайне (ст. 8 Закона об адвокатуре; Определение СКЭС ВС РФ от 11.11.2022 № 307-ЭС19-4636(23-25)).</w:t>
      </w:r>
    </w:p>
    <w:p>
      <w:pPr>
        <w:spacing w:after="160" w:before="200"/>
        <w:jc w:val="center"/>
      </w:pPr>
      <w:r>
        <w:rPr>
          <w:b/>
          <w:bCs/>
        </w:rPr>
        <w:t xml:space="preserve">4. Расчёт стоимости оказанной помощи</w:t>
      </w:r>
    </w:p>
    <w:p>
      <w:pPr>
        <w:spacing w:after="120" w:line="276"/>
        <w:ind w:firstLine="709"/>
        <w:jc w:val="both"/>
      </w:pPr>
      <w:r>
        <w:t xml:space="preserve">По ставкам Приложения № 1 к Соглашению стоимость оказанной помощи составляет:</w:t>
      </w:r>
    </w:p>
    <w:p>
      <w:pPr>
        <w:spacing w:after="120" w:line="276"/>
        <w:ind w:left="360" w:hanging="360"/>
        <w:jc w:val="both"/>
      </w:pPr>
      <w:r>
        <w:t xml:space="preserve">1. Участие в следственных действиях (пункты 1–6 перечня): 6 × 25 000 руб. = 150 000 руб.</w:t>
      </w:r>
    </w:p>
    <w:p>
      <w:pPr>
        <w:spacing w:after="120" w:line="276"/>
        <w:ind w:left="360" w:hanging="360"/>
        <w:jc w:val="both"/>
      </w:pPr>
      <w:r>
        <w:t xml:space="preserve">2. Составление ходатайств и жалоб (пункты 7–10): 4 × 15 000 руб. = 60 000 руб.</w:t>
      </w:r>
    </w:p>
    <w:p>
      <w:pPr>
        <w:spacing w:after="120" w:line="276"/>
        <w:ind w:left="360" w:hanging="360"/>
        <w:jc w:val="both"/>
      </w:pPr>
      <w:r>
        <w:t xml:space="preserve">3. Свидания с подзащитным (пункт 11): 2 × 10 000 руб. = 20 000 руб.</w:t>
      </w:r>
    </w:p>
    <w:p>
      <w:pPr>
        <w:spacing w:after="120" w:line="276"/>
        <w:ind w:left="360" w:hanging="360"/>
        <w:jc w:val="both"/>
      </w:pPr>
      <w:r>
        <w:t xml:space="preserve">4. Участие в судебном заседании по мере пресечения (пункт 12): 30 000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Итого: 260 000 руб.</w:t>
      </w:r>
      <w:r>
        <w:t xml:space="preserve"> Возврату подлежит разница: 300 000 − 260 000 = </w:t>
      </w:r>
      <w:r>
        <w:rPr>
          <w:b/>
          <w:bCs/>
        </w:rPr>
        <w:t xml:space="preserve">40 000 руб.</w:t>
      </w:r>
    </w:p>
    <w:p>
      <w:pPr>
        <w:spacing w:after="120" w:line="276"/>
        <w:ind w:firstLine="709"/>
        <w:jc w:val="both"/>
      </w:pPr>
      <w:r>
        <w:t xml:space="preserve">Ставки согласованы сторонами при заключении Соглашения и не превышают средних значений гонорарной практики [наименование адвокатской палаты] за [год] (приложение к отзыву).</w:t>
      </w:r>
    </w:p>
    <w:p>
      <w:pPr>
        <w:spacing w:after="120" w:line="276"/>
        <w:ind w:firstLine="709"/>
        <w:jc w:val="both"/>
      </w:pPr>
      <w:r>
        <w:t xml:space="preserve">Адвокат в ответе от [дата] на претензию истца предложил вернуть 40 000 руб. и запросил банковские реквизиты. Истец их не сообщила.</w:t>
      </w:r>
    </w:p>
    <w:p>
      <w:pPr>
        <w:spacing w:after="160" w:before="200"/>
        <w:jc w:val="center"/>
      </w:pPr>
      <w:r>
        <w:rPr>
          <w:b/>
          <w:bCs/>
        </w:rPr>
        <w:t xml:space="preserve">5. Закон о защите прав потребителей не применяется</w:t>
      </w:r>
    </w:p>
    <w:p>
      <w:pPr>
        <w:spacing w:after="120" w:line="276"/>
        <w:ind w:firstLine="709"/>
        <w:jc w:val="both"/>
      </w:pPr>
      <w:r>
        <w:t xml:space="preserve">Согласно п. 6 Постановления Пленума Верховного Суда РФ от 28.06.2012 № 17 законодательство о защите прав потребителей к отношениям по оказанию профессиональной юридической помощи адвокатами не применяется. Поэтому требования о взыскании штрафа по п. 6 ст. 13 и компенсации морального вреда по ст. 15 Закона РФ «О защите прав потребителей» удовлетворению не подлежат. Нарушения личных неимущественных прав истца (ст. 151 ГК РФ) не доказано.</w:t>
      </w:r>
    </w:p>
    <w:p>
      <w:pPr>
        <w:spacing w:after="160" w:before="200"/>
        <w:jc w:val="center"/>
      </w:pPr>
      <w:r>
        <w:rPr>
          <w:b/>
          <w:bCs/>
        </w:rPr>
        <w:t xml:space="preserve">6. Проценты по ст. 395 ГК РФ</w:t>
      </w:r>
    </w:p>
    <w:p>
      <w:pPr>
        <w:spacing w:after="120" w:line="276"/>
        <w:ind w:firstLine="709"/>
        <w:jc w:val="both"/>
      </w:pPr>
      <w:r>
        <w:t xml:space="preserve">Проценты могут начисляться только на 40 000 руб., подлежащие возврату, и не ранее истечения семи дней со дня предъявления требования (п. 2 ст. 314 ГК РФ). Требование получено адвокатом [дата], поэтому проценты начисляются с [дата] и составляют на дату отзыва [сумма] руб. Начисление процентов на 300 000 руб. с даты оплаты неправомерно: до отказа истца деньги удерживались на основании Соглашения.</w:t>
      </w:r>
    </w:p>
    <w:p>
      <w:pPr>
        <w:spacing w:after="160" w:before="200"/>
        <w:jc w:val="center"/>
      </w:pPr>
      <w:r>
        <w:rPr>
          <w:b/>
          <w:bCs/>
        </w:rPr>
        <w:t xml:space="preserve">7. Частичное признание иска</w:t>
      </w:r>
    </w:p>
    <w:p>
      <w:pPr>
        <w:spacing w:after="120" w:line="276"/>
        <w:ind w:firstLine="709"/>
        <w:jc w:val="both"/>
      </w:pPr>
      <w:r>
        <w:t xml:space="preserve">Адвокат [ФИО адвоката] признаёт иск в части взыскания 40 000 руб. и процентов, рассчитанных в разделе 6. Последствия признания иска (ст. 39, 173 ГПК РФ) ему понятны.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35, 39, 41, 56, 149, 173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исковых требований к [наименование коллегии адвокатов] отказать полностью.</w:t>
      </w:r>
    </w:p>
    <w:p>
      <w:pPr>
        <w:spacing w:after="120" w:line="276"/>
        <w:ind w:left="360" w:hanging="360"/>
        <w:jc w:val="both"/>
      </w:pPr>
      <w:r>
        <w:t xml:space="preserve">2. Принять частичное признание иска адвокатом [ФИО адвоката] и взыскать с него в пользу [ФИО истца] 40 000 руб. и проценты по ст. 395 ГК РФ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В удовлетворении остальной части исковых требований к адвокату [ФИО адвоката], в том числе о взыскании штрафа и компенсации морального вреда, отказать.</w:t>
      </w:r>
    </w:p>
    <w:p>
      <w:pPr>
        <w:spacing w:after="120" w:line="276"/>
        <w:ind w:left="360" w:hanging="360"/>
        <w:jc w:val="both"/>
      </w:pPr>
      <w:r>
        <w:t xml:space="preserve">4. Истребовать из [наименование следственного органа] заверенные копии листов уголовного дела № [номер], указанных в разделе 3 отзыва, если истец оспаривает совершение перечисленных действий.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Соглашения от [дата] № [номер] с Приложением № 1 (ставки).</w:t>
      </w:r>
    </w:p>
    <w:p>
      <w:pPr>
        <w:spacing w:after="120" w:line="276"/>
        <w:ind w:left="360" w:hanging="360"/>
        <w:jc w:val="both"/>
      </w:pPr>
      <w:r>
        <w:t xml:space="preserve">2. Копия квитанции от [дата] № [номер].</w:t>
      </w:r>
    </w:p>
    <w:p>
      <w:pPr>
        <w:spacing w:after="120" w:line="276"/>
        <w:ind w:left="360" w:hanging="360"/>
        <w:jc w:val="both"/>
      </w:pPr>
      <w:r>
        <w:t xml:space="preserve">3. Справка коллегии о перечислении вознаграждения адвокату и удержании НДФЛ.</w:t>
      </w:r>
    </w:p>
    <w:p>
      <w:pPr>
        <w:spacing w:after="120" w:line="276"/>
        <w:ind w:left="360" w:hanging="360"/>
        <w:jc w:val="both"/>
      </w:pPr>
      <w:r>
        <w:t xml:space="preserve">4. Копии протоколов следственных действий, ходатайств, жалоб и ответов на них (по перечню раздела 3).</w:t>
      </w:r>
    </w:p>
    <w:p>
      <w:pPr>
        <w:spacing w:after="120" w:line="276"/>
        <w:ind w:left="360" w:hanging="360"/>
        <w:jc w:val="both"/>
      </w:pPr>
      <w:r>
        <w:t xml:space="preserve">5. Копия ордера от [дата] № [номер].</w:t>
      </w:r>
    </w:p>
    <w:p>
      <w:pPr>
        <w:spacing w:after="120" w:line="276"/>
        <w:ind w:left="360" w:hanging="360"/>
        <w:jc w:val="both"/>
      </w:pPr>
      <w:r>
        <w:t xml:space="preserve">6. Копия ответа адвоката на претензию от [дата].</w:t>
      </w:r>
    </w:p>
    <w:p>
      <w:pPr>
        <w:spacing w:after="120" w:line="276"/>
        <w:ind w:left="360" w:hanging="360"/>
        <w:jc w:val="both"/>
      </w:pPr>
      <w:r>
        <w:t xml:space="preserve">7. Сведения о гонорарной практике [наименование адвокатской палаты].</w:t>
      </w:r>
    </w:p>
    <w:p>
      <w:pPr>
        <w:spacing w:after="120" w:line="276"/>
        <w:ind w:left="360" w:hanging="360"/>
        <w:jc w:val="both"/>
      </w:pPr>
      <w:r>
        <w:t xml:space="preserve">8. Доверенность представителя коллегии (при подписании представителем).</w:t>
      </w:r>
    </w:p>
    <w:p>
      <w:pPr>
        <w:spacing w:after="120" w:line="276"/>
        <w:ind w:left="360" w:hanging="360"/>
        <w:jc w:val="both"/>
      </w:pPr>
      <w:r>
        <w:t xml:space="preserve">9. Документы, подтверждающие направление отзыва истцу.</w:t>
      </w:r>
    </w:p>
    <w:p>
      <w:pPr>
        <w:spacing w:after="120" w:line="276"/>
        <w:ind w:firstLine="709"/>
        <w:jc w:val="both"/>
      </w:pPr>
      <w:r>
        <w:t xml:space="preserve">[Должность, наименование коллегии адвокатов] [подпись] [ФИО] / [дата]</w:t>
      </w:r>
    </w:p>
    <w:p>
      <w:pPr>
        <w:spacing w:after="120" w:line="276"/>
        <w:ind w:firstLine="709"/>
        <w:jc w:val="both"/>
      </w:pPr>
      <w:r>
        <w:t xml:space="preserve">Адвокат [подпись] [ФИО адвоката] / 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2026-10-18T17:51:02.135Z</dcterms:created>
  <dcterms:modified xsi:type="dcterms:W3CDTF">2026-10-18T17:51:02.135Z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