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 (ответчик): индивидуальный предприниматель [ФИО], ОГРНИП [номер], ИНН [номер], 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заявителя: [ФИО], действующий по доверенности от [дата] № [номер],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 (истец): [ФИО],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за фактическую потерю времени (ст. 99 ГПК РФ) и расходов на оплату услуг представителя</w:t>
      </w:r>
    </w:p>
    <w:p>
      <w:pPr>
        <w:spacing w:after="120" w:line="276"/>
        <w:ind w:firstLine="709"/>
        <w:jc w:val="both"/>
      </w:pPr>
      <w:r>
        <w:t xml:space="preserve">В производстве суда находилось гражданское дело № [номер дела] по иску [ФИО истца] к индивидуальному предпринимателю [ФИО заявителя] о взыскании задолженности по договору займа от [дата] № [номер] в размере [сумма] руб., процентов и неустойки.</w:t>
      </w:r>
    </w:p>
    <w:p>
      <w:pPr>
        <w:spacing w:after="120" w:line="276"/>
        <w:ind w:firstLine="709"/>
        <w:jc w:val="both"/>
      </w:pPr>
      <w:r>
        <w:t xml:space="preserve">Исковое заявление поступило в суд [дата]. Решением суда от [дата] в удовлетворении иска отказано полностью. Решение вступило в законную силу [дата]. Срок подачи настоящего заявления, установленный ч. 1 ст. 103.1 ГПК РФ, не истёк.</w:t>
      </w:r>
    </w:p>
    <w:p>
      <w:pPr>
        <w:spacing w:after="160" w:before="200"/>
        <w:jc w:val="center"/>
      </w:pPr>
      <w:r>
        <w:rPr>
          <w:b/>
          <w:bCs/>
        </w:rPr>
        <w:t xml:space="preserve">1. Иск заявлен недобросовестно и заведомо без оснований</w:t>
      </w:r>
    </w:p>
    <w:p>
      <w:pPr>
        <w:spacing w:after="120" w:line="276"/>
        <w:ind w:firstLine="709"/>
        <w:jc w:val="both"/>
      </w:pPr>
      <w:r>
        <w:t xml:space="preserve">Задолженность по договору займа была погашена заявителем до обращения истца в суд платёжными поручениями от [дата] № [номер] на сумму [сумма] руб. и от [дата] № [номер] на сумму [сумма] руб. В назначении платежей указан договор займа от [дата] № [номер].</w:t>
      </w:r>
    </w:p>
    <w:p>
      <w:pPr>
        <w:spacing w:after="120" w:line="276"/>
        <w:ind w:firstLine="709"/>
        <w:jc w:val="both"/>
      </w:pPr>
      <w:r>
        <w:t xml:space="preserve">Истец знал о погашении долга до подачи иска: [в ответе на претензию от [дата] / в переписке в мессенджере от [дата]] он подтвердил получение указанных сумм, копии платёжных поручений были направлены ему [дата] (опись вложения, отчёт об отслеживании № [номер]). Несмотря на это, истец предъявил иск на полную сумму займа и поддерживал его до вынесения решения.</w:t>
      </w:r>
    </w:p>
    <w:p>
      <w:pPr>
        <w:spacing w:after="120" w:line="276"/>
        <w:ind w:firstLine="709"/>
        <w:jc w:val="both"/>
      </w:pPr>
      <w:r>
        <w:t xml:space="preserve">Решением суда от [дата] установлено, что обязательство исполнено надлежащим образом (с. [номер] решения). Таким образом, истец не преследовал цели защиты нарушенного права и заявил спор, заведомо зная о его неосновательности.</w:t>
      </w:r>
    </w:p>
    <w:p>
      <w:pPr>
        <w:spacing w:after="160" w:before="200"/>
        <w:jc w:val="center"/>
      </w:pPr>
      <w:r>
        <w:rPr>
          <w:b/>
          <w:bCs/>
        </w:rPr>
        <w:t xml:space="preserve">2. Истец систематически противодействовал своевременному рассмотрению дела</w:t>
      </w:r>
    </w:p>
    <w:p>
      <w:pPr>
        <w:spacing w:after="120" w:line="276"/>
        <w:ind w:firstLine="709"/>
        <w:jc w:val="both"/>
      </w:pPr>
      <w:r>
        <w:t xml:space="preserve">Рассмотрение дела продолжалось 11 месяцев. За это время истец шесть раз добивался отложения судебного заседания, ни разу не подтвердив уважительность причин:</w:t>
      </w:r>
    </w:p>
    <w:p>
      <w:pPr>
        <w:spacing w:after="120" w:line="276"/>
        <w:ind w:left="360" w:hanging="360"/>
        <w:jc w:val="both"/>
      </w:pPr>
      <w:r>
        <w:t xml:space="preserve">1. [дата] — ходатайство истца об отложении в связи с «занятостью представителя», доказательства занятости не представлены (протокол, л. д. [номер]).</w:t>
      </w:r>
    </w:p>
    <w:p>
      <w:pPr>
        <w:spacing w:after="120" w:line="276"/>
        <w:ind w:left="360" w:hanging="360"/>
        <w:jc w:val="both"/>
      </w:pPr>
      <w:r>
        <w:t xml:space="preserve">2. [дата] — ходатайство об отложении для представления доказательств, которые так и не были представлены (л. д. [номер]).</w:t>
      </w:r>
    </w:p>
    <w:p>
      <w:pPr>
        <w:spacing w:after="120" w:line="276"/>
        <w:ind w:left="360" w:hanging="360"/>
        <w:jc w:val="both"/>
      </w:pPr>
      <w:r>
        <w:t xml:space="preserve">3. [дата] — неявка истца без уважительных причин при надлежащем извещении, заседание отложено (л. д. [номер]).</w:t>
      </w:r>
    </w:p>
    <w:p>
      <w:pPr>
        <w:spacing w:after="120" w:line="276"/>
        <w:ind w:left="360" w:hanging="360"/>
        <w:jc w:val="both"/>
      </w:pPr>
      <w:r>
        <w:t xml:space="preserve">4. [дата] — ходатайство об отложении по болезни без листка нетрудоспособности (л. д. [номер]).</w:t>
      </w:r>
    </w:p>
    <w:p>
      <w:pPr>
        <w:spacing w:after="120" w:line="276"/>
        <w:ind w:left="360" w:hanging="360"/>
        <w:jc w:val="both"/>
      </w:pPr>
      <w:r>
        <w:t xml:space="preserve">5. [дата] — ходатайство об отложении для ознакомления с материалами, с которыми истец был ознакомлен ранее, [дата] (л. д. [номер]).</w:t>
      </w:r>
    </w:p>
    <w:p>
      <w:pPr>
        <w:spacing w:after="120" w:line="276"/>
        <w:ind w:left="360" w:hanging="360"/>
        <w:jc w:val="both"/>
      </w:pPr>
      <w:r>
        <w:t xml:space="preserve">6. [дата] — ходатайство об отложении для уточнения требований, уточнённый иск не подан (л. д. [номер]).</w:t>
      </w:r>
    </w:p>
    <w:p>
      <w:pPr>
        <w:spacing w:after="120" w:line="276"/>
        <w:ind w:firstLine="709"/>
        <w:jc w:val="both"/>
      </w:pPr>
      <w:r>
        <w:t xml:space="preserve">Заявитель против каждого отложения возражал, что отражено в протоколах. Ходатайств, повлёкших отложение, заявитель не подавал. Сложность дела, экспертизы или привлечение иных лиц длительность процесса не объясняют.</w:t>
      </w:r>
    </w:p>
    <w:p>
      <w:pPr>
        <w:spacing w:after="160" w:before="200"/>
        <w:jc w:val="center"/>
      </w:pPr>
      <w:r>
        <w:rPr>
          <w:b/>
          <w:bCs/>
        </w:rPr>
        <w:t xml:space="preserve">3. Фактическая потеря времени и дохода</w:t>
      </w:r>
    </w:p>
    <w:p>
      <w:pPr>
        <w:spacing w:after="120" w:line="276"/>
        <w:ind w:firstLine="709"/>
        <w:jc w:val="both"/>
      </w:pPr>
      <w:r>
        <w:t xml:space="preserve">Заявитель лично ведёт розничную торговлю в магазине по адресу: [адрес], наёмных работников, способных его заменить, не имеет. В дни судебных заседаний ([даты, всего [количество] дней]) магазин был закрыт полностью или на [количество] часов, что подтверждается [приказами о режиме работы / табелем / уведомлениями покупателей].</w:t>
      </w:r>
    </w:p>
    <w:p>
      <w:pPr>
        <w:spacing w:after="120" w:line="276"/>
        <w:ind w:firstLine="709"/>
        <w:jc w:val="both"/>
      </w:pPr>
      <w:r>
        <w:t xml:space="preserve">По данным контрольно-кассовой техники (фискальные отчёты, выгрузка оператора фискальных данных [наименование ОФД]) средняя выручка в сопоставимые дни недели за [период] составила [сумма] руб., а в дни заседаний — [сумма] руб. Снижение выручки за все дни заседаний составило [сумма] руб., при средней торговой наценке [процент] % потеря дохода составляет не менее [сумма] руб. Эти данные приводятся как ориентир для определения разумного размера компенсации.</w:t>
      </w:r>
    </w:p>
    <w:p>
      <w:pPr>
        <w:spacing w:after="120" w:line="276"/>
        <w:ind w:firstLine="709"/>
        <w:jc w:val="both"/>
      </w:pPr>
      <w:r>
        <w:t xml:space="preserve">С учётом длительности процесса, числа заседаний, характера поведения истца и подтверждённой потери дохода разумным размером компенсации заявитель считает 60 000 руб.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ст. 99 ГПК РФ со стороны, недобросовестно заявившей неосновательный иск либо систематически противодействовавшей правильному и своевременному рассмотрению и разрешению дела, суд может взыскать в пользу другой стороны компенсацию за фактическую потерю времени в разумных пределах и с учётом конкретных обстоятельств. Компенсация относится к издержкам, связанным с рассмотрением дела (абз. 7 ст. 94 ГПК РФ).</w:t>
      </w:r>
    </w:p>
    <w:p>
      <w:pPr>
        <w:spacing w:after="120" w:line="276"/>
        <w:ind w:firstLine="709"/>
        <w:jc w:val="both"/>
      </w:pPr>
      <w:r>
        <w:t xml:space="preserve">Лица, участвующие в деле, обязаны добросовестно пользоваться процессуальными правами (ч. 1 ст. 35 ГПК РФ). Положения ст. 99 ГПК РФ направлены на предупреждение злоупотребления процессуальными правами и на защиту прав добросовестных участников процесса (Определение Конституционного Суда РФ от 18.07.2017 № 1666-О). Суд вправе отнести судебные издержки на лицо, злоупотребившее процессуальными правами, если это привело к срыву судебного заседания и затягиванию процесса (п. 32 постановления Пленума Верховного Суда РФ от 21.01.2016 № 1).</w:t>
      </w:r>
    </w:p>
    <w:p>
      <w:pPr>
        <w:spacing w:after="120" w:line="276"/>
        <w:ind w:firstLine="709"/>
        <w:jc w:val="both"/>
      </w:pPr>
      <w:r>
        <w:t xml:space="preserve">В данном случае установлены оба основания ст. 99 ГПК РФ: иск заявлен при достоверном знании истца о погашении долга, а шесть неподтверждённых отложений представляют собой систематическое противодействие рассмотрению дела. Потеря дохода заявителя находится в прямой связи с необходимостью участвовать в заседаниях.</w:t>
      </w:r>
    </w:p>
    <w:p>
      <w:pPr>
        <w:spacing w:after="160" w:before="200"/>
        <w:jc w:val="center"/>
      </w:pPr>
      <w:r>
        <w:rPr>
          <w:b/>
          <w:bCs/>
        </w:rPr>
        <w:t xml:space="preserve">5. Расходы на оплату услуг представителя</w:t>
      </w:r>
    </w:p>
    <w:p>
      <w:pPr>
        <w:spacing w:after="120" w:line="276"/>
        <w:ind w:firstLine="709"/>
        <w:jc w:val="both"/>
      </w:pPr>
      <w:r>
        <w:t xml:space="preserve">Для защиты в деле заявитель заключил договор оказания юридических услуг от [дата] № [номер] с [ФИО / наименование исполнителя]. Представитель подготовил возражения на иск, [количество] ходатайств, участвовал в [количество] судебных заседаниях. Оплачено [сумма] руб., что подтверждается [платёжными документами]. Объём услуг отражён в акте от [дата].</w:t>
      </w:r>
    </w:p>
    <w:p>
      <w:pPr>
        <w:spacing w:after="120" w:line="276"/>
        <w:ind w:firstLine="709"/>
        <w:jc w:val="both"/>
      </w:pPr>
      <w:r>
        <w:t xml:space="preserve">Поскольку в иске отказано, расходы на представителя подлежат возмещению истцом в разумных пределах (ч. 1 ст. 98, ч. 1 ст. 100 ГПК РФ, п. 12–13 постановления Пленума Верховного Суда РФ от 21.01.2016 № 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94, 98, 99, 100, 103.1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истца] в пользу индивидуального предпринимателя [ФИО заявителя] компенсацию за фактическую потерю времени в размере 60 000 руб.</w:t>
      </w:r>
    </w:p>
    <w:p>
      <w:pPr>
        <w:spacing w:after="120" w:line="276"/>
        <w:ind w:left="360" w:hanging="360"/>
        <w:jc w:val="both"/>
      </w:pPr>
      <w:r>
        <w:t xml:space="preserve">2. Взыскать с [ФИО истца] в пользу индивидуального предпринимателя [ФИО заявителя] расходы на оплату услуг представителя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[ФИО истца] почтовые расходы на направление настоящего заявления в размере [сумма] руб.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платёжных поручений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ответа истца на претензию / распечатка переписки от [дата].</w:t>
      </w:r>
    </w:p>
    <w:p>
      <w:pPr>
        <w:spacing w:after="120" w:line="276"/>
        <w:ind w:left="360" w:hanging="360"/>
        <w:jc w:val="both"/>
      </w:pPr>
      <w:r>
        <w:t xml:space="preserve">3. Опись вложения и отчёт об отслеживании отправления № [номер].</w:t>
      </w:r>
    </w:p>
    <w:p>
      <w:pPr>
        <w:spacing w:after="120" w:line="276"/>
        <w:ind w:left="360" w:hanging="360"/>
        <w:jc w:val="both"/>
      </w:pPr>
      <w:r>
        <w:t xml:space="preserve">4. Фискальные отчёты ККТ и выгрузка ОФД за [период], расчёт снижения выручки.</w:t>
      </w:r>
    </w:p>
    <w:p>
      <w:pPr>
        <w:spacing w:after="120" w:line="276"/>
        <w:ind w:left="360" w:hanging="360"/>
        <w:jc w:val="both"/>
      </w:pPr>
      <w:r>
        <w:t xml:space="preserve">5. Документы о режиме работы магазина в дни заседаний.</w:t>
      </w:r>
    </w:p>
    <w:p>
      <w:pPr>
        <w:spacing w:after="120" w:line="276"/>
        <w:ind w:left="360" w:hanging="360"/>
        <w:jc w:val="both"/>
      </w:pPr>
      <w:r>
        <w:t xml:space="preserve">6. Договор оказания юридических услуг, акт, платёжные документы.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представителя.</w:t>
      </w:r>
    </w:p>
    <w:p>
      <w:pPr>
        <w:spacing w:after="120" w:line="276"/>
        <w:ind w:left="360" w:hanging="360"/>
        <w:jc w:val="both"/>
      </w:pPr>
      <w:r>
        <w:t xml:space="preserve">8. Документ, подтверждающий направление копии заявления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ИП [ФИО заявителя] по доверенности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2026-10-18T18:02:42.294Z</dcterms:created>
  <dcterms:modified xsi:type="dcterms:W3CDTF">2026-10-18T18:02:42.294Z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