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суда],</w:t>
      </w:r>
    </w:p>
    <w:p>
      <w:pPr>
        <w:spacing w:after="0"/>
        <w:jc w:val="right"/>
      </w:pPr>
      <w:r>
        <w:t xml:space="preserve">постановивший приговор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 оправданного [ФИО оправданного]:</w:t>
      </w:r>
    </w:p>
    <w:p>
      <w:pPr>
        <w:spacing w:after="0"/>
        <w:jc w:val="right"/>
      </w:pPr>
      <w:r>
        <w:t xml:space="preserve">адвокат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 адвокатского образования],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апелляционное представление государственного обвинителя на оправдательный приговор</w:t>
      </w:r>
    </w:p>
    <w:p>
      <w:pPr>
        <w:spacing w:after="120" w:line="276"/>
        <w:ind w:firstLine="709"/>
        <w:jc w:val="both"/>
      </w:pPr>
      <w:r>
        <w:t xml:space="preserve">Приговором [наименование районного суда] от [дата приговора] [ФИО оправданного] оправдан по обвинению в совершении преступления, предусмотренного ч. 3 ст. 159 УК РФ, на основании п. 3 ч. 2 ст. 302 УПК РФ в связи с отсутствием в деянии состава преступления (п. 2 ч. 1 ст. 24 УПК РФ). За ним признано право на реабилитацию.</w:t>
      </w:r>
    </w:p>
    <w:p>
      <w:pPr>
        <w:spacing w:after="120" w:line="276"/>
        <w:ind w:firstLine="709"/>
        <w:jc w:val="both"/>
      </w:pPr>
      <w:r>
        <w:t xml:space="preserve">Суд установил, что между ООО «[наименование]» в лице [ФИО оправданного] и [потерпевший] заключён договор [вид договора] от [дата], по которому оправданный получил аванс [сумма] руб., частично исполнил обязательства ([краткое описание: поставлено, выполнено]), вёл с потерпевшим переписку о переносе сроков и израсходовал полученные средства на исполнение договора. Неисполнение оставшейся части обязательств обусловлено [причина, установленная судом], то есть отношения сторон носят гражданско-правовой характер, а умысел на хищение, возникший до получения денежных средств, не доказан (стр. [N]–[N] приговора).</w:t>
      </w:r>
    </w:p>
    <w:p>
      <w:pPr>
        <w:spacing w:after="120" w:line="276"/>
        <w:ind w:firstLine="709"/>
        <w:jc w:val="both"/>
      </w:pPr>
      <w:r>
        <w:t xml:space="preserve">Государственный обвинитель [должность, ФИО] [дата] принёс апелляционное представление, в котором просит отменить приговор и передать дело на новое судебное разбирательство. Доводы представления сводятся к двум утверждениям: 1) суд не дал надлежащей оценки показаниям потерпевшего и свидетеля [ФИО свидетеля в инициалах], а также заключению [экспертизы / специалиста]; 2) суд необоснованно отказал в оглашении показаний свидетеля [ФИО] на предварительном следствии.</w:t>
      </w:r>
    </w:p>
    <w:p>
      <w:pPr>
        <w:spacing w:after="120" w:line="276"/>
        <w:ind w:firstLine="709"/>
        <w:jc w:val="both"/>
      </w:pPr>
      <w:r>
        <w:t xml:space="preserve">Сторона защиты считает приговор законным и обоснованным, а представление не подлежащим удовлетворению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Пределы полномочий суда апелляционной инстанции</w:t>
      </w:r>
    </w:p>
    <w:p>
      <w:pPr>
        <w:spacing w:after="120" w:line="276"/>
        <w:ind w:firstLine="709"/>
        <w:jc w:val="both"/>
      </w:pPr>
      <w:r>
        <w:t xml:space="preserve">Согласно ч. 2 ст. 389.24 УПК РФ оправдательный приговор может быть отменён лишь с передачей дела на новое судебное разбирательство и лишь при доказанной незаконности и необоснованности оправдания. Суд апелляционной инстанции не вправе отменить оправдательный приговор и постановить обвинительный, а при отмене приговора не вправе предрешать вопросы о доказанности обвинения, достоверности доказательств и преимуществах одних доказательств перед другими (ч. 4 ст. 389.19 УПК РФ, п. 21 постановления Пленума Верховного Суда РФ от 27.11.2012 № 26).</w:t>
      </w:r>
    </w:p>
    <w:p>
      <w:pPr>
        <w:spacing w:after="120" w:line="276"/>
        <w:ind w:firstLine="709"/>
        <w:jc w:val="both"/>
      </w:pPr>
      <w:r>
        <w:t xml:space="preserve">Поэтому для отмены приговора недостаточно иной оценки тех же доказательств. Прокурор должен указать обстоятельство из числа предусмотренных ст. 389.16 или ст. 389.17 УПК РФ. Таких обстоятельств представление не содержит.</w:t>
      </w:r>
    </w:p>
    <w:p>
      <w:pPr>
        <w:spacing w:after="160" w:before="200"/>
        <w:jc w:val="center"/>
      </w:pPr>
      <w:r>
        <w:rPr>
          <w:b/>
          <w:bCs/>
        </w:rPr>
        <w:t xml:space="preserve">2. Суд оценил все исследованные доказательства</w:t>
      </w:r>
    </w:p>
    <w:p>
      <w:pPr>
        <w:spacing w:after="120" w:line="276"/>
        <w:ind w:firstLine="709"/>
        <w:jc w:val="both"/>
      </w:pPr>
      <w:r>
        <w:t xml:space="preserve">Вопреки доводам представления, суд в соответствии с п. 3, 4 ч. 1 ст. 305 УПК РФ и п. 6, 15 постановления Пленума Верховного Суда РФ от 29.11.2016 № 55 привёл основания оправдания и мотивы, по которым отверг доказательства обвинения:</w:t>
      </w:r>
    </w:p>
    <w:p>
      <w:pPr>
        <w:spacing w:after="120" w:line="276"/>
        <w:ind w:left="360" w:hanging="360"/>
        <w:jc w:val="both"/>
      </w:pPr>
      <w:r>
        <w:t xml:space="preserve">1. Показания потерпевшего [ФИО] оценены на стр. [N] приговора. Суд признал их достоверными в части обстоятельств заключения договора и передачи аванса, однако указал, что они не содержат сведений о намерении подсудимого не исполнять обязательства в момент получения денег.</w:t>
      </w:r>
    </w:p>
    <w:p>
      <w:pPr>
        <w:spacing w:after="120" w:line="276"/>
        <w:ind w:left="360" w:hanging="360"/>
        <w:jc w:val="both"/>
      </w:pPr>
      <w:r>
        <w:t xml:space="preserve">2. Показания свидетеля [ФИО] оценены на стр. [N] приговора. Свидетель подтвердил частичное исполнение договора и ведение переговоров о переносе сроков.</w:t>
      </w:r>
    </w:p>
    <w:p>
      <w:pPr>
        <w:spacing w:after="120" w:line="276"/>
        <w:ind w:left="360" w:hanging="360"/>
        <w:jc w:val="both"/>
      </w:pPr>
      <w:r>
        <w:t xml:space="preserve">3. Заключение [экспертизы / специалиста] оценено на стр. [N] приговора. Суд принял его в части размера задолженности, которая подсудимым не оспаривалась, и указал, что сам факт задолженности не свидетельствует об умысле на хищение.</w:t>
      </w:r>
    </w:p>
    <w:p>
      <w:pPr>
        <w:spacing w:after="120" w:line="276"/>
        <w:ind w:left="360" w:hanging="360"/>
        <w:jc w:val="both"/>
      </w:pPr>
      <w:r>
        <w:t xml:space="preserve">4. Документы об исполнении договора ([платёжные поручения, акты, переписка], т. [N], л. д. [N]) оценены на стр. [N] приговора.</w:t>
      </w:r>
    </w:p>
    <w:p>
      <w:pPr>
        <w:spacing w:after="120" w:line="276"/>
        <w:ind w:firstLine="709"/>
        <w:jc w:val="both"/>
      </w:pPr>
      <w:r>
        <w:t xml:space="preserve">Представление не называет ни одного доказательства, оставшегося без оценки, и не указывает, какие существенные противоречия суд не устранил. Его доводы сводятся к несогласию с выводами суда, которые основаны на непосредственно исследованных доказательствах (ст. 17, 88 УПК РФ).</w:t>
      </w:r>
    </w:p>
    <w:p>
      <w:pPr>
        <w:spacing w:after="120" w:line="276"/>
        <w:ind w:firstLine="709"/>
        <w:jc w:val="both"/>
      </w:pPr>
      <w:r>
        <w:t xml:space="preserve">Вывод об отсутствии состава соответствует п. 4 постановления Пленума Верховного Суда РФ от 30.11.2017 № 48, согласно которому мошенничество при неисполнении договорных обязательств возможно лишь при умысле на хищение, возникшем до получения имущества. Указанные в Пленуме признаки такого умысла сами по себе не предрешают вывод о виновности. Неустранимые сомнения в виновности толкуются в пользу обвиняемого, а бремя доказывания лежит на стороне обвинения (ч. 2, 3 ст. 14 УПК РФ). Использование оправданным права не давать показаний по отдельным вопросам (ст. 51 Конституции РФ) не может восполнять недостаточность доказательств обвинения.</w:t>
      </w:r>
    </w:p>
    <w:p>
      <w:pPr>
        <w:spacing w:after="160" w:before="200"/>
        <w:jc w:val="center"/>
      </w:pPr>
      <w:r>
        <w:rPr>
          <w:b/>
          <w:bCs/>
        </w:rPr>
        <w:t xml:space="preserve">3. Отказ в оглашении показаний свидетеля правомерен</w:t>
      </w:r>
    </w:p>
    <w:p>
      <w:pPr>
        <w:spacing w:after="120" w:line="276"/>
        <w:ind w:firstLine="709"/>
        <w:jc w:val="both"/>
      </w:pPr>
      <w:r>
        <w:t xml:space="preserve">Свидетель [ФИО] был допрошен в судебном заседании [дата] (протокол, стр. [N]), ответил на вопросы сторон и подтвердил показания, данные на предварительном следствии. По ч. 3 ст. 281 УПК РФ оглашение допускается при наличии существенных противоречий между ранее данными показаниями и показаниями в суде. Государственный обвинитель таких противоречий не назвал ни в ходатайстве, ни в представлении. Суд мотивированно отказал в ходатайстве (протокол, стр. [N]).</w:t>
      </w:r>
    </w:p>
    <w:p>
      <w:pPr>
        <w:spacing w:after="120" w:line="276"/>
        <w:ind w:firstLine="709"/>
        <w:jc w:val="both"/>
      </w:pPr>
      <w:r>
        <w:t xml:space="preserve">Нарушение уголовно-процессуального закона влечёт отмену приговора лишь тогда, когда оно повлияло или могло повлиять на вынесение законного решения (ч. 1 ст. 389.17 УПК РФ). Содержание показаний свидетеля на следствии (т. [N], л. д. [N]) не опровергает установленные судом факты частичного исполнения договора и расходования аванса на его предмет.</w:t>
      </w:r>
    </w:p>
    <w:p>
      <w:pPr>
        <w:spacing w:after="120" w:line="276"/>
        <w:ind w:firstLine="709"/>
        <w:jc w:val="both"/>
      </w:pPr>
      <w:r>
        <w:t xml:space="preserve">Ходатайство об исследовании этих показаний судом апелляционной инстанции в представлении не заявлено (ч. 1.1 ст. 389.6 УПК РФ). Сторона защиты возражает против его удовлетворения, если оно будет заявлено в судебном заседании.</w:t>
      </w:r>
    </w:p>
    <w:p>
      <w:pPr>
        <w:spacing w:after="160" w:before="200"/>
        <w:jc w:val="center"/>
      </w:pPr>
      <w:r>
        <w:rPr>
          <w:b/>
          <w:bCs/>
        </w:rPr>
        <w:t xml:space="preserve">4. Позиция высших судов</w:t>
      </w:r>
    </w:p>
    <w:p>
      <w:pPr>
        <w:spacing w:after="120" w:line="276"/>
        <w:ind w:firstLine="709"/>
        <w:jc w:val="both"/>
      </w:pPr>
      <w:r>
        <w:t xml:space="preserve">Верховный Суд РФ признаёт недопустимой отмену оправдательного приговора по мотиву иной оценки доказательств и предрешение вывода о доказанности обвинения (кассационные определения Судебной коллегии по уголовным делам от 29.08.2024 № 117-УД24-1-К4 и от 08.07.2026 № 41-УД26-23-К4), а также постановление обвинительного решения апелляцией после реабилитирующего решения суда первой инстанции (определение от 12.10.2023 № 18-УД23-27-К4).</w:t>
      </w:r>
    </w:p>
    <w:p>
      <w:pPr>
        <w:spacing w:after="120" w:line="276"/>
        <w:ind w:firstLine="709"/>
        <w:jc w:val="both"/>
      </w:pPr>
      <w:r>
        <w:t xml:space="preserve">Суд обязан рассмотреть и оценить все доводы участников и мотивировать их отклонение (ст. 389.28 УПК РФ, Определение Конституционного Суда РФ от 26.02.2026 № 307-О). В связи с этим сторона защиты просит дать оценку каждому доводу настоящих возражений.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389.7, 389.12, 389.19, 389.20, 389.24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Оправдательный приговор [наименование районного суда] от [дата приговора] в отношении [ФИО оправданного] оставить без изменения, апелляционное представление государственного обвинителя — без удовлетворения.</w:t>
      </w:r>
    </w:p>
    <w:p>
      <w:pPr>
        <w:spacing w:after="120" w:line="276"/>
        <w:ind w:left="360" w:hanging="360"/>
        <w:jc w:val="both"/>
      </w:pPr>
      <w:r>
        <w:t xml:space="preserve">2. Отказать в исследовании показаний свидетеля [ФИО], данных на предварительном следствии, если такое ходатайство будет заявлено.</w:t>
      </w:r>
    </w:p>
    <w:p>
      <w:pPr>
        <w:spacing w:after="120" w:line="276"/>
        <w:ind w:left="360" w:hanging="360"/>
        <w:jc w:val="both"/>
      </w:pPr>
      <w:r>
        <w:t xml:space="preserve">3. Обеспечить участие оправданного [ФИО оправданного] в судебном заседании суда апелляционной инстанции (п. 2 ч. 1 ст. 389.12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Копии возражений для направления участникам процесса.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С возражениями согласен, участвовать в заседании суда апелляционной инстанции желаю:</w:t>
      </w:r>
    </w:p>
    <w:p>
      <w:pPr>
        <w:spacing w:after="120" w:line="276"/>
        <w:ind w:firstLine="709"/>
        <w:jc w:val="both"/>
      </w:pPr>
      <w:r>
        <w:t xml:space="preserve">[подпись] [ФИО оправданного]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2026-10-18T23:03:57.425Z</dcterms:created>
  <dcterms:modified xsi:type="dcterms:W3CDTF">2026-10-18T23:03:57.425Z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