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судье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0"/>
        <w:jc w:val="right"/>
      </w:pPr>
      <w:r>
        <w:t xml:space="preserve">по обвинению [ФИО подсудимого]</w:t>
      </w:r>
    </w:p>
    <w:p>
      <w:pPr>
        <w:spacing w:after="0"/>
        <w:jc w:val="right"/>
      </w:pPr>
      <w:r>
        <w:t xml:space="preserve">в совершении преступления, предусмотренного п. «б» ч. 4 ст. 291 УК РФ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подсудимого</w:t>
      </w:r>
    </w:p>
    <w:p>
      <w:pPr>
        <w:spacing w:after="0"/>
        <w:jc w:val="right"/>
      </w:pPr>
      <w:r>
        <w:t xml:space="preserve">адвоката [ФИО адвоката],</w:t>
      </w:r>
    </w:p>
    <w:p>
      <w:pPr>
        <w:spacing w:after="0"/>
        <w:jc w:val="right"/>
      </w:pPr>
      <w:r>
        <w:t xml:space="preserve">[наименование адвокатского образования],</w:t>
      </w:r>
    </w:p>
    <w:p>
      <w:pPr>
        <w:spacing w:after="0"/>
        <w:jc w:val="right"/>
      </w:pPr>
      <w:r>
        <w:t xml:space="preserve">регистрационный №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</w:t>
      </w:r>
    </w:p>
    <w:p>
      <w:pPr>
        <w:spacing w:after="0"/>
        <w:jc w:val="right"/>
      </w:pPr>
      <w:r>
        <w:t xml:space="preserve">[адрес, телефон, электронная почта]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прекращении уголовного преследования и уголовного дела на основании примечания к ст. 291 УК РФ и ч. 2 ст. 28 УПК РФ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уголовное дело по обвинению [ФИО подсудимого] в том, что он [дата] передал заместителю главы администрации [наименование муниципального образования] [ФИО должностного лица (инициалы)] взятку в виде денег в сумме 300 000 рублей за согласование перепланировки нежилого помещения по адресу: [адрес]. Действия подзащитного квалифицированы по п. «б» ч. 4 ст. 291 УК РФ.</w:t>
      </w:r>
    </w:p>
    <w:p>
      <w:pPr>
        <w:spacing w:after="120" w:line="276"/>
        <w:ind w:firstLine="709"/>
        <w:jc w:val="both"/>
      </w:pPr>
      <w:r>
        <w:t xml:space="preserve">Защита считает, что в отношении [ФИО подсудимого] установлены оба условия, при которых закон обязывает освободить взяткодателя от уголовной ответственности.</w:t>
      </w:r>
    </w:p>
    <w:p>
      <w:pPr>
        <w:spacing w:after="160" w:before="200"/>
        <w:jc w:val="center"/>
      </w:pPr>
      <w:r>
        <w:rPr>
          <w:b/>
          <w:bCs/>
        </w:rPr>
        <w:t xml:space="preserve">1. Добровольное сообщение о даче взятки</w:t>
      </w:r>
    </w:p>
    <w:p>
      <w:pPr>
        <w:spacing w:after="120" w:line="276"/>
        <w:ind w:left="360" w:hanging="360"/>
        <w:jc w:val="both"/>
      </w:pPr>
      <w:r>
        <w:t xml:space="preserve">1. [дата] [ФИО подсудимого] по собственной инициативе обратился в [наименование органа: УФСБ / УМВД / следственный отдел СК России] с письменным заявлением о передаче денег [ФИО должностного лица (инициалы)] и дал подробные объяснения (т. [номер], л. д. [номер]).</w:t>
      </w:r>
    </w:p>
    <w:p>
      <w:pPr>
        <w:spacing w:after="120" w:line="276"/>
        <w:ind w:left="360" w:hanging="360"/>
        <w:jc w:val="both"/>
      </w:pPr>
      <w:r>
        <w:t xml:space="preserve">2. До этой даты в отношении [ФИО подсудимого] не проводились оперативно-розыскные мероприятия и следственные действия, он не задерживался и не вызывался для дачи объяснений. Рапорты и справки о результатах ОРМ, имеющиеся в деле (т. [номер], л. д. [номер]), касаются только деятельности должностного лица и не содержат сведений о причастности подзащитного.</w:t>
      </w:r>
    </w:p>
    <w:p>
      <w:pPr>
        <w:spacing w:after="120" w:line="276"/>
        <w:ind w:left="360" w:hanging="360"/>
        <w:jc w:val="both"/>
      </w:pPr>
      <w:r>
        <w:t xml:space="preserve">3. Уголовное дело в отношении [ФИО должностного лица (инициалы)] по п. «в» ч. 5 ст. 290 УК РФ возбуждено [дата] на основании заявления подзащитного (т. [номер], л. д. [номер]). Уголовное дело в отношении самого [ФИО подсудимого] возбуждено лишь [дата], то есть через [срок] после его обращения.</w:t>
      </w:r>
    </w:p>
    <w:p>
      <w:pPr>
        <w:spacing w:after="120" w:line="276"/>
        <w:ind w:firstLine="709"/>
        <w:jc w:val="both"/>
      </w:pPr>
      <w:r>
        <w:t xml:space="preserve">Следовательно, о даче взятки именно [ФИО подсудимого] органы узнали из его собственного сообщения. Согласно п. 29 Постановления Пленума Верховного Суда РФ от 09.07.2013 № 24 сообщение признаётся добровольным независимо от мотивов заявителя; недобровольным является лишь заявление, сделанное в связи с задержанием по подозрению в этом преступлении. Таких обстоятельств по делу нет.</w:t>
      </w:r>
    </w:p>
    <w:p>
      <w:pPr>
        <w:spacing w:after="160" w:before="200"/>
        <w:jc w:val="center"/>
      </w:pPr>
      <w:r>
        <w:rPr>
          <w:b/>
          <w:bCs/>
        </w:rPr>
        <w:t xml:space="preserve">2. Активное способствование раскрытию и расследованию преступления</w:t>
      </w:r>
    </w:p>
    <w:p>
      <w:pPr>
        <w:spacing w:after="120" w:line="276"/>
        <w:ind w:left="360" w:hanging="360"/>
        <w:jc w:val="both"/>
      </w:pPr>
      <w:r>
        <w:t xml:space="preserve">1. Объяснения и показания [ФИО подсудимого] о сумме, месте, времени и способе передачи денег, о роли посредника [ФИО посредника (инициалы)] положены в основу обвинения должностного лица и посредника (т. [номер], л. д. [номер]).</w:t>
      </w:r>
    </w:p>
    <w:p>
      <w:pPr>
        <w:spacing w:after="120" w:line="276"/>
        <w:ind w:left="360" w:hanging="360"/>
        <w:jc w:val="both"/>
      </w:pPr>
      <w:r>
        <w:t xml:space="preserve">2. Подзащитный подтвердил показания на очных ставках с [ФИО должностного лица (инициалы)] [дата] и с [ФИО посредника (инициалы)] [дата] (т. [номер], л. д. [номер]).</w:t>
      </w:r>
    </w:p>
    <w:p>
      <w:pPr>
        <w:spacing w:after="120" w:line="276"/>
        <w:ind w:left="360" w:hanging="360"/>
        <w:jc w:val="both"/>
      </w:pPr>
      <w:r>
        <w:t xml:space="preserve">3. Подзащитный добровольно выдал переписку и банковские документы о снятии наличных, которые признаны вещественными доказательствами (т. [номер], л. д. [номер]).</w:t>
      </w:r>
    </w:p>
    <w:p>
      <w:pPr>
        <w:spacing w:after="120" w:line="276"/>
        <w:ind w:firstLine="709"/>
        <w:jc w:val="both"/>
      </w:pPr>
      <w:r>
        <w:t xml:space="preserve">По смыслу п. 29 Постановления Пленума ВС РФ № 24 активное способствование состоит в действиях, направленных на изобличение причастных к преступлению лиц и обнаружение переданного имущества. Именно такие действия совершил подзащитный.</w:t>
      </w:r>
    </w:p>
    <w:p>
      <w:pPr>
        <w:spacing w:after="160" w:before="200"/>
        <w:jc w:val="center"/>
      </w:pPr>
      <w:r>
        <w:rPr>
          <w:b/>
          <w:bCs/>
        </w:rPr>
        <w:t xml:space="preserve">3. Позиция стороны обвинения противоречива</w:t>
      </w:r>
    </w:p>
    <w:p>
      <w:pPr>
        <w:spacing w:after="120" w:line="276"/>
        <w:ind w:firstLine="709"/>
        <w:jc w:val="both"/>
      </w:pPr>
      <w:r>
        <w:t xml:space="preserve">В обвинительном заключении (т. [номер], л. д. [номер]) явка с повинной и активное способствование раскрытию и расследованию преступления признаны обстоятельствами, смягчающими наказание (п. «и» ч. 1 ст. 61 УК РФ). Тем не менее постановлением от [дата] следователь отказал в удовлетворении ходатайства защиты о прекращении уголовного преследования, сославшись на то, что органам «было известно о преступлении из результатов ОРМ» (т. [номер], л. д. [номер]).</w:t>
      </w:r>
    </w:p>
    <w:p>
      <w:pPr>
        <w:spacing w:after="120" w:line="276"/>
        <w:ind w:firstLine="709"/>
        <w:jc w:val="both"/>
      </w:pPr>
      <w:r>
        <w:t xml:space="preserve">Признание явки с повинной смягчающим обстоятельством исключает вывод о недобровольности того же сообщения. На недопустимость такой противоречивой оценки указала Судебная коллегия по уголовным делам Верховного Суда РФ, отменяя судебные решения и прекращая уголовные дела по примечанию к ст. 291 УК РФ (определения от 13.04.2023 № 16-УД23-1-К4, от 22.07.2025 № 41-УД25-13-К4; см. также определение от 12.03.2026 № 46-УД25-12-К6).</w:t>
      </w:r>
    </w:p>
    <w:p>
      <w:pPr>
        <w:spacing w:after="160" w:before="200"/>
        <w:jc w:val="center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примечанию к ст. 291 УК РФ лицо, давшее взятку, освобождается от уголовной ответственности, если оно активно способствовало раскрытию и (или) расследованию преступления и после совершения преступления добровольно сообщило о даче взятки органу, имеющему право возбудить уголовное дело. Освобождение по этому основанию обязательно.</w:t>
      </w:r>
    </w:p>
    <w:p>
      <w:pPr>
        <w:spacing w:after="120" w:line="276"/>
        <w:ind w:firstLine="709"/>
        <w:jc w:val="both"/>
      </w:pPr>
      <w:r>
        <w:t xml:space="preserve">В силу ч. 2 ст. 75 УК РФ и ч. 2 ст. 28 УПК РФ уголовное преследование по делу о тяжком или особо тяжком преступлении при деятельном раскаянии прекращается судом в случаях, специально предусмотренных статьями Особенной части УК РФ. В судебном заседании суд прекращает уголовное дело в случаях, предусмотренных ст. 28 УПК РФ (п. 3 ч. 1 ст. 254 УПК РФ).</w:t>
      </w:r>
    </w:p>
    <w:p>
      <w:pPr>
        <w:spacing w:after="160" w:before="200"/>
        <w:jc w:val="center"/>
      </w:pPr>
      <w:r>
        <w:rPr>
          <w:b/>
          <w:bCs/>
        </w:rPr>
        <w:t xml:space="preserve">5. Согласие подсудимого</w:t>
      </w:r>
    </w:p>
    <w:p>
      <w:pPr>
        <w:spacing w:after="120" w:line="276"/>
        <w:ind w:firstLine="709"/>
        <w:jc w:val="both"/>
      </w:pPr>
      <w:r>
        <w:t xml:space="preserve">Подсудимому [ФИО подсудимого] разъяснено, что основание прекращения не является реабилитирующим (п. 28 Постановления Пленума ВС РФ от 27.06.2013 № 19), что он не вправе требовать возврата переданных денег, которые подлежат конфискации (п. 4 Постановления Пленума ВС РФ от 14.06.2018 № 17), а также право возражать против прекращения (ч. 3 ст. 28, ч. 2 ст. 27 УПК РФ). Подсудимый с прекращением уголовного преследования по указанному основанию согласен, что подтверждает своей подписью ниже.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примечанием к ст. 291, ч. 2 ст. 75 УК РФ, ч. 2 ст. 28, ст. 120, 254, 271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Прекратить уголовное преследование и уголовное дело в отношении [ФИО подсудимого], обвиняемого в совершении преступления, предусмотренного п. «б» ч. 4 ст. 291 УК РФ, на основании примечания к ст. 291 УК РФ и ч. 2 ст. 28 УПК РФ.</w:t>
      </w:r>
    </w:p>
    <w:p>
      <w:pPr>
        <w:spacing w:after="120" w:line="276"/>
        <w:ind w:left="360" w:hanging="360"/>
        <w:jc w:val="both"/>
      </w:pPr>
      <w:r>
        <w:t xml:space="preserve">2. Отменить избранную в отношении [ФИО подсудимого] меру процессуального принуждения [мера: обязательство о явке / подписка о невыезде].</w:t>
      </w:r>
    </w:p>
    <w:p>
      <w:pPr>
        <w:spacing w:after="120" w:line="276"/>
        <w:ind w:left="360" w:hanging="360"/>
        <w:jc w:val="both"/>
      </w:pPr>
      <w:r>
        <w:t xml:space="preserve">3. Разрешить судьбу вещественных доказательств в соответствии со ст. 81 УПК РФ.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заявления [ФИО подсудимого] от [дата] с отметкой о регистрации.</w:t>
      </w:r>
    </w:p>
    <w:p>
      <w:pPr>
        <w:spacing w:after="120" w:line="276"/>
        <w:ind w:left="360" w:hanging="360"/>
        <w:jc w:val="both"/>
      </w:pPr>
      <w:r>
        <w:t xml:space="preserve">2. Копия постановления о возбуждении уголовного дела в отношении [ФИО должностного лица (инициалы)] от [дата].</w:t>
      </w:r>
    </w:p>
    <w:p>
      <w:pPr>
        <w:spacing w:after="120" w:line="276"/>
        <w:ind w:left="360" w:hanging="360"/>
        <w:jc w:val="both"/>
      </w:pPr>
      <w:r>
        <w:t xml:space="preserve">3. Копия постановления следователя об отказе в удовлетворении ходатайства от [дата].</w:t>
      </w:r>
    </w:p>
    <w:p>
      <w:pPr>
        <w:spacing w:after="120" w:line="276"/>
        <w:ind w:left="360" w:hanging="360"/>
        <w:jc w:val="both"/>
      </w:pPr>
      <w:r>
        <w:t xml:space="preserve">4. Копии определений Судебной коллегии по уголовным делам Верховного Суда РФ № 16-УД23-1-К4, № 41-УД25-13-К4.</w:t>
      </w:r>
    </w:p>
    <w:p>
      <w:pPr>
        <w:spacing w:after="120" w:line="276"/>
        <w:ind w:left="360" w:hanging="360"/>
        <w:jc w:val="both"/>
      </w:pPr>
      <w:r>
        <w:t xml:space="preserve">5. Копия ордера адвоката.</w:t>
      </w:r>
    </w:p>
    <w:p>
      <w:pPr>
        <w:spacing w:after="120" w:line="276"/>
        <w:ind w:firstLine="709"/>
        <w:jc w:val="both"/>
      </w:pPr>
      <w:r>
        <w:t xml:space="preserve">Защитник, адвокат [подпись] [ФИО адвоката]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С ходатайством согласен. Последствия прекращения уголовного преследования по нереабилитирующему основанию мне разъяснены и понятны.</w:t>
      </w:r>
    </w:p>
    <w:p>
      <w:pPr>
        <w:spacing w:after="120" w:line="276"/>
        <w:ind w:firstLine="709"/>
        <w:jc w:val="both"/>
      </w:pPr>
      <w:r>
        <w:t xml:space="preserve">Подсудимый [подпись] [ФИО подсудимого]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2026-10-18T23:06:37.897Z</dcterms:created>
  <dcterms:modified xsi:type="dcterms:W3CDTF">2026-10-18T23:06:37.897Z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