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суда],</w:t>
      </w:r>
    </w:p>
    <w:p>
      <w:pPr>
        <w:spacing w:after="0"/>
        <w:jc w:val="right"/>
      </w:pPr>
      <w:r>
        <w:t xml:space="preserve">постановивший приговор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 осуждённой [ФИО осуждённой]:</w:t>
      </w:r>
    </w:p>
    <w:p>
      <w:pPr>
        <w:spacing w:after="0"/>
        <w:jc w:val="right"/>
      </w:pPr>
      <w:r>
        <w:t xml:space="preserve">адвокат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 адвокатского образования],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 приговора] в части неприменения отсрочки отбывания наказания (ч. 1 ст. 82 УК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приговора] [ФИО осуждённой], [дата рождения] года рождения, ранее не судимая, осуждена по ч. 3 ст. 160 УК РФ к лишению свободы на срок 3 (три) года с отбыванием наказания в исправительной колонии общего режима. Мера пресечения изменена на заключение под стражу, осуждённая взята под стражу в зале суда. Гражданский иск [наименование потерпевшего] удовлетворён частично, взыскано [сумма] руб.</w:t>
      </w:r>
    </w:p>
    <w:p>
      <w:pPr>
        <w:spacing w:after="120" w:line="276"/>
        <w:ind w:firstLine="709"/>
        <w:jc w:val="both"/>
      </w:pPr>
      <w:r>
        <w:t xml:space="preserve">Суд признал смягчающими обстоятельствами наличие малолетнего ребёнка (п. «г» ч. 1 ст. 61 УК РФ), частичное добровольное возмещение ущерба в сумме [сумма] руб., признание вины и раскаяние (ч. 2 ст. 61 УК РФ). Отягчающих обстоятельств не установлено (стр. [N] приговора).</w:t>
      </w:r>
    </w:p>
    <w:p>
      <w:pPr>
        <w:spacing w:after="120" w:line="276"/>
        <w:ind w:firstLine="709"/>
        <w:jc w:val="both"/>
      </w:pPr>
      <w:r>
        <w:t xml:space="preserve">Не оспаривая в настоящей жалобе доказанность вины и квалификацию, защита считает приговор подлежащим изменению в связи с неприменением ч. 1 ст. 82 УК РФ по основаниям, предусмотренным п. 2, 3 и 4 ст. 389.15 УПК РФ.</w:t>
      </w:r>
    </w:p>
    <w:p>
      <w:pPr>
        <w:spacing w:after="160" w:before="200"/>
        <w:jc w:val="center"/>
      </w:pPr>
      <w:r>
        <w:rPr>
          <w:b/>
          <w:bCs/>
        </w:rPr>
        <w:t xml:space="preserve">1. Суд не разрешил вопрос, обязательный в силу п. 8 ч. 1 ст. 299 УПК РФ</w:t>
      </w:r>
    </w:p>
    <w:p>
      <w:pPr>
        <w:spacing w:after="120" w:line="276"/>
        <w:ind w:firstLine="709"/>
        <w:jc w:val="both"/>
      </w:pPr>
      <w:r>
        <w:t xml:space="preserve">При постановлении приговора суд обязан разрешить в совещательной комнате вопрос о наличии оснований для применения отсрочки отбывания наказания (п. 8 ч. 1 ст. 299 УПК РФ). Каждый приговор должен содержать ответы на все вопросы, указанные в ст. 299 УПК РФ (п. 22 постановления Пленума Верховного Суда РФ от 20.12.2011 № 21).</w:t>
      </w:r>
    </w:p>
    <w:p>
      <w:pPr>
        <w:spacing w:after="120" w:line="276"/>
        <w:ind w:firstLine="709"/>
        <w:jc w:val="both"/>
      </w:pPr>
      <w:r>
        <w:t xml:space="preserve">Суду было известно, что [ФИО осуждённой] одна воспитывает малолетнего сына: свидетельство о рождении и решение о лишении отца родительских прав исследованы в судебном заседании (т. [N], л.д. [N]; протокол судебного заседания от [дата], стр. [N]). Наличие ребёнка признано смягчающим обстоятельством. Тем не менее в описательно-мотивировочной части приговора суждений о применении ст. 82 УК РФ нет. Не обсуждён и вопрос о судьбе ребёнка, оставшегося без матери после её взятия под стражу.</w:t>
      </w:r>
    </w:p>
    <w:p>
      <w:pPr>
        <w:spacing w:after="120" w:line="276"/>
        <w:ind w:firstLine="709"/>
        <w:jc w:val="both"/>
      </w:pPr>
      <w:r>
        <w:t xml:space="preserve">Это существенное нарушение уголовно-процессуального закона (п. 2 ст. 389.15 УПК РФ), которое повлекло и неправильное применение Общей части уголовного закона (п. 3 ст. 389.15, п. 1 ч. 1 ст. 389.18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Препятствий для применения ч. 1 ст. 82 УК РФ нет</w:t>
      </w:r>
    </w:p>
    <w:p>
      <w:pPr>
        <w:spacing w:after="120" w:line="276"/>
        <w:ind w:firstLine="709"/>
        <w:jc w:val="both"/>
      </w:pPr>
      <w:r>
        <w:t xml:space="preserve">Согласно ч. 1 ст. 82 УК РФ женщине, имеющей ребёнка в возрасте до четырнадцати лет, суд может отсрочить реальное отбывание наказания до достижения ребёнком этого возраста. Перечень исключений в ч. 1 ст. 82 УК РФ исчерпывающий.</w:t>
      </w:r>
    </w:p>
    <w:p>
      <w:pPr>
        <w:spacing w:after="120" w:line="276"/>
        <w:ind w:firstLine="709"/>
        <w:jc w:val="both"/>
      </w:pPr>
      <w:r>
        <w:t xml:space="preserve">Ни одно из них к осуждённой не относится. Преступление, предусмотренное ч. 3 ст. 160 УК РФ, направлено против собственности (глава 21 УК РФ) и не входит в число преступлений против личности (раздел VII Особенной части УК РФ, п. 7 постановления Пленума Верховного Суда РФ от 19.12.2023 № 47). Назначенный срок лишения свободы не превышает пяти лет. Преступлений против половой неприкосновенности несовершеннолетних, террористической направленности и иных указанных в ч. 1 ст. 82 УК РФ осуждённая не совершала. Родительских прав она не лишена и в них не ограничена.</w:t>
      </w:r>
    </w:p>
    <w:p>
      <w:pPr>
        <w:spacing w:after="160" w:before="200"/>
        <w:jc w:val="center"/>
      </w:pPr>
      <w:r>
        <w:rPr>
          <w:b/>
          <w:bCs/>
        </w:rPr>
        <w:t xml:space="preserve">3. Фактические условия для отсрочки установлены материалами дела</w:t>
      </w:r>
    </w:p>
    <w:p>
      <w:pPr>
        <w:spacing w:after="120" w:line="276"/>
        <w:ind w:firstLine="709"/>
        <w:jc w:val="both"/>
      </w:pPr>
      <w:r>
        <w:t xml:space="preserve">Согласно п. 4 постановления Пленума № 47 суд принимает во внимание сведения о личности и поведении лица, об условиях жизни его и его семьи, о наличии жилья и необходимых условий для проживания с ребёнком. Эти обстоятельства подтверждаются следующими документами:</w:t>
      </w:r>
    </w:p>
    <w:p>
      <w:pPr>
        <w:spacing w:after="120" w:line="276"/>
        <w:ind w:left="360" w:hanging="360"/>
        <w:jc w:val="both"/>
      </w:pPr>
      <w:r>
        <w:t xml:space="preserve">1. Сын осуждённой [ФИО ребёнка], [дата рождения] года рождения (6 лет), проживает с матерью (свидетельство о рождении серии [серия] № [номер], т. [N], л.д. [N]).</w:t>
      </w:r>
    </w:p>
    <w:p>
      <w:pPr>
        <w:spacing w:after="120" w:line="276"/>
        <w:ind w:left="360" w:hanging="360"/>
        <w:jc w:val="both"/>
      </w:pPr>
      <w:r>
        <w:t xml:space="preserve">2. Отец ребёнка [ФИО] лишён родительских прав решением [наименование суда] от [дата] по делу № [номер] (т. [N], л.д. [N]). Мать фактически является единственным родителем ребёнка.</w:t>
      </w:r>
    </w:p>
    <w:p>
      <w:pPr>
        <w:spacing w:after="120" w:line="276"/>
        <w:ind w:left="360" w:hanging="360"/>
        <w:jc w:val="both"/>
      </w:pPr>
      <w:r>
        <w:t xml:space="preserve">3. Осуждённая зарегистрирована и проживает с сыном в [квартире, принадлежащей ей на праве собственности / занимаемой по договору найма] по адресу: [адрес]. Жилищные условия пригодны для проживания ребёнка (акт обследования органа опеки и попечительства от [дата]).</w:t>
      </w:r>
    </w:p>
    <w:p>
      <w:pPr>
        <w:spacing w:after="120" w:line="276"/>
        <w:ind w:left="360" w:hanging="360"/>
        <w:jc w:val="both"/>
      </w:pPr>
      <w:r>
        <w:t xml:space="preserve">4. До взятия под стражу она работала [должность] в [наименование организации] с ежемесячным доходом [сумма] руб. (справка от [дата]). Работодатель готов вновь принять её на работу (письмо от [дата]).</w:t>
      </w:r>
    </w:p>
    <w:p>
      <w:pPr>
        <w:spacing w:after="120" w:line="276"/>
        <w:ind w:left="360" w:hanging="360"/>
        <w:jc w:val="both"/>
      </w:pPr>
      <w:r>
        <w:t xml:space="preserve">5. По месту жительства, работы и участковым уполномоченным она характеризуется положительно. На учётах у нарколога и психиатра не состоит (т. [N], л.д. [N]). Ребёнок посещает [наименование детского сада], заведующая характеризует мать как заботливого и ответственного родителя (характеристика от [дата]).</w:t>
      </w:r>
    </w:p>
    <w:p>
      <w:pPr>
        <w:spacing w:after="120" w:line="276"/>
        <w:ind w:left="360" w:hanging="360"/>
        <w:jc w:val="both"/>
      </w:pPr>
      <w:r>
        <w:t xml:space="preserve">6. Ущерб частично возмещён в сумме [сумма] руб. из [сумма] руб. Оставшуюся часть осуждённая может погашать только при сохранении работы и дохода, что отвечает и интересам потерпевшего.</w:t>
      </w:r>
    </w:p>
    <w:p>
      <w:pPr>
        <w:spacing w:after="120" w:line="276"/>
        <w:ind w:firstLine="709"/>
        <w:jc w:val="both"/>
      </w:pPr>
      <w:r>
        <w:t xml:space="preserve">Отрицательных сведений о выполнении родительских обязанностей, антиобщественном поведении или угрозе для ребёнка в деле нет.</w:t>
      </w:r>
    </w:p>
    <w:p>
      <w:pPr>
        <w:spacing w:after="160" w:before="200"/>
        <w:jc w:val="center"/>
      </w:pPr>
      <w:r>
        <w:rPr>
          <w:b/>
          <w:bCs/>
        </w:rPr>
        <w:t xml:space="preserve">4. Обстоятельства, которые не могут служить основанием для отказа</w:t>
      </w:r>
    </w:p>
    <w:p>
      <w:pPr>
        <w:spacing w:after="120" w:line="276"/>
        <w:ind w:firstLine="709"/>
        <w:jc w:val="both"/>
      </w:pPr>
      <w:r>
        <w:t xml:space="preserve">После взятия осуждённой под стражу ребёнок передан на попечение бабушки [ФИО], [возраст] лет, [сведения о здоровье, например: инвалида II группы] (постановление о передаче ребёнка по ч. 1 ст. 313 УПК РФ от [дата]). Пленум Верховного Суда РФ прямо указал, что наличие родственников, желающих воспитывать ребёнка, а равно непринятие мер к полному возмещению ущерба сами по себе не являются основанием для отказа в отсрочке (абз. 2 п. 4 постановления Пленума № 47).</w:t>
      </w:r>
    </w:p>
    <w:p>
      <w:pPr>
        <w:spacing w:after="120" w:line="276"/>
        <w:ind w:firstLine="709"/>
        <w:jc w:val="both"/>
      </w:pPr>
      <w:r>
        <w:t xml:space="preserve">Судебная коллегия по уголовным делам Верховного Суда РФ неоднократно указывала, что ст. 82 УК РФ отдаёт первостепенное значение интересам ребёнка. Отсрочка не применяется лишь в исключительных случаях, когда она противоречит интересам самого ребёнка, либо в силу прямого запрета закона. Право суда решать вопрос по усмотрению не допускает произвольного решения (определения от 01.03.2022 № 44-УД22-1-К7, от 24.10.2023 № 44-УД23-17-К7). То, что ребёнка воспитывает бабушка, само по себе основанием для отказа не является (определение от 21.02.2024 № 36-УД24-2-К2: Верховный Суд РФ изменил приговор, применил отсрочку и освободил осуждённую из-под стражи).</w:t>
      </w:r>
    </w:p>
    <w:p>
      <w:pPr>
        <w:spacing w:after="160" w:before="200"/>
        <w:jc w:val="center"/>
      </w:pPr>
      <w:r>
        <w:rPr>
          <w:b/>
          <w:bCs/>
        </w:rPr>
        <w:t xml:space="preserve">5. Суд апелляционной инстанции вправе сам применить ст. 82 УК РФ</w:t>
      </w:r>
    </w:p>
    <w:p>
      <w:pPr>
        <w:spacing w:after="120" w:line="276"/>
        <w:ind w:firstLine="709"/>
        <w:jc w:val="both"/>
      </w:pPr>
      <w:r>
        <w:t xml:space="preserve">Вопрос об отсрочке разрешается и при проверке приговора в апелляционном порядке (абз. 2 п. 4 постановления Пленума № 47). Изменение приговора в этой части улучшает положение осуждённой и не требует передачи дела на новое рассмотрение (п. 9 ч. 1 ст. 389.20 УПК РФ). Отсрочка применяется после назначения наказания и определения вида исправительного учреждения (п. 8 постановления Пленума № 47).</w:t>
      </w:r>
    </w:p>
    <w:p>
      <w:pPr>
        <w:spacing w:after="120" w:line="276"/>
        <w:ind w:firstLine="709"/>
        <w:jc w:val="both"/>
      </w:pPr>
      <w:r>
        <w:t xml:space="preserve">Акт обследования жилищных условий, справка из детского сада, письмо работодателя и характеристика из следственного изолятора составлены после постановления приговора, поэтому не могли быть представлены суду первой инстанции. Защита просит приобщить и исследовать их (ч. 1.1 ст. 389.6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82 УК РФ, ст. 389.3, 389.4, 389.6, 389.15, 389.18,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суда] от [дата приговора] в отношении [ФИО осуждённой]: на основании ч. 1 ст. 82 УК РФ отсрочить ей реальное отбывание наказания в виде лишения свободы сроком 3 (три) года до достижения сыном [ФИО ребёнка], [дата рождения] года рождения, четырнадцатилетнего возраста, то есть до [дата].</w:t>
      </w:r>
    </w:p>
    <w:p>
      <w:pPr>
        <w:spacing w:after="120" w:line="276"/>
        <w:ind w:left="360" w:hanging="360"/>
        <w:jc w:val="both"/>
      </w:pPr>
      <w:r>
        <w:t xml:space="preserve">2. Освободить [ФИО осуждённой] из-под стражи.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и исследовать документы, указанные в пунктах 3–6 приложения.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защитника. Осуждённая ходатайствует об участии в судебном заседании путём использования систем видео-конференц-связи (ходатайство подано ею отдельно).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апелляционной жалобы для участников процесса — [количество] экз.</w:t>
      </w:r>
    </w:p>
    <w:p>
      <w:pPr>
        <w:spacing w:after="120" w:line="276"/>
        <w:ind w:left="360" w:hanging="360"/>
        <w:jc w:val="both"/>
      </w:pPr>
      <w:r>
        <w:t xml:space="preserve">2.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3. Акт обследования жилищных условий органа опеки и попечительства от [дата].</w:t>
      </w:r>
    </w:p>
    <w:p>
      <w:pPr>
        <w:spacing w:after="120" w:line="276"/>
        <w:ind w:left="360" w:hanging="360"/>
        <w:jc w:val="both"/>
      </w:pPr>
      <w:r>
        <w:t xml:space="preserve">4. Справка и характеристика из [наименование детского сада] от [дата].</w:t>
      </w:r>
    </w:p>
    <w:p>
      <w:pPr>
        <w:spacing w:after="120" w:line="276"/>
        <w:ind w:left="360" w:hanging="360"/>
        <w:jc w:val="both"/>
      </w:pPr>
      <w:r>
        <w:t xml:space="preserve">5. Письмо [наименование работодателя] о готовности принять на работу от [дата].</w:t>
      </w:r>
    </w:p>
    <w:p>
      <w:pPr>
        <w:spacing w:after="120" w:line="276"/>
        <w:ind w:left="360" w:hanging="360"/>
        <w:jc w:val="both"/>
      </w:pPr>
      <w:r>
        <w:t xml:space="preserve">6. Характеристика из ФКУ СИЗО-[номер]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2026-10-18T23:24:47.023Z</dcterms:created>
  <dcterms:modified xsi:type="dcterms:W3CDTF">2026-10-18T23:24:47.023Z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