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 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– адвоката [ФИО адвоката],</w:t>
      </w:r>
    </w:p>
    <w:p>
      <w:pPr>
        <w:spacing w:after="0"/>
        <w:jc w:val="right"/>
      </w:pPr>
      <w:r>
        <w:t xml:space="preserve">рег. №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[e-mail],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интересах осуждённого [ФИО осуждённого], [дата рождения] г. р.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приговор [наименование суда] от [дата] (о переквалификации с п. «г» ч. 2 ст. 163 УК РФ на ч. 2 ст. 330 УК РФ)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[дата] [ФИО осуждённого] признан виновным в совершении преступления, предусмотренного п. «г» ч. 2 ст. 163 УК РФ, и ему назначено наказание в виде лишения свободы на срок 3 года с отбыванием в исправительной колонии [вид режима].</w:t>
      </w:r>
    </w:p>
    <w:p>
      <w:pPr>
        <w:spacing w:after="120" w:line="276"/>
        <w:ind w:firstLine="709"/>
        <w:jc w:val="both"/>
      </w:pPr>
      <w:r>
        <w:t xml:space="preserve">Согласно приговору, [дата] [ФИО осуждённого] под угрозой применения насилия потребовал от [ФИО потерпевшего] передать ему 600 000 рублей.</w:t>
      </w:r>
    </w:p>
    <w:p>
      <w:pPr>
        <w:spacing w:after="120" w:line="276"/>
        <w:ind w:firstLine="709"/>
        <w:jc w:val="both"/>
      </w:pPr>
      <w:r>
        <w:t xml:space="preserve">Приговор подлежит изменению в связи с неправильным применением уголовного закона и несоответствием выводов суда фактическим обстоятельствам дела (п. 1, 3 ст. 389.15, п. 2, 3 ст. 389.16, п. 2 ч. 1 ст. 389.18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1. Требование осуждённого основано на реально существующем долге</w:t>
      </w:r>
    </w:p>
    <w:p>
      <w:pPr>
        <w:spacing w:after="120" w:line="276"/>
        <w:ind w:firstLine="709"/>
        <w:jc w:val="both"/>
      </w:pPr>
      <w:r>
        <w:t xml:space="preserve">[ФИО потерпевшего] и [ФИО осуждённого] с [год] вели совместную деятельность [кратко: поставки, общее ООО и т. п.]. [дата] [ФИО осуждённого] передал [ФИО потерпевшего] в заём 500 000 рублей на срок до [дата] с уплатой процентов в размере 100 000 рублей, что подтверждается собственноручной распиской [ФИО потерпевшего] от [дата] (т. [номер], л. д. [номер]).</w:t>
      </w:r>
    </w:p>
    <w:p>
      <w:pPr>
        <w:spacing w:after="120" w:line="276"/>
        <w:ind w:firstLine="709"/>
        <w:jc w:val="both"/>
      </w:pPr>
      <w:r>
        <w:t xml:space="preserve">Получение денег и наличие долга подтверждены также:</w:t>
      </w:r>
    </w:p>
    <w:p>
      <w:pPr>
        <w:spacing w:after="120" w:line="276"/>
        <w:ind w:left="360" w:hanging="360"/>
        <w:jc w:val="both"/>
      </w:pPr>
      <w:r>
        <w:t xml:space="preserve">1. Протоколом осмотра переписки в мессенджере [название] за период с [дата] по [дата] (т. [номер], л. д. [номер]), где в сообщениях от [дата] и [дата] [ФИО потерпевшего] прямо признаёт долг и просит отсрочку: «[цитата]».</w:t>
      </w:r>
    </w:p>
    <w:p>
      <w:pPr>
        <w:spacing w:after="120" w:line="276"/>
        <w:ind w:left="360" w:hanging="360"/>
        <w:jc w:val="both"/>
      </w:pPr>
      <w:r>
        <w:t xml:space="preserve">2. Показаниями самого потерпевшего в судебном заседании [дата] (протокол, с. [номер]): он подтвердил, что брал у осуждённого деньги и написал расписку, но считал, что «отдаст позже».</w:t>
      </w:r>
    </w:p>
    <w:p>
      <w:pPr>
        <w:spacing w:after="120" w:line="276"/>
        <w:ind w:left="360" w:hanging="360"/>
        <w:jc w:val="both"/>
      </w:pPr>
      <w:r>
        <w:t xml:space="preserve">3. Аудиозаписью разговора от [дата] (т. [номер], л. д. [номер]), где потерпевший признаёт сумму долга.</w:t>
      </w:r>
    </w:p>
    <w:p>
      <w:pPr>
        <w:spacing w:after="120" w:line="276"/>
        <w:ind w:firstLine="709"/>
        <w:jc w:val="both"/>
      </w:pPr>
      <w:r>
        <w:t xml:space="preserve">Требуемая сумма (600 000 рублей) в точности соответствует основному долгу (500 000 рублей) и процентам, согласованным в расписке (100 000 рублей) (ст. 807–810 ГК РФ). Ничего сверх обязательства осуждённый не требовал.</w:t>
      </w:r>
    </w:p>
    <w:p>
      <w:pPr>
        <w:spacing w:after="160" w:before="200"/>
        <w:jc w:val="center"/>
      </w:pPr>
      <w:r>
        <w:rPr>
          <w:b/>
          <w:bCs/>
        </w:rPr>
        <w:t xml:space="preserve">2. Действия осуждённого образуют самоуправство, а не вымогательство</w:t>
      </w:r>
    </w:p>
    <w:p>
      <w:pPr>
        <w:spacing w:after="120" w:line="276"/>
        <w:ind w:firstLine="709"/>
        <w:jc w:val="both"/>
      </w:pPr>
      <w:r>
        <w:t xml:space="preserve">Вымогательство предполагает требование передачи </w:t>
      </w:r>
      <w:r>
        <w:rPr>
          <w:b/>
          <w:bCs/>
        </w:rPr>
        <w:t xml:space="preserve">чужого</w:t>
      </w:r>
      <w:r>
        <w:t xml:space="preserve"> имущества и умысел на получение материальной выгоды (ч. 1 ст. 163 УК РФ, п. 1 постановления Пленума Верховного Суда РФ от 17.12.2015 № 56 «О судебной практике по делам о вымогательстве»).</w:t>
      </w:r>
    </w:p>
    <w:p>
      <w:pPr>
        <w:spacing w:after="120" w:line="276"/>
        <w:ind w:firstLine="709"/>
        <w:jc w:val="both"/>
      </w:pPr>
      <w:r>
        <w:t xml:space="preserve">Согласно п. 13 названного постановления, если требование передачи имущества является правомерным, но сопровождается угрозой, указанной в ч. 1 ст. 163 УК РФ, такие действия не влекут ответственности за вымогательство. При наличии признаков самоуправства содеянное квалифицируется по ст. 330 УК РФ.</w:t>
      </w:r>
    </w:p>
    <w:p>
      <w:pPr>
        <w:spacing w:after="120" w:line="276"/>
        <w:ind w:firstLine="709"/>
        <w:jc w:val="both"/>
      </w:pPr>
      <w:r>
        <w:t xml:space="preserve">[ФИО осуждённого] требовал возврата собственных денег по заёмному обязательству, то есть реализовывал действительное право кредитора, нарушив установленный законом порядок его осуществления (обращение в суд). Правомерность требования потерпевший оспаривал, а высказанная угроза применения насилия соответствует квалифицирующему признаку ч. 2 ст. 330 УК РФ.</w:t>
      </w:r>
    </w:p>
    <w:p>
      <w:pPr>
        <w:spacing w:after="160" w:before="200"/>
        <w:jc w:val="center"/>
      </w:pPr>
      <w:r>
        <w:rPr>
          <w:b/>
          <w:bCs/>
        </w:rPr>
        <w:t xml:space="preserve">3. Суд не оценил доказательства защиты и не мотивировал вывод о «надуманности» долга</w:t>
      </w:r>
    </w:p>
    <w:p>
      <w:pPr>
        <w:spacing w:after="120" w:line="276"/>
        <w:ind w:firstLine="709"/>
        <w:jc w:val="both"/>
      </w:pPr>
      <w:r>
        <w:t xml:space="preserve">В приговоре (с. [номер]) суд указал, что долг является «надуманным предлогом», однако:</w:t>
      </w:r>
    </w:p>
    <w:p>
      <w:pPr>
        <w:spacing w:after="120" w:line="276"/>
        <w:ind w:left="360" w:hanging="360"/>
        <w:jc w:val="both"/>
      </w:pPr>
      <w:r>
        <w:t xml:space="preserve">1. Расписка, протокол осмотра переписки и аудиозапись, исследованные в судебном заседании [дата], в приговоре не приведены и не оценены, вопреки п. 2 ст. 307 УПК РФ.</w:t>
      </w:r>
    </w:p>
    <w:p>
      <w:pPr>
        <w:spacing w:after="120" w:line="276"/>
        <w:ind w:left="360" w:hanging="360"/>
        <w:jc w:val="both"/>
      </w:pPr>
      <w:r>
        <w:t xml:space="preserve">2. Показания потерпевшего о том, что он брал деньги в долг, суд в приговоре изложил (с. [номер]), но не указал, почему отверг их в этой части (п. 3 ст. 389.16 УПК РФ).</w:t>
      </w:r>
    </w:p>
    <w:p>
      <w:pPr>
        <w:spacing w:after="120" w:line="276"/>
        <w:ind w:left="360" w:hanging="360"/>
        <w:jc w:val="both"/>
      </w:pPr>
      <w:r>
        <w:t xml:space="preserve">3. Ходатайство защиты о почерковедческой экспертизе расписки отклонено [дата] (протокол, с. [номер]), при этом сторона обвинения подлинность расписки не оспаривала.</w:t>
      </w:r>
    </w:p>
    <w:p>
      <w:pPr>
        <w:spacing w:after="120" w:line="276"/>
        <w:ind w:firstLine="709"/>
        <w:jc w:val="both"/>
      </w:pPr>
      <w:r>
        <w:t xml:space="preserve">Неустранимые сомнения толкуются в пользу обвиняемого (ч. 3 ст. 14 УПК РФ). Доказательств того, что долг отсутствовал или был погашен, обвинение не представило.</w:t>
      </w:r>
    </w:p>
    <w:p>
      <w:pPr>
        <w:spacing w:after="160" w:before="200"/>
        <w:jc w:val="center"/>
      </w:pPr>
      <w:r>
        <w:rPr>
          <w:b/>
          <w:bCs/>
        </w:rPr>
        <w:t xml:space="preserve">4. Наказание должно быть назначено по ч. 2 ст. 330 УК РФ без реального лишения свободы</w:t>
      </w:r>
    </w:p>
    <w:p>
      <w:pPr>
        <w:spacing w:after="120" w:line="276"/>
        <w:ind w:firstLine="709"/>
        <w:jc w:val="both"/>
      </w:pPr>
      <w:r>
        <w:t xml:space="preserve">Преступление, предусмотренное ч. 2 ст. 330 УК РФ, относится к категории средней тяжести (ч. 3 ст. 15 УК РФ). [ФИО осуждённого] ранее не судим, [характеризуется положительно, имеет на иждивении [кого], официально трудоустроен]. Насилие не применялось, вред здоровью не причинён, после возбуждения дела никаких требований к потерпевшему он не предъявлял.</w:t>
      </w:r>
    </w:p>
    <w:p>
      <w:pPr>
        <w:spacing w:after="120" w:line="276"/>
        <w:ind w:firstLine="709"/>
        <w:jc w:val="both"/>
      </w:pPr>
      <w:r>
        <w:t xml:space="preserve">Суд признал смягчающими обстоятельствами [перечислить по приговору]; отягчающих обстоятельств не установлено. При таких данных цели наказания могут быть достигнуты без реального отбывания лишения свободы (ст. 6, 43, 60, 73 УК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389.1, 389.3, 389.6, п. 9 ч. 1 ст. 389.20, ст. 389.26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приговор [наименование суда] от [дата] в отношении [ФИО осуждённого]: переквалифицировать его действия с п. «г» ч. 2 ст. 163 УК РФ на ч. 2 ст. 330 УК РФ.</w:t>
      </w:r>
    </w:p>
    <w:p>
      <w:pPr>
        <w:spacing w:after="120" w:line="276"/>
        <w:ind w:left="360" w:hanging="360"/>
        <w:jc w:val="both"/>
      </w:pPr>
      <w:r>
        <w:t xml:space="preserve">2. Назначить [ФИО осуждённого] по ч. 2 ст. 330 УК РФ наказание, не связанное с реальным лишением свободы, в том числе с применением ст. 73 УК РФ, и освободить его из-под стражи.</w:t>
      </w:r>
    </w:p>
    <w:p>
      <w:pPr>
        <w:spacing w:after="120" w:line="276"/>
        <w:ind w:left="360" w:hanging="360"/>
        <w:jc w:val="both"/>
      </w:pPr>
      <w:r>
        <w:t xml:space="preserve">3. Обеспечить участие осуждённого [ФИО осуждённого] в судебном заседании суда апелляционной инстанции [путём видеоконференц-связи].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апелляционной жалобы по числу участников процесса.</w:t>
      </w:r>
    </w:p>
    <w:p>
      <w:pPr>
        <w:spacing w:after="120" w:line="276"/>
        <w:ind w:left="360" w:hanging="360"/>
        <w:jc w:val="both"/>
      </w:pPr>
      <w:r>
        <w:t xml:space="preserve">2.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3. [Копия расписки от [дата] – если не приобщена к делу.]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– 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2026-10-19T00:04:42.257Z</dcterms:created>
  <dcterms:modified xsi:type="dcterms:W3CDTF">2026-10-19T00:04:42.257Z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